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0630279" w:rsidR="00AC4D77" w:rsidRDefault="00120BA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Jorge Rodrigo Lorca Ordenes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111656F" w:rsidR="00AC4D77" w:rsidRDefault="00120BA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14 - 2131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EF5B155" w:rsidR="00AC4D77" w:rsidRDefault="00120BA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01F4E84E" w14:textId="77777777" w:rsidR="00E43678" w:rsidRDefault="00120BA9" w:rsidP="00C83273">
            <w:pPr>
              <w:rPr>
                <w:color w:val="000000" w:themeColor="text1"/>
                <w:sz w:val="18"/>
                <w:szCs w:val="18"/>
              </w:rPr>
            </w:pPr>
            <w:r w:rsidRPr="00120BA9">
              <w:rPr>
                <w:color w:val="000000" w:themeColor="text1"/>
                <w:sz w:val="18"/>
                <w:szCs w:val="18"/>
              </w:rPr>
              <w:t>Administración de la configuración de ambientes, servicios de aplicaciones y bases de datos en entornos empresariales.</w:t>
            </w:r>
          </w:p>
          <w:p w14:paraId="53E45F52" w14:textId="6CE40085" w:rsidR="00C83273" w:rsidRPr="00120BA9" w:rsidRDefault="00C83273" w:rsidP="00C8327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ED96081" w:rsidR="00E43678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5E5E90C0" w14:textId="77777777" w:rsidR="00E43678" w:rsidRDefault="00120BA9" w:rsidP="00C83273">
            <w:pPr>
              <w:rPr>
                <w:color w:val="000000" w:themeColor="text1"/>
                <w:sz w:val="18"/>
                <w:szCs w:val="18"/>
              </w:rPr>
            </w:pPr>
            <w:r w:rsidRPr="00120BA9">
              <w:rPr>
                <w:color w:val="000000" w:themeColor="text1"/>
                <w:sz w:val="18"/>
                <w:szCs w:val="18"/>
              </w:rPr>
              <w:t>Propuesta de soluciones informáticas basadas en el análisis integral de procesos organizacionales.</w:t>
            </w:r>
          </w:p>
          <w:p w14:paraId="28A60675" w14:textId="49C67AB7" w:rsidR="00C83273" w:rsidRPr="00120BA9" w:rsidRDefault="00C83273" w:rsidP="00C8327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4581A9D" w:rsidR="00E43678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6A6BEF41" w14:textId="77777777" w:rsidR="00C83273" w:rsidRPr="00C83273" w:rsidRDefault="00C83273" w:rsidP="00C83273">
            <w:pPr>
              <w:rPr>
                <w:color w:val="000000" w:themeColor="text1"/>
                <w:sz w:val="18"/>
                <w:szCs w:val="18"/>
              </w:rPr>
            </w:pPr>
            <w:r w:rsidRPr="00C83273">
              <w:rPr>
                <w:color w:val="000000" w:themeColor="text1"/>
                <w:sz w:val="18"/>
                <w:szCs w:val="18"/>
              </w:rPr>
              <w:t>Desarrollo de soluciones de software con técnicas sistematizadas para el logro de objetivos.</w:t>
            </w:r>
          </w:p>
          <w:p w14:paraId="1A55186D" w14:textId="77777777" w:rsidR="00E43678" w:rsidRPr="00120BA9" w:rsidRDefault="00E43678" w:rsidP="00C8327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301EC80" w:rsidR="00E43678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5451CDFA" w14:textId="77777777" w:rsidR="00C83273" w:rsidRPr="00C83273" w:rsidRDefault="00C83273" w:rsidP="00C83273">
            <w:pPr>
              <w:rPr>
                <w:color w:val="000000" w:themeColor="text1"/>
                <w:sz w:val="18"/>
                <w:szCs w:val="18"/>
              </w:rPr>
            </w:pPr>
            <w:r w:rsidRPr="00C83273">
              <w:rPr>
                <w:color w:val="000000" w:themeColor="text1"/>
                <w:sz w:val="18"/>
                <w:szCs w:val="18"/>
              </w:rPr>
              <w:t>Construcción de modelos de datos escalables para soportar requerimientos organizacionales.</w:t>
            </w:r>
          </w:p>
          <w:p w14:paraId="1BB9E155" w14:textId="77777777" w:rsidR="00E43678" w:rsidRPr="00120BA9" w:rsidRDefault="00E43678" w:rsidP="00C8327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0BDAC0D2" w:rsidR="00E43678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C01C38E" w14:textId="77777777" w:rsidR="00C83273" w:rsidRPr="00C83273" w:rsidRDefault="00C83273" w:rsidP="00C83273">
            <w:pPr>
              <w:rPr>
                <w:color w:val="000000" w:themeColor="text1"/>
                <w:sz w:val="18"/>
                <w:szCs w:val="18"/>
              </w:rPr>
            </w:pPr>
            <w:r w:rsidRPr="00C83273">
              <w:rPr>
                <w:color w:val="000000" w:themeColor="text1"/>
                <w:sz w:val="18"/>
                <w:szCs w:val="18"/>
              </w:rPr>
              <w:t>Programación de consultas y rutinas para manipulación de información en bases de datos.</w:t>
            </w:r>
          </w:p>
          <w:p w14:paraId="054D39DB" w14:textId="77777777" w:rsidR="00E43678" w:rsidRPr="00120BA9" w:rsidRDefault="00E43678" w:rsidP="00C8327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223F55B" w:rsidR="00E43678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39E6CD60" w14:textId="77777777" w:rsidR="00C83273" w:rsidRPr="00C83273" w:rsidRDefault="00C83273" w:rsidP="00C83273">
            <w:pPr>
              <w:rPr>
                <w:color w:val="000000" w:themeColor="text1"/>
                <w:sz w:val="18"/>
                <w:szCs w:val="18"/>
              </w:rPr>
            </w:pPr>
            <w:r w:rsidRPr="00C83273">
              <w:rPr>
                <w:color w:val="000000" w:themeColor="text1"/>
                <w:sz w:val="18"/>
                <w:szCs w:val="18"/>
              </w:rPr>
              <w:t>Construcción de programas y rutinas complejas siguiendo buenas prácticas de codificación.</w:t>
            </w:r>
          </w:p>
          <w:p w14:paraId="04FF7A9B" w14:textId="77777777" w:rsidR="00E43678" w:rsidRPr="00120BA9" w:rsidRDefault="00E43678" w:rsidP="00C8327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A949B99" w:rsidR="00E43678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09CCDEC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0669BD9" w:rsidR="00E43678" w:rsidRPr="00120BA9" w:rsidRDefault="00C83273" w:rsidP="00C83273">
            <w:pPr>
              <w:rPr>
                <w:color w:val="000000" w:themeColor="text1"/>
                <w:sz w:val="18"/>
                <w:szCs w:val="18"/>
              </w:rPr>
            </w:pPr>
            <w:r w:rsidRPr="00C83273">
              <w:rPr>
                <w:color w:val="000000" w:themeColor="text1"/>
                <w:sz w:val="18"/>
                <w:szCs w:val="18"/>
              </w:rPr>
              <w:lastRenderedPageBreak/>
              <w:t>Realización de pruebas de certificación de productos y procesos según estándares industriales.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47894FC5" w:rsidR="00E43678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3A9E9D2" w14:textId="77777777" w:rsidR="00C83273" w:rsidRPr="00C83273" w:rsidRDefault="00C83273" w:rsidP="00C83273">
            <w:pPr>
              <w:rPr>
                <w:color w:val="000000" w:themeColor="text1"/>
                <w:sz w:val="18"/>
                <w:szCs w:val="18"/>
              </w:rPr>
            </w:pPr>
            <w:r w:rsidRPr="00C83273">
              <w:rPr>
                <w:color w:val="000000" w:themeColor="text1"/>
                <w:sz w:val="18"/>
                <w:szCs w:val="18"/>
              </w:rPr>
              <w:t>Construcción del modelo arquitectónico de soluciones sistémicas alineadas a procesos de negocio.</w:t>
            </w:r>
          </w:p>
          <w:p w14:paraId="1CC8A990" w14:textId="77777777" w:rsidR="00E43678" w:rsidRPr="00120BA9" w:rsidRDefault="00E43678" w:rsidP="00C8327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79C61061" w:rsidR="00E43678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A9D2D94" w:rsidR="00E43678" w:rsidRPr="00045D87" w:rsidRDefault="00AF0CBB" w:rsidP="00C83273">
            <w:pPr>
              <w:rPr>
                <w:b/>
                <w:bCs/>
                <w:sz w:val="18"/>
                <w:szCs w:val="18"/>
              </w:rPr>
            </w:pPr>
            <w:r w:rsidRPr="00AF0CBB">
              <w:rPr>
                <w:b/>
                <w:bCs/>
                <w:sz w:val="18"/>
                <w:szCs w:val="18"/>
              </w:rPr>
              <w:t xml:space="preserve">No he estudiado arquitectura más allá de lo visto en clase, </w:t>
            </w:r>
            <w:r>
              <w:rPr>
                <w:b/>
                <w:bCs/>
                <w:sz w:val="18"/>
                <w:szCs w:val="18"/>
              </w:rPr>
              <w:t xml:space="preserve">no </w:t>
            </w:r>
            <w:r w:rsidRPr="00AF0CBB">
              <w:rPr>
                <w:b/>
                <w:bCs/>
                <w:sz w:val="18"/>
                <w:szCs w:val="18"/>
              </w:rPr>
              <w:t xml:space="preserve">conozco las distintas arquitecturas y sus usos fuera del contenido </w:t>
            </w:r>
            <w:r>
              <w:rPr>
                <w:b/>
                <w:bCs/>
                <w:sz w:val="18"/>
                <w:szCs w:val="18"/>
              </w:rPr>
              <w:t>visto</w:t>
            </w:r>
            <w:r w:rsidRPr="00AF0CBB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C83273" w:rsidRPr="00045D87" w14:paraId="74291250" w14:textId="77777777" w:rsidTr="6C71971D">
        <w:trPr>
          <w:trHeight w:val="576"/>
          <w:jc w:val="center"/>
        </w:trPr>
        <w:tc>
          <w:tcPr>
            <w:tcW w:w="1931" w:type="dxa"/>
          </w:tcPr>
          <w:p w14:paraId="3626BE3A" w14:textId="77777777" w:rsidR="00C83273" w:rsidRPr="00C83273" w:rsidRDefault="00C83273" w:rsidP="00C83273">
            <w:pPr>
              <w:rPr>
                <w:color w:val="000000" w:themeColor="text1"/>
                <w:sz w:val="18"/>
                <w:szCs w:val="18"/>
              </w:rPr>
            </w:pPr>
            <w:r w:rsidRPr="00C83273">
              <w:rPr>
                <w:color w:val="000000" w:themeColor="text1"/>
                <w:sz w:val="18"/>
                <w:szCs w:val="18"/>
              </w:rPr>
              <w:t>Implementación de soluciones sistémicas integrales para automatización y optimización de procesos.</w:t>
            </w:r>
          </w:p>
          <w:p w14:paraId="4B29E57E" w14:textId="77777777" w:rsidR="00C83273" w:rsidRPr="00C83273" w:rsidRDefault="00C83273" w:rsidP="00C8327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55FB86" w14:textId="77777777" w:rsidR="00C83273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A9F1AF8" w14:textId="3E6F54F2" w:rsidR="00C83273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4DA8D63" w14:textId="77777777" w:rsidR="00C83273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F6EDB05" w14:textId="77777777" w:rsidR="00C83273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AD5104E" w14:textId="77777777" w:rsidR="00C83273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ADF50BC" w14:textId="77777777" w:rsidR="00C83273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</w:p>
        </w:tc>
      </w:tr>
      <w:tr w:rsidR="00C83273" w:rsidRPr="00045D87" w14:paraId="7ED1CC2E" w14:textId="77777777" w:rsidTr="6C71971D">
        <w:trPr>
          <w:trHeight w:val="576"/>
          <w:jc w:val="center"/>
        </w:trPr>
        <w:tc>
          <w:tcPr>
            <w:tcW w:w="1931" w:type="dxa"/>
          </w:tcPr>
          <w:p w14:paraId="186959EE" w14:textId="77777777" w:rsidR="00C83273" w:rsidRPr="00C83273" w:rsidRDefault="00C83273" w:rsidP="00C83273">
            <w:pPr>
              <w:rPr>
                <w:color w:val="000000" w:themeColor="text1"/>
                <w:sz w:val="18"/>
                <w:szCs w:val="18"/>
              </w:rPr>
            </w:pPr>
            <w:r w:rsidRPr="00C83273">
              <w:rPr>
                <w:color w:val="000000" w:themeColor="text1"/>
                <w:sz w:val="18"/>
                <w:szCs w:val="18"/>
              </w:rPr>
              <w:t>Resolución de vulnerabilidades sistémicas asegurando el cumplimiento de normas de seguridad.</w:t>
            </w:r>
          </w:p>
          <w:p w14:paraId="3999811B" w14:textId="77777777" w:rsidR="00C83273" w:rsidRPr="00C83273" w:rsidRDefault="00C83273" w:rsidP="00C8327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50FAB3F6" w14:textId="77777777" w:rsidR="00C83273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CD6C553" w14:textId="77777777" w:rsidR="00C83273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65CDCA5" w14:textId="501A9D8E" w:rsidR="00C83273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389511B" w14:textId="77777777" w:rsidR="00C83273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5F91DE6" w14:textId="77777777" w:rsidR="00C83273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0FCD707" w14:textId="77777777" w:rsidR="00C83273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</w:p>
        </w:tc>
      </w:tr>
      <w:tr w:rsidR="00C83273" w:rsidRPr="00045D87" w14:paraId="355A90DA" w14:textId="77777777" w:rsidTr="6C71971D">
        <w:trPr>
          <w:trHeight w:val="576"/>
          <w:jc w:val="center"/>
        </w:trPr>
        <w:tc>
          <w:tcPr>
            <w:tcW w:w="1931" w:type="dxa"/>
          </w:tcPr>
          <w:p w14:paraId="43FFCF64" w14:textId="77777777" w:rsidR="00C83273" w:rsidRPr="00C83273" w:rsidRDefault="00C83273" w:rsidP="00C83273">
            <w:pPr>
              <w:rPr>
                <w:color w:val="000000" w:themeColor="text1"/>
                <w:sz w:val="18"/>
                <w:szCs w:val="18"/>
              </w:rPr>
            </w:pPr>
            <w:r w:rsidRPr="00C83273">
              <w:rPr>
                <w:color w:val="000000" w:themeColor="text1"/>
                <w:sz w:val="18"/>
                <w:szCs w:val="18"/>
              </w:rPr>
              <w:t>Gestión de proyectos informáticos con alternativas para la toma de decisiones organizacionales.</w:t>
            </w:r>
          </w:p>
          <w:p w14:paraId="367CFD97" w14:textId="77777777" w:rsidR="00C83273" w:rsidRPr="00C83273" w:rsidRDefault="00C83273" w:rsidP="00C8327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74196DCF" w14:textId="77777777" w:rsidR="00C83273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9683E1" w14:textId="77777777" w:rsidR="00C83273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F4E14F2" w14:textId="7A97E799" w:rsidR="00C83273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1866952" w14:textId="5A72A103" w:rsidR="00C83273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C834DBA" w14:textId="77777777" w:rsidR="00C83273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449915E" w14:textId="77777777" w:rsidR="00C83273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</w:p>
        </w:tc>
      </w:tr>
      <w:tr w:rsidR="00C83273" w:rsidRPr="00045D87" w14:paraId="0C817830" w14:textId="77777777" w:rsidTr="6C71971D">
        <w:trPr>
          <w:trHeight w:val="576"/>
          <w:jc w:val="center"/>
        </w:trPr>
        <w:tc>
          <w:tcPr>
            <w:tcW w:w="1931" w:type="dxa"/>
          </w:tcPr>
          <w:p w14:paraId="57FBE085" w14:textId="77777777" w:rsidR="00C83273" w:rsidRPr="00C83273" w:rsidRDefault="00C83273" w:rsidP="00C83273">
            <w:pPr>
              <w:rPr>
                <w:color w:val="000000" w:themeColor="text1"/>
                <w:sz w:val="18"/>
                <w:szCs w:val="18"/>
              </w:rPr>
            </w:pPr>
            <w:r w:rsidRPr="00C83273">
              <w:rPr>
                <w:color w:val="000000" w:themeColor="text1"/>
                <w:sz w:val="18"/>
                <w:szCs w:val="18"/>
              </w:rPr>
              <w:t>Transformación de grandes volúmenes de datos para apoyo en la toma de decisiones y mejora de procesos.</w:t>
            </w:r>
          </w:p>
          <w:p w14:paraId="3A806E9B" w14:textId="77777777" w:rsidR="00C83273" w:rsidRPr="00C83273" w:rsidRDefault="00C83273" w:rsidP="00C8327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C2012FD" w14:textId="77777777" w:rsidR="00C83273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5855638" w14:textId="77777777" w:rsidR="00C83273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74961D0" w14:textId="38C0E088" w:rsidR="00C83273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53A1645" w14:textId="77777777" w:rsidR="00C83273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0752743" w14:textId="77777777" w:rsidR="00C83273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9701924" w14:textId="77777777" w:rsidR="00C83273" w:rsidRPr="00045D87" w:rsidRDefault="00C83273" w:rsidP="00C83273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C83273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7BA22" w14:textId="77777777" w:rsidR="00BC388C" w:rsidRDefault="00BC388C" w:rsidP="00DF38AE">
      <w:pPr>
        <w:spacing w:after="0" w:line="240" w:lineRule="auto"/>
      </w:pPr>
      <w:r>
        <w:separator/>
      </w:r>
    </w:p>
  </w:endnote>
  <w:endnote w:type="continuationSeparator" w:id="0">
    <w:p w14:paraId="79577595" w14:textId="77777777" w:rsidR="00BC388C" w:rsidRDefault="00BC388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F4742" w14:textId="77777777" w:rsidR="00BC388C" w:rsidRDefault="00BC388C" w:rsidP="00DF38AE">
      <w:pPr>
        <w:spacing w:after="0" w:line="240" w:lineRule="auto"/>
      </w:pPr>
      <w:r>
        <w:separator/>
      </w:r>
    </w:p>
  </w:footnote>
  <w:footnote w:type="continuationSeparator" w:id="0">
    <w:p w14:paraId="4C5C97F5" w14:textId="77777777" w:rsidR="00BC388C" w:rsidRDefault="00BC388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0BA9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0CBB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88C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3273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POAPCA02LC0200</cp:lastModifiedBy>
  <cp:revision>24</cp:revision>
  <cp:lastPrinted>2019-12-16T20:10:00Z</cp:lastPrinted>
  <dcterms:created xsi:type="dcterms:W3CDTF">2022-02-07T13:42:00Z</dcterms:created>
  <dcterms:modified xsi:type="dcterms:W3CDTF">2025-08-11T21:26:00Z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