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zi2n0bdnfksw"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El avance fue relativamente lo esperado, fuera de un par de retrasos debido a problemas de coordinación entre miembros del equipo y problemas con algunos de los archivos según las correcciones del profesor.</w:t>
            </w:r>
          </w:p>
          <w:p w:rsidR="00000000" w:rsidDel="00000000" w:rsidP="00000000" w:rsidRDefault="00000000" w:rsidRPr="00000000" w14:paraId="0000000F">
            <w:pPr>
              <w:spacing w:after="240" w:before="240" w:lineRule="auto"/>
              <w:jc w:val="both"/>
              <w:rPr>
                <w:rFonts w:ascii="Calibri" w:cs="Calibri" w:eastAsia="Calibri" w:hAnsi="Calibri"/>
                <w:sz w:val="20"/>
                <w:szCs w:val="20"/>
              </w:rPr>
            </w:pPr>
            <w:r w:rsidDel="00000000" w:rsidR="00000000" w:rsidRPr="00000000">
              <w:rPr>
                <w:sz w:val="20"/>
                <w:szCs w:val="20"/>
                <w:rtl w:val="0"/>
              </w:rPr>
              <w:t xml:space="preserve">Tuvimos que adaptar la carta Gantt para reflejar estos cambios, actualmente estamos 3 días atrasados en comparación al avance esperado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Metodología Tradicional (Sin Cambios)</w:t>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Nos enfocamos en la etapa de Análisis y Diseño, todo el avance hecho ha sido añadido a este </w:t>
            </w:r>
            <w:hyperlink r:id="rId8">
              <w:r w:rsidDel="00000000" w:rsidR="00000000" w:rsidRPr="00000000">
                <w:rPr>
                  <w:color w:val="0000ff"/>
                  <w:sz w:val="20"/>
                  <w:szCs w:val="20"/>
                  <w:u w:val="single"/>
                  <w:rtl w:val="0"/>
                </w:rPr>
                <w:t xml:space="preserve">Word</w:t>
              </w:r>
            </w:hyperlink>
            <w:r w:rsidDel="00000000" w:rsidR="00000000" w:rsidRPr="00000000">
              <w:rPr>
                <w:sz w:val="20"/>
                <w:szCs w:val="20"/>
                <w:rtl w:val="0"/>
              </w:rPr>
              <w:t xml:space="preserve">. </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Incluye los requerimientos tanto funcionales como no funcionales, casos de uso, tabla de usuarios, modelos de datos, diagramas y mockups que nos ayudaron a definir el camino que seguiremos para llevar a cabo el proyecto.</w:t>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sdt>
      <w:sdtPr>
        <w:lock w:val="contentLocked"/>
        <w:id w:val="-718952911"/>
        <w:tag w:val="goog_rdk_0"/>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1A">
                <w:pPr>
                  <w:rPr>
                    <w:color w:val="1f3864"/>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blHeader w:val="0"/>
            </w:trPr>
            <w:tc>
              <w:tcPr>
                <w:tcBorders>
                  <w:top w:color="bfbfbf" w:space="0" w:sz="8" w:val="single"/>
                  <w:left w:color="bfbfbf" w:space="0" w:sz="8" w:val="single"/>
                  <w:bottom w:color="bfbfbf" w:space="0" w:sz="8" w:val="single"/>
                  <w:right w:color="bfbfbf" w:space="0" w:sz="8" w:val="single"/>
                </w:tcBorders>
                <w:shd w:fill="d9e2f3" w:val="clear"/>
                <w:vAlign w:val="center"/>
              </w:tcPr>
              <w:p w:rsidR="00000000" w:rsidDel="00000000" w:rsidP="00000000" w:rsidRDefault="00000000" w:rsidRPr="00000000" w14:paraId="0000001B">
                <w:pPr>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w:t>
                </w:r>
              </w:p>
            </w:tc>
          </w:tr>
        </w:tbl>
      </w:sdtContent>
    </w:sdt>
    <w:p w:rsidR="00000000" w:rsidDel="00000000" w:rsidP="00000000" w:rsidRDefault="00000000" w:rsidRPr="00000000" w14:paraId="0000001C">
      <w:pPr>
        <w:rPr>
          <w:color w:val="595959"/>
          <w:sz w:val="24"/>
          <w:szCs w:val="24"/>
        </w:rPr>
      </w:pPr>
      <w:r w:rsidDel="00000000" w:rsidR="00000000" w:rsidRPr="00000000">
        <w:rPr>
          <w:rtl w:val="0"/>
        </w:rPr>
      </w:r>
    </w:p>
    <w:sdt>
      <w:sdtPr>
        <w:lock w:val="contentLocked"/>
        <w:id w:val="271643597"/>
        <w:tag w:val="goog_rdk_1"/>
      </w:sdtPr>
      <w:sdtContent>
        <w:tbl>
          <w:tblPr>
            <w:tblStyle w:val="Table4"/>
            <w:tblW w:w="1092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725"/>
            <w:gridCol w:w="1455"/>
            <w:gridCol w:w="960"/>
            <w:gridCol w:w="1170"/>
            <w:gridCol w:w="1515"/>
            <w:gridCol w:w="1125"/>
            <w:gridCol w:w="1365"/>
            <w:tblGridChange w:id="0">
              <w:tblGrid>
                <w:gridCol w:w="1605"/>
                <w:gridCol w:w="1725"/>
                <w:gridCol w:w="1455"/>
                <w:gridCol w:w="960"/>
                <w:gridCol w:w="1170"/>
                <w:gridCol w:w="1515"/>
                <w:gridCol w:w="1125"/>
                <w:gridCol w:w="1365"/>
              </w:tblGrid>
            </w:tblGridChange>
          </w:tblGrid>
          <w:tr>
            <w:trPr>
              <w:cantSplit w:val="0"/>
              <w:trHeight w:val="440" w:hRule="atLeast"/>
              <w:tblHeader w:val="0"/>
            </w:trPr>
            <w:tc>
              <w:tcPr>
                <w:gridSpan w:val="8"/>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1D">
                <w:pPr>
                  <w:jc w:val="center"/>
                  <w:rPr>
                    <w:b w:val="1"/>
                    <w:color w:val="1f3864"/>
                    <w:sz w:val="26"/>
                    <w:szCs w:val="26"/>
                  </w:rPr>
                </w:pPr>
                <w:r w:rsidDel="00000000" w:rsidR="00000000" w:rsidRPr="00000000">
                  <w:rPr>
                    <w:b w:val="1"/>
                    <w:color w:val="1f3864"/>
                    <w:sz w:val="26"/>
                    <w:szCs w:val="26"/>
                    <w:rtl w:val="0"/>
                  </w:rPr>
                  <w:t xml:space="preserve">Plan de Trabajo</w:t>
                </w:r>
              </w:p>
            </w:tc>
          </w:tr>
          <w:tr>
            <w:trPr>
              <w:cantSplit w:val="0"/>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Competencia o unidades de competencias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Actividades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Recursos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Duración de la actividad</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Responsable</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Observaciones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Estado de avance</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Ajustes</w:t>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D">
                <w:pPr>
                  <w:jc w:val="both"/>
                  <w:rPr>
                    <w:i w:val="1"/>
                    <w:sz w:val="18"/>
                    <w:szCs w:val="18"/>
                  </w:rPr>
                </w:pPr>
                <w:r w:rsidDel="00000000" w:rsidR="00000000" w:rsidRPr="00000000">
                  <w:rPr>
                    <w:i w:val="1"/>
                    <w:sz w:val="18"/>
                    <w:szCs w:val="18"/>
                    <w:rtl w:val="0"/>
                  </w:rPr>
                  <w:t xml:space="preserve">Analizar requerimientos y documentación</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E">
                <w:pPr>
                  <w:jc w:val="both"/>
                  <w:rPr>
                    <w:i w:val="1"/>
                    <w:sz w:val="18"/>
                    <w:szCs w:val="18"/>
                  </w:rPr>
                </w:pPr>
                <w:r w:rsidDel="00000000" w:rsidR="00000000" w:rsidRPr="00000000">
                  <w:rPr>
                    <w:i w:val="1"/>
                    <w:sz w:val="18"/>
                    <w:szCs w:val="18"/>
                    <w:rtl w:val="0"/>
                  </w:rPr>
                  <w:t xml:space="preserve">Revisión de documentación, análisis de requerimientos y elaboración del acta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2F">
                <w:pPr>
                  <w:jc w:val="both"/>
                  <w:rPr>
                    <w:i w:val="1"/>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0">
                <w:pPr>
                  <w:jc w:val="both"/>
                  <w:rPr>
                    <w:i w:val="1"/>
                    <w:sz w:val="18"/>
                    <w:szCs w:val="18"/>
                  </w:rPr>
                </w:pPr>
                <w:r w:rsidDel="00000000" w:rsidR="00000000" w:rsidRPr="00000000">
                  <w:rPr>
                    <w:i w:val="1"/>
                    <w:sz w:val="18"/>
                    <w:szCs w:val="18"/>
                    <w:rtl w:val="0"/>
                  </w:rPr>
                  <w:t xml:space="preserve">5 días</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1">
                <w:pPr>
                  <w:jc w:val="both"/>
                  <w:rPr>
                    <w:i w:val="1"/>
                    <w:sz w:val="18"/>
                    <w:szCs w:val="18"/>
                  </w:rPr>
                </w:pPr>
                <w:r w:rsidDel="00000000" w:rsidR="00000000" w:rsidRPr="00000000">
                  <w:rPr>
                    <w:i w:val="1"/>
                    <w:sz w:val="18"/>
                    <w:szCs w:val="18"/>
                    <w:rtl w:val="0"/>
                  </w:rPr>
                  <w:t xml:space="preserve">Jorge,Daniel,Agustin</w:t>
                  <w:tab/>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2">
                <w:pPr>
                  <w:jc w:val="both"/>
                  <w:rPr>
                    <w:i w:val="1"/>
                    <w:sz w:val="18"/>
                    <w:szCs w:val="18"/>
                  </w:rPr>
                </w:pPr>
                <w:r w:rsidDel="00000000" w:rsidR="00000000" w:rsidRPr="00000000">
                  <w:rPr>
                    <w:i w:val="1"/>
                    <w:sz w:val="18"/>
                    <w:szCs w:val="18"/>
                    <w:rtl w:val="0"/>
                  </w:rPr>
                  <w:t xml:space="preserve">Información puede ser incompleta o confusa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3">
                <w:pPr>
                  <w:jc w:val="both"/>
                  <w:rPr>
                    <w:i w:val="1"/>
                    <w:sz w:val="18"/>
                    <w:szCs w:val="18"/>
                  </w:rPr>
                </w:pPr>
                <w:r w:rsidDel="00000000" w:rsidR="00000000" w:rsidRPr="00000000">
                  <w:rPr>
                    <w:i w:val="1"/>
                    <w:sz w:val="18"/>
                    <w:szCs w:val="18"/>
                    <w:rtl w:val="0"/>
                  </w:rPr>
                  <w:t xml:space="preserve">Completado</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4">
                <w:pPr>
                  <w:jc w:val="both"/>
                  <w:rPr>
                    <w:i w:val="1"/>
                    <w:sz w:val="18"/>
                    <w:szCs w:val="18"/>
                  </w:rPr>
                </w:pPr>
                <w:r w:rsidDel="00000000" w:rsidR="00000000" w:rsidRPr="00000000">
                  <w:rPr>
                    <w:rtl w:val="0"/>
                  </w:rPr>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5">
                <w:pPr>
                  <w:jc w:val="both"/>
                  <w:rPr>
                    <w:i w:val="1"/>
                    <w:sz w:val="18"/>
                    <w:szCs w:val="18"/>
                  </w:rPr>
                </w:pPr>
                <w:r w:rsidDel="00000000" w:rsidR="00000000" w:rsidRPr="00000000">
                  <w:rPr>
                    <w:i w:val="1"/>
                    <w:sz w:val="18"/>
                    <w:szCs w:val="18"/>
                    <w:rtl w:val="0"/>
                  </w:rPr>
                  <w:t xml:space="preserve">Planificar proyecto y actividades</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6">
                <w:pPr>
                  <w:jc w:val="both"/>
                  <w:rPr>
                    <w:i w:val="1"/>
                    <w:sz w:val="18"/>
                    <w:szCs w:val="18"/>
                  </w:rPr>
                </w:pPr>
                <w:r w:rsidDel="00000000" w:rsidR="00000000" w:rsidRPr="00000000">
                  <w:rPr>
                    <w:i w:val="1"/>
                    <w:sz w:val="18"/>
                    <w:szCs w:val="18"/>
                    <w:rtl w:val="0"/>
                  </w:rPr>
                  <w:t xml:space="preserve">Identificación de actividades, estimación de tiempos y construcción del cronograma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7">
                <w:pPr>
                  <w:jc w:val="both"/>
                  <w:rPr>
                    <w:i w:val="1"/>
                    <w:sz w:val="18"/>
                    <w:szCs w:val="18"/>
                  </w:rPr>
                </w:pPr>
                <w:r w:rsidDel="00000000" w:rsidR="00000000" w:rsidRPr="00000000">
                  <w:rPr>
                    <w:i w:val="1"/>
                    <w:sz w:val="18"/>
                    <w:szCs w:val="18"/>
                    <w:rtl w:val="0"/>
                  </w:rPr>
                  <w:t xml:space="preserve">Herramientas de planificación, reuniones de equipo</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8">
                <w:pPr>
                  <w:jc w:val="both"/>
                  <w:rPr>
                    <w:i w:val="1"/>
                    <w:sz w:val="18"/>
                    <w:szCs w:val="18"/>
                  </w:rPr>
                </w:pPr>
                <w:r w:rsidDel="00000000" w:rsidR="00000000" w:rsidRPr="00000000">
                  <w:rPr>
                    <w:i w:val="1"/>
                    <w:sz w:val="18"/>
                    <w:szCs w:val="18"/>
                    <w:rtl w:val="0"/>
                  </w:rPr>
                  <w:t xml:space="preserve">4 días</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9">
                <w:pPr>
                  <w:jc w:val="both"/>
                  <w:rPr>
                    <w:i w:val="1"/>
                    <w:sz w:val="18"/>
                    <w:szCs w:val="18"/>
                  </w:rPr>
                </w:pPr>
                <w:r w:rsidDel="00000000" w:rsidR="00000000" w:rsidRPr="00000000">
                  <w:rPr>
                    <w:i w:val="1"/>
                    <w:sz w:val="18"/>
                    <w:szCs w:val="18"/>
                    <w:rtl w:val="0"/>
                  </w:rPr>
                  <w:t xml:space="preserve">Jorge,Daniel,Agustin</w:t>
                  <w:tab/>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A">
                <w:pPr>
                  <w:jc w:val="both"/>
                  <w:rPr>
                    <w:i w:val="1"/>
                    <w:sz w:val="18"/>
                    <w:szCs w:val="18"/>
                  </w:rPr>
                </w:pPr>
                <w:r w:rsidDel="00000000" w:rsidR="00000000" w:rsidRPr="00000000">
                  <w:rPr>
                    <w:i w:val="1"/>
                    <w:sz w:val="18"/>
                    <w:szCs w:val="18"/>
                    <w:rtl w:val="0"/>
                  </w:rPr>
                  <w:t xml:space="preserve">Bastantes ajustes. Problemas de organización.</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B">
                <w:pPr>
                  <w:jc w:val="both"/>
                  <w:rPr>
                    <w:i w:val="1"/>
                    <w:sz w:val="18"/>
                    <w:szCs w:val="18"/>
                  </w:rPr>
                </w:pPr>
                <w:r w:rsidDel="00000000" w:rsidR="00000000" w:rsidRPr="00000000">
                  <w:rPr>
                    <w:i w:val="1"/>
                    <w:sz w:val="18"/>
                    <w:szCs w:val="18"/>
                    <w:rtl w:val="0"/>
                  </w:rPr>
                  <w:t xml:space="preserve">Completado.</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C">
                <w:pPr>
                  <w:jc w:val="both"/>
                  <w:rPr>
                    <w:i w:val="1"/>
                    <w:sz w:val="18"/>
                    <w:szCs w:val="18"/>
                  </w:rPr>
                </w:pPr>
                <w:r w:rsidDel="00000000" w:rsidR="00000000" w:rsidRPr="00000000">
                  <w:rPr>
                    <w:i w:val="1"/>
                    <w:sz w:val="18"/>
                    <w:szCs w:val="18"/>
                    <w:rtl w:val="0"/>
                  </w:rPr>
                  <w:t xml:space="preserve">Se tuvieron que reorganizar algunas tareas, reajustar estimados incorrectos.</w:t>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D">
                <w:pPr>
                  <w:jc w:val="both"/>
                  <w:rPr>
                    <w:i w:val="1"/>
                    <w:sz w:val="18"/>
                    <w:szCs w:val="18"/>
                  </w:rPr>
                </w:pPr>
                <w:r w:rsidDel="00000000" w:rsidR="00000000" w:rsidRPr="00000000">
                  <w:rPr>
                    <w:i w:val="1"/>
                    <w:sz w:val="18"/>
                    <w:szCs w:val="18"/>
                    <w:rtl w:val="0"/>
                  </w:rPr>
                  <w:t xml:space="preserve">Diseñar modelos </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E">
                <w:pPr>
                  <w:jc w:val="both"/>
                  <w:rPr>
                    <w:i w:val="1"/>
                    <w:sz w:val="18"/>
                    <w:szCs w:val="18"/>
                  </w:rPr>
                </w:pPr>
                <w:r w:rsidDel="00000000" w:rsidR="00000000" w:rsidRPr="00000000">
                  <w:rPr>
                    <w:i w:val="1"/>
                    <w:sz w:val="18"/>
                    <w:szCs w:val="18"/>
                    <w:rtl w:val="0"/>
                  </w:rPr>
                  <w:t xml:space="preserve">Diseño conceptual de base de datos, diagramas E-R y diagramas de procesos</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3F">
                <w:pPr>
                  <w:jc w:val="both"/>
                  <w:rPr>
                    <w:i w:val="1"/>
                    <w:sz w:val="18"/>
                    <w:szCs w:val="18"/>
                  </w:rPr>
                </w:pPr>
                <w:r w:rsidDel="00000000" w:rsidR="00000000" w:rsidRPr="00000000">
                  <w:rPr>
                    <w:i w:val="1"/>
                    <w:sz w:val="18"/>
                    <w:szCs w:val="18"/>
                    <w:rtl w:val="0"/>
                  </w:rPr>
                  <w:t xml:space="preserve">Lucidchart dbdiagram.io</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0">
                <w:pPr>
                  <w:jc w:val="both"/>
                  <w:rPr>
                    <w:i w:val="1"/>
                    <w:sz w:val="18"/>
                    <w:szCs w:val="18"/>
                  </w:rPr>
                </w:pPr>
                <w:r w:rsidDel="00000000" w:rsidR="00000000" w:rsidRPr="00000000">
                  <w:rPr>
                    <w:i w:val="1"/>
                    <w:sz w:val="18"/>
                    <w:szCs w:val="18"/>
                    <w:rtl w:val="0"/>
                  </w:rPr>
                  <w:t xml:space="preserve">6 días</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1">
                <w:pPr>
                  <w:jc w:val="both"/>
                  <w:rPr>
                    <w:i w:val="1"/>
                    <w:sz w:val="18"/>
                    <w:szCs w:val="18"/>
                  </w:rPr>
                </w:pPr>
                <w:r w:rsidDel="00000000" w:rsidR="00000000" w:rsidRPr="00000000">
                  <w:rPr>
                    <w:i w:val="1"/>
                    <w:sz w:val="18"/>
                    <w:szCs w:val="18"/>
                    <w:rtl w:val="0"/>
                  </w:rPr>
                  <w:t xml:space="preserve">Jorge,Daniel,Agustin</w:t>
                  <w:tab/>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2">
                <w:pPr>
                  <w:jc w:val="both"/>
                  <w:rPr>
                    <w:i w:val="1"/>
                    <w:sz w:val="18"/>
                    <w:szCs w:val="18"/>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3">
                <w:pPr>
                  <w:jc w:val="both"/>
                  <w:rPr>
                    <w:i w:val="1"/>
                    <w:sz w:val="18"/>
                    <w:szCs w:val="18"/>
                  </w:rPr>
                </w:pPr>
                <w:r w:rsidDel="00000000" w:rsidR="00000000" w:rsidRPr="00000000">
                  <w:rPr>
                    <w:i w:val="1"/>
                    <w:sz w:val="18"/>
                    <w:szCs w:val="18"/>
                    <w:rtl w:val="0"/>
                  </w:rPr>
                  <w:t xml:space="preserve">Completado</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4">
                <w:pPr>
                  <w:jc w:val="both"/>
                  <w:rPr>
                    <w:i w:val="1"/>
                    <w:sz w:val="18"/>
                    <w:szCs w:val="18"/>
                  </w:rPr>
                </w:pPr>
                <w:r w:rsidDel="00000000" w:rsidR="00000000" w:rsidRPr="00000000">
                  <w:rPr>
                    <w:i w:val="1"/>
                    <w:sz w:val="18"/>
                    <w:szCs w:val="18"/>
                    <w:rtl w:val="0"/>
                  </w:rPr>
                  <w:t xml:space="preserve">Corrección de diagrama según feedback de profesor</w:t>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5">
                <w:pPr>
                  <w:jc w:val="both"/>
                  <w:rPr>
                    <w:i w:val="1"/>
                    <w:sz w:val="18"/>
                    <w:szCs w:val="18"/>
                  </w:rPr>
                </w:pPr>
                <w:r w:rsidDel="00000000" w:rsidR="00000000" w:rsidRPr="00000000">
                  <w:rPr>
                    <w:i w:val="1"/>
                    <w:sz w:val="18"/>
                    <w:szCs w:val="18"/>
                    <w:rtl w:val="0"/>
                  </w:rPr>
                  <w:t xml:space="preserve">Elaborar  casos de uso y mockups</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Diseño de mockups, ajustes, corrección de casos de uso</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Stitch, programa de edicion de imagenes (Krita)</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5 días</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Jorge,Daniel,Agustin</w:t>
                  <w:tab/>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Ajustes según retroalimentación de profesor</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Completo</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Ser más específicos, seguir plantilla de casos de uso</w:t>
                </w:r>
              </w:p>
            </w:tc>
          </w:tr>
        </w:tbl>
      </w:sdtContent>
    </w:sdt>
    <w:p w:rsidR="00000000" w:rsidDel="00000000" w:rsidP="00000000" w:rsidRDefault="00000000" w:rsidRPr="00000000" w14:paraId="0000004D">
      <w:pPr>
        <w:rPr>
          <w:color w:val="595959"/>
          <w:sz w:val="24"/>
          <w:szCs w:val="24"/>
        </w:rPr>
      </w:pPr>
      <w:r w:rsidDel="00000000" w:rsidR="00000000" w:rsidRPr="00000000">
        <w:rPr>
          <w:rtl w:val="0"/>
        </w:rPr>
      </w:r>
    </w:p>
    <w:p w:rsidR="00000000" w:rsidDel="00000000" w:rsidP="00000000" w:rsidRDefault="00000000" w:rsidRPr="00000000" w14:paraId="0000004E">
      <w:pPr>
        <w:rPr>
          <w:color w:val="595959"/>
          <w:sz w:val="24"/>
          <w:szCs w:val="24"/>
        </w:rPr>
      </w:pPr>
      <w:r w:rsidDel="00000000" w:rsidR="00000000" w:rsidRPr="00000000">
        <w:rPr>
          <w:rtl w:val="0"/>
        </w:rPr>
      </w:r>
    </w:p>
    <w:p w:rsidR="00000000" w:rsidDel="00000000" w:rsidP="00000000" w:rsidRDefault="00000000" w:rsidRPr="00000000" w14:paraId="0000004F">
      <w:pPr>
        <w:rPr>
          <w:color w:val="595959"/>
          <w:sz w:val="24"/>
          <w:szCs w:val="24"/>
        </w:rPr>
      </w:pPr>
      <w:r w:rsidDel="00000000" w:rsidR="00000000" w:rsidRPr="00000000">
        <w:rPr>
          <w:rtl w:val="0"/>
        </w:rPr>
      </w:r>
    </w:p>
    <w:p w:rsidR="00000000" w:rsidDel="00000000" w:rsidP="00000000" w:rsidRDefault="00000000" w:rsidRPr="00000000" w14:paraId="00000050">
      <w:pPr>
        <w:rPr>
          <w:color w:val="595959"/>
          <w:sz w:val="24"/>
          <w:szCs w:val="24"/>
        </w:rPr>
      </w:pPr>
      <w:r w:rsidDel="00000000" w:rsidR="00000000" w:rsidRPr="00000000">
        <w:rPr>
          <w:rtl w:val="0"/>
        </w:rPr>
      </w:r>
    </w:p>
    <w:p w:rsidR="00000000" w:rsidDel="00000000" w:rsidP="00000000" w:rsidRDefault="00000000" w:rsidRPr="00000000" w14:paraId="00000051">
      <w:pPr>
        <w:rPr>
          <w:color w:val="595959"/>
          <w:sz w:val="24"/>
          <w:szCs w:val="24"/>
        </w:rPr>
      </w:pPr>
      <w:r w:rsidDel="00000000" w:rsidR="00000000" w:rsidRPr="00000000">
        <w:rPr>
          <w:rtl w:val="0"/>
        </w:rPr>
      </w:r>
    </w:p>
    <w:p w:rsidR="00000000" w:rsidDel="00000000" w:rsidP="00000000" w:rsidRDefault="00000000" w:rsidRPr="00000000" w14:paraId="00000052">
      <w:pPr>
        <w:rPr>
          <w:color w:val="595959"/>
          <w:sz w:val="24"/>
          <w:szCs w:val="24"/>
        </w:rPr>
      </w:pPr>
      <w:r w:rsidDel="00000000" w:rsidR="00000000" w:rsidRPr="00000000">
        <w:rPr>
          <w:rtl w:val="0"/>
        </w:rPr>
      </w:r>
    </w:p>
    <w:p w:rsidR="00000000" w:rsidDel="00000000" w:rsidP="00000000" w:rsidRDefault="00000000" w:rsidRPr="00000000" w14:paraId="00000053">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6">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El desarrollo del proyecto ha avanzado de manera satisfactoria, aunque se han presentado ciertos inconvenientes que han generado un leve retraso en el cronograma planificado. En particular, las principales dificultades se relacionan con los tiempos de Trabajo y las correcciones derivadas de la etapa de análisis y diseño, lo que ha ocasionado un desfase aproximado de tres días respecto a la planificación inicial.</w:t>
            </w:r>
          </w:p>
          <w:p w:rsidR="00000000" w:rsidDel="00000000" w:rsidP="00000000" w:rsidRDefault="00000000" w:rsidRPr="00000000" w14:paraId="00000059">
            <w:pPr>
              <w:rPr/>
            </w:pPr>
            <w:r w:rsidDel="00000000" w:rsidR="00000000" w:rsidRPr="00000000">
              <w:rPr>
                <w:rtl w:val="0"/>
              </w:rPr>
              <w:t xml:space="preserve">Actualmente, hemos finalizado la fase de análisis y diseño. Según la planificación original, ya deberíamos haber iniciado la fase de desarrollo, específicamente con la implementación del entorno de trabajo en Django.</w:t>
            </w:r>
          </w:p>
          <w:p w:rsidR="00000000" w:rsidDel="00000000" w:rsidP="00000000" w:rsidRDefault="00000000" w:rsidRPr="00000000" w14:paraId="0000005A">
            <w:pPr>
              <w:rPr/>
            </w:pPr>
            <w:r w:rsidDel="00000000" w:rsidR="00000000" w:rsidRPr="00000000">
              <w:rPr>
                <w:rtl w:val="0"/>
              </w:rPr>
              <w:t xml:space="preserve">Como medida correctiva, se ha ajustado el cronograma para priorizar las tareas críticas y optimizar la gestión del tiempo, de modo que la siguiente etapa de desarrollo comience de forma inmediata, recuperando el retraso sin afectar la calidad del proyecto.</w:t>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5E">
            <w:pPr>
              <w:jc w:val="both"/>
              <w:rPr>
                <w:rFonts w:ascii="Calibri" w:cs="Calibri" w:eastAsia="Calibri" w:hAnsi="Calibri"/>
                <w:sz w:val="20"/>
                <w:szCs w:val="20"/>
              </w:rPr>
            </w:pPr>
            <w:r w:rsidDel="00000000" w:rsidR="00000000" w:rsidRPr="00000000">
              <w:rPr>
                <w:sz w:val="20"/>
                <w:szCs w:val="20"/>
                <w:rtl w:val="0"/>
              </w:rPr>
              <w:t xml:space="preserve">Se realizó un ajuste en el plan de trabajo eliminando la actividad de generar un diagrama de flujo con las pantallas mostradas a los usuarios, ya que resultaba redundante frente a los mockups y al diagrama de flujo general ya elaborado. Esta modificación permitió simplificar el cronograma sin afectar los objetivos del proyecto, aprovechando que la documentación existente y los prototipos cubren suficientemente la visualización de la interfaz y los procesos.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63">
            <w:pPr>
              <w:spacing w:after="240" w:before="240" w:lineRule="auto"/>
              <w:jc w:val="both"/>
              <w:rPr>
                <w:sz w:val="20"/>
                <w:szCs w:val="20"/>
              </w:rPr>
            </w:pPr>
            <w:r w:rsidDel="00000000" w:rsidR="00000000" w:rsidRPr="00000000">
              <w:rPr>
                <w:sz w:val="20"/>
                <w:szCs w:val="20"/>
                <w:rtl w:val="0"/>
              </w:rPr>
              <w:t xml:space="preserve">Las actividades de inicio de la etapa de desarrollo, creación del proyecto Django y configuración de la base de datos aún no han sido iniciadas debido a que se completó recientemente la etapa de diseño y se requería consolidar los mockups, diagramas y la planificación antes de avanzar. Para retomar estas tareas sin afectar el cronograma del proyecto APT, se priorizará comenzar la creación del proyecto Django y las apps base.</w:t>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SfU_B2B0KnfbJzo7pSNpZNz8rc6f7ikC/edit?usp=sharing&amp;ouid=10630637738244782372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zoFH2Ffye83AHWIrzK4tr8tEQg==">CgMxLjAaHwoBMBIaChgICVIUChJ0YWJsZS5zaXhnOXdwYWRuaTMaHwoBMRIaChgICVIUChJ0YWJsZS5nMDBicWU4d3lqeXcyDmguemkybjBiZG5ma3N3OAByITF2S1lCMUY4UDJ1TXBpeWw5amFtYW5ieU1mZVI1N1lFWQ==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