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vertAnchor="text" w:horzAnchor="margin" w:tblpXSpec="center" w:tblpY="-108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"/>
        <w:gridCol w:w="2303"/>
        <w:gridCol w:w="3008"/>
        <w:gridCol w:w="1718"/>
        <w:gridCol w:w="2321"/>
        <w:gridCol w:w="1867"/>
        <w:gridCol w:w="3022"/>
      </w:tblGrid>
      <w:tr w:rsidR="004E13C4" w:rsidTr="004E13C4">
        <w:trPr>
          <w:trHeight w:hRule="exact" w:val="931"/>
        </w:trPr>
        <w:tc>
          <w:tcPr>
            <w:tcW w:w="431" w:type="dxa"/>
            <w:shd w:val="clear" w:color="auto" w:fill="001F5F"/>
          </w:tcPr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:rsidR="004E13C4" w:rsidRDefault="004E13C4" w:rsidP="004E13C4">
            <w:pPr>
              <w:pStyle w:val="TableParagraph"/>
              <w:ind w:right="78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N°</w:t>
            </w:r>
          </w:p>
        </w:tc>
        <w:tc>
          <w:tcPr>
            <w:tcW w:w="2303" w:type="dxa"/>
            <w:shd w:val="clear" w:color="auto" w:fill="001F5F"/>
          </w:tcPr>
          <w:p w:rsidR="004E13C4" w:rsidRDefault="004E13C4" w:rsidP="004E13C4">
            <w:pPr>
              <w:pStyle w:val="TableParagraph"/>
              <w:spacing w:before="73"/>
              <w:ind w:left="482" w:right="480" w:hanging="3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  <w:color w:val="FFFFFF"/>
              </w:rPr>
              <w:t>Cobertura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</w:rPr>
              <w:t>Cronológica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</w:rPr>
              <w:t>Contrada</w:t>
            </w:r>
            <w:proofErr w:type="spellEnd"/>
          </w:p>
        </w:tc>
        <w:tc>
          <w:tcPr>
            <w:tcW w:w="3008" w:type="dxa"/>
            <w:shd w:val="clear" w:color="auto" w:fill="001F5F"/>
          </w:tcPr>
          <w:p w:rsidR="004E13C4" w:rsidRDefault="004E13C4" w:rsidP="004E13C4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1075" w:right="756" w:hanging="30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Nombre</w:t>
            </w:r>
            <w:proofErr w:type="spellEnd"/>
            <w:r>
              <w:rPr>
                <w:rFonts w:ascii="Arial"/>
                <w:b/>
                <w:color w:val="FFFFFF"/>
              </w:rPr>
              <w:t xml:space="preserve"> de la Journal</w:t>
            </w:r>
          </w:p>
        </w:tc>
        <w:tc>
          <w:tcPr>
            <w:tcW w:w="1718" w:type="dxa"/>
            <w:shd w:val="clear" w:color="auto" w:fill="001F5F"/>
          </w:tcPr>
          <w:p w:rsidR="004E13C4" w:rsidRDefault="004E13C4" w:rsidP="004E13C4">
            <w:pPr>
              <w:pStyle w:val="TableParagraph"/>
              <w:spacing w:before="73"/>
              <w:ind w:left="194" w:right="192" w:hanging="3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  <w:color w:val="FFFFFF"/>
              </w:rPr>
              <w:t>Cobertura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</w:rPr>
              <w:t>Cronológica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del Journal</w:t>
            </w:r>
          </w:p>
        </w:tc>
        <w:tc>
          <w:tcPr>
            <w:tcW w:w="2321" w:type="dxa"/>
            <w:shd w:val="clear" w:color="auto" w:fill="001F5F"/>
          </w:tcPr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:rsidR="004E13C4" w:rsidRDefault="004E13C4" w:rsidP="004E13C4">
            <w:pPr>
              <w:pStyle w:val="TableParagraph"/>
              <w:ind w:left="99" w:right="99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  <w:color w:val="FFFFFF"/>
              </w:rPr>
              <w:t>Categoría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FFFFF"/>
              </w:rPr>
              <w:t>Temática</w:t>
            </w:r>
            <w:proofErr w:type="spellEnd"/>
          </w:p>
        </w:tc>
        <w:tc>
          <w:tcPr>
            <w:tcW w:w="1867" w:type="dxa"/>
            <w:shd w:val="clear" w:color="auto" w:fill="001F5F"/>
          </w:tcPr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:rsidR="004E13C4" w:rsidRDefault="004E13C4" w:rsidP="004E13C4">
            <w:pPr>
              <w:pStyle w:val="TableParagraph"/>
              <w:ind w:left="372" w:right="37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ISSN Web</w:t>
            </w:r>
          </w:p>
        </w:tc>
        <w:tc>
          <w:tcPr>
            <w:tcW w:w="3022" w:type="dxa"/>
            <w:shd w:val="clear" w:color="auto" w:fill="001F5F"/>
          </w:tcPr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:rsidR="004E13C4" w:rsidRDefault="004E13C4" w:rsidP="004E13C4">
            <w:pPr>
              <w:pStyle w:val="TableParagraph"/>
              <w:ind w:left="1233" w:right="12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URL</w:t>
            </w:r>
          </w:p>
        </w:tc>
      </w:tr>
      <w:tr w:rsidR="004E13C4" w:rsidTr="004E13C4">
        <w:trPr>
          <w:trHeight w:hRule="exact" w:val="634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right="56"/>
              <w:jc w:val="right"/>
            </w:pPr>
            <w:r>
              <w:t>1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123" w:right="124"/>
              <w:jc w:val="center"/>
            </w:pPr>
            <w:r>
              <w:t xml:space="preserve">01/01/1998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6"/>
              <w:ind w:left="561" w:right="350" w:hanging="197"/>
            </w:pPr>
            <w:proofErr w:type="spellStart"/>
            <w:r>
              <w:t>Afterall</w:t>
            </w:r>
            <w:proofErr w:type="spellEnd"/>
            <w:r>
              <w:t>: A Journal of Art, Context and Enquiry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286" w:right="286"/>
              <w:jc w:val="center"/>
            </w:pPr>
            <w:r>
              <w:t>01/01/1998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369" w:right="370"/>
              <w:jc w:val="center"/>
            </w:pPr>
            <w:r>
              <w:t>1465-4253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59"/>
            </w:pPr>
            <w:hyperlink r:id="rId6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631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right="56"/>
              <w:jc w:val="right"/>
            </w:pPr>
            <w:r>
              <w:t>2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123" w:right="124"/>
              <w:jc w:val="center"/>
            </w:pPr>
            <w:r>
              <w:t xml:space="preserve">01/03/2004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60" w:right="60"/>
              <w:jc w:val="center"/>
            </w:pPr>
            <w:r>
              <w:t>American Art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286" w:right="286"/>
              <w:jc w:val="center"/>
            </w:pPr>
            <w:r>
              <w:t>01/03/2004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369" w:right="370"/>
              <w:jc w:val="center"/>
            </w:pPr>
            <w:r>
              <w:t>1073-9300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59"/>
            </w:pPr>
            <w:hyperlink r:id="rId7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right="56"/>
              <w:jc w:val="right"/>
            </w:pPr>
            <w:r>
              <w:t>3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123" w:right="124"/>
              <w:jc w:val="center"/>
            </w:pPr>
            <w:r>
              <w:t xml:space="preserve">01/11/2003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60" w:right="61"/>
              <w:jc w:val="center"/>
            </w:pPr>
            <w:r>
              <w:t>American Journal of Education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286" w:right="286"/>
              <w:jc w:val="center"/>
            </w:pPr>
            <w:r>
              <w:t>01/11/2003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369" w:right="370"/>
              <w:jc w:val="center"/>
            </w:pPr>
            <w:r>
              <w:t>0195-6744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59"/>
            </w:pPr>
            <w:hyperlink r:id="rId8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332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42"/>
              <w:ind w:right="56"/>
              <w:jc w:val="right"/>
            </w:pPr>
            <w:r>
              <w:t>4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42"/>
              <w:ind w:left="123" w:right="124"/>
              <w:jc w:val="center"/>
            </w:pPr>
            <w:r>
              <w:t xml:space="preserve">01/01/1997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42"/>
              <w:ind w:left="60" w:right="60"/>
              <w:jc w:val="center"/>
            </w:pPr>
            <w:r>
              <w:t>American Journal of Sociology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42"/>
              <w:ind w:left="286" w:right="286"/>
              <w:jc w:val="center"/>
            </w:pPr>
            <w:r>
              <w:t>01/01/1997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42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42"/>
              <w:ind w:left="369" w:right="370"/>
              <w:jc w:val="center"/>
            </w:pPr>
            <w:r>
              <w:t>0002-9602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42"/>
              <w:ind w:left="59"/>
            </w:pPr>
            <w:hyperlink r:id="rId9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334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45"/>
              <w:ind w:right="56"/>
              <w:jc w:val="right"/>
            </w:pPr>
            <w:r>
              <w:t>5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45"/>
              <w:ind w:left="123" w:right="124"/>
              <w:jc w:val="center"/>
            </w:pPr>
            <w:r>
              <w:t xml:space="preserve">01/01/1997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45"/>
              <w:ind w:left="60" w:right="59"/>
              <w:jc w:val="center"/>
            </w:pPr>
            <w:r>
              <w:t>American Naturalist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45"/>
              <w:ind w:left="286" w:right="286"/>
              <w:jc w:val="center"/>
            </w:pPr>
            <w:r>
              <w:t>01/01/1997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45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45"/>
              <w:ind w:left="369" w:right="370"/>
              <w:jc w:val="center"/>
            </w:pPr>
            <w:r>
              <w:t>0003-0147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45"/>
              <w:ind w:left="59"/>
            </w:pPr>
            <w:hyperlink r:id="rId10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631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right="56"/>
              <w:jc w:val="right"/>
            </w:pPr>
            <w:r>
              <w:t>6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123" w:right="124"/>
              <w:jc w:val="center"/>
            </w:pPr>
            <w:r>
              <w:t xml:space="preserve">01/05/2012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60" w:right="61"/>
              <w:jc w:val="center"/>
            </w:pPr>
            <w:r>
              <w:t>American Political Thought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286" w:right="286"/>
              <w:jc w:val="center"/>
            </w:pPr>
            <w:r>
              <w:t>01/05/2012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369" w:right="370"/>
              <w:jc w:val="center"/>
            </w:pPr>
            <w:r>
              <w:t>2161-1580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59"/>
            </w:pPr>
            <w:hyperlink r:id="rId11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822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:rsidR="004E13C4" w:rsidRDefault="004E13C4" w:rsidP="004E13C4">
            <w:pPr>
              <w:pStyle w:val="TableParagraph"/>
              <w:ind w:right="56"/>
              <w:jc w:val="right"/>
            </w:pPr>
            <w:r>
              <w:t>7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:rsidR="004E13C4" w:rsidRDefault="004E13C4" w:rsidP="004E13C4">
            <w:pPr>
              <w:pStyle w:val="TableParagraph"/>
              <w:ind w:left="123" w:right="124"/>
              <w:jc w:val="center"/>
            </w:pPr>
            <w:r>
              <w:t xml:space="preserve">01/10/2005 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ind w:left="59" w:right="61"/>
              <w:jc w:val="center"/>
            </w:pPr>
            <w:r>
              <w:t>Art Documentation: Journal of the Art Libraries Society of North America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:rsidR="004E13C4" w:rsidRDefault="004E13C4" w:rsidP="004E13C4">
            <w:pPr>
              <w:pStyle w:val="TableParagraph"/>
              <w:ind w:left="286" w:right="286"/>
              <w:jc w:val="center"/>
            </w:pPr>
            <w:r>
              <w:t>01/10/2005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:rsidR="004E13C4" w:rsidRDefault="004E13C4" w:rsidP="004E13C4">
            <w:pPr>
              <w:pStyle w:val="TableParagraph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:rsidR="004E13C4" w:rsidRDefault="004E13C4" w:rsidP="004E13C4">
            <w:pPr>
              <w:pStyle w:val="TableParagraph"/>
              <w:ind w:left="369" w:right="370"/>
              <w:jc w:val="center"/>
            </w:pPr>
            <w:r>
              <w:t>0730-7187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:rsidR="004E13C4" w:rsidRDefault="004E13C4" w:rsidP="004E13C4">
            <w:pPr>
              <w:pStyle w:val="TableParagraph"/>
              <w:ind w:left="59"/>
            </w:pPr>
            <w:hyperlink r:id="rId12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334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45"/>
              <w:ind w:right="56"/>
              <w:jc w:val="right"/>
            </w:pPr>
            <w:r>
              <w:t>8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45"/>
              <w:ind w:left="123" w:right="124"/>
              <w:jc w:val="center"/>
            </w:pPr>
            <w:r>
              <w:t xml:space="preserve">01/07/1995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45"/>
              <w:ind w:left="60" w:right="60"/>
              <w:jc w:val="center"/>
            </w:pPr>
            <w:r>
              <w:t>China Journal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45"/>
              <w:ind w:left="286" w:right="286"/>
              <w:jc w:val="center"/>
            </w:pPr>
            <w:r>
              <w:t>01/07/1995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45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45"/>
              <w:ind w:left="369" w:right="370"/>
              <w:jc w:val="center"/>
            </w:pPr>
            <w:r>
              <w:t>1324-9347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45"/>
              <w:ind w:left="59"/>
            </w:pPr>
            <w:hyperlink r:id="rId13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334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45"/>
              <w:ind w:right="56"/>
              <w:jc w:val="right"/>
            </w:pPr>
            <w:r>
              <w:t>9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45"/>
              <w:ind w:left="123" w:right="124"/>
              <w:jc w:val="center"/>
            </w:pPr>
            <w:r>
              <w:t xml:space="preserve">01/01/2003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45"/>
              <w:ind w:left="60" w:right="60"/>
              <w:jc w:val="center"/>
            </w:pPr>
            <w:r>
              <w:t>Classical Philology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45"/>
              <w:ind w:left="286" w:right="286"/>
              <w:jc w:val="center"/>
            </w:pPr>
            <w:r>
              <w:t>01/01/2003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45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45"/>
              <w:ind w:left="371" w:right="370"/>
              <w:jc w:val="center"/>
            </w:pPr>
            <w:r>
              <w:t>0009-837X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45"/>
              <w:ind w:left="59"/>
            </w:pPr>
            <w:hyperlink r:id="rId14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right="55"/>
              <w:jc w:val="right"/>
            </w:pPr>
            <w:r>
              <w:t>10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123" w:right="124"/>
              <w:jc w:val="center"/>
            </w:pPr>
            <w:r>
              <w:t xml:space="preserve">01/02/2000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60" w:right="61"/>
              <w:jc w:val="center"/>
            </w:pPr>
            <w:r>
              <w:t>Comparative Education Review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286" w:right="286"/>
              <w:jc w:val="center"/>
            </w:pPr>
            <w:r>
              <w:t>01/02/2000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98" w:right="99"/>
              <w:jc w:val="center"/>
            </w:pPr>
            <w: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369" w:right="370"/>
              <w:jc w:val="center"/>
            </w:pPr>
            <w:r>
              <w:t>0010-4086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4E13C4" w:rsidRDefault="004E13C4" w:rsidP="004E13C4">
            <w:pPr>
              <w:pStyle w:val="TableParagraph"/>
              <w:ind w:left="59"/>
            </w:pPr>
            <w:hyperlink r:id="rId15">
              <w: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01/01/2006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760" w:right="350"/>
              <w:rPr>
                <w:sz w:val="20"/>
              </w:rPr>
            </w:pPr>
            <w:r>
              <w:rPr>
                <w:sz w:val="20"/>
              </w:rPr>
              <w:t>Crime and Justice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01/01/2006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0192-3234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16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68"/>
              <w:ind w:left="14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68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01/01/2014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68"/>
              <w:ind w:right="469"/>
              <w:jc w:val="right"/>
              <w:rPr>
                <w:sz w:val="20"/>
              </w:rPr>
            </w:pPr>
            <w:r>
              <w:rPr>
                <w:sz w:val="20"/>
              </w:rPr>
              <w:t>Critical Historical Studies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68"/>
              <w:ind w:left="352"/>
              <w:rPr>
                <w:sz w:val="20"/>
              </w:rPr>
            </w:pPr>
            <w:r>
              <w:rPr>
                <w:sz w:val="20"/>
              </w:rPr>
              <w:t>01/01/2014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68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68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2326-4462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68"/>
              <w:ind w:left="59"/>
              <w:rPr>
                <w:sz w:val="20"/>
              </w:rPr>
            </w:pPr>
            <w:hyperlink r:id="rId17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01/01/2002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883" w:right="756"/>
              <w:rPr>
                <w:sz w:val="20"/>
              </w:rPr>
            </w:pPr>
            <w:r>
              <w:rPr>
                <w:sz w:val="20"/>
              </w:rPr>
              <w:t>Critical Inquiry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01/01/2002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0093-1896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18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01/02/1997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580" w:right="350"/>
              <w:rPr>
                <w:sz w:val="20"/>
              </w:rPr>
            </w:pPr>
            <w:r>
              <w:rPr>
                <w:sz w:val="20"/>
              </w:rPr>
              <w:t>Current Anthropology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01/02/1997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0011-3204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19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6"/>
              <w:ind w:left="825" w:right="312" w:hanging="497"/>
              <w:rPr>
                <w:sz w:val="20"/>
              </w:rPr>
            </w:pPr>
            <w:r>
              <w:rPr>
                <w:sz w:val="20"/>
              </w:rPr>
              <w:t>Economic Development and Cultural Change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0013-0079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20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01/01/2004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right="401"/>
              <w:jc w:val="right"/>
              <w:rPr>
                <w:sz w:val="20"/>
              </w:rPr>
            </w:pPr>
            <w:r>
              <w:rPr>
                <w:sz w:val="20"/>
              </w:rPr>
              <w:t>Elementary School Journal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01/01/2004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0013-5984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21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01/01/1998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Ethics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01/01/1998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0014-1704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22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01/02/2000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683" w:right="350"/>
              <w:rPr>
                <w:sz w:val="20"/>
              </w:rPr>
            </w:pPr>
            <w:r>
              <w:rPr>
                <w:sz w:val="20"/>
              </w:rPr>
              <w:t>Freshwater Science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01/01/2000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2161-9549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23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01/01/2008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59" w:right="6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Gesta</w:t>
            </w:r>
            <w:proofErr w:type="spellEnd"/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01/01/2008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68" w:right="370"/>
              <w:jc w:val="center"/>
              <w:rPr>
                <w:sz w:val="20"/>
              </w:rPr>
            </w:pPr>
            <w:r>
              <w:rPr>
                <w:sz w:val="20"/>
              </w:rPr>
              <w:t>0016-920X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24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105"/>
              <w:ind w:left="143"/>
              <w:rPr>
                <w:sz w:val="20"/>
              </w:rPr>
            </w:pPr>
            <w:r>
              <w:rPr>
                <w:sz w:val="20"/>
              </w:rPr>
              <w:lastRenderedPageBreak/>
              <w:t>20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105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01/01/2011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05"/>
              <w:ind w:left="535" w:right="350"/>
              <w:rPr>
                <w:sz w:val="20"/>
              </w:rPr>
            </w:pPr>
            <w:r>
              <w:rPr>
                <w:sz w:val="20"/>
              </w:rPr>
              <w:t>Getty Research Journal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105"/>
              <w:ind w:left="352"/>
              <w:rPr>
                <w:sz w:val="20"/>
              </w:rPr>
            </w:pPr>
            <w:r>
              <w:rPr>
                <w:sz w:val="20"/>
              </w:rPr>
              <w:t>01/01/2011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105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105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1944-8740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105"/>
              <w:ind w:left="59"/>
              <w:rPr>
                <w:sz w:val="20"/>
              </w:rPr>
            </w:pPr>
            <w:hyperlink r:id="rId25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20"/>
              <w:ind w:left="143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20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01/02/2003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20"/>
              <w:ind w:left="688" w:right="350"/>
              <w:rPr>
                <w:sz w:val="20"/>
              </w:rPr>
            </w:pPr>
            <w:r>
              <w:rPr>
                <w:sz w:val="20"/>
              </w:rPr>
              <w:t>History of Religions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20"/>
              <w:ind w:left="352"/>
              <w:rPr>
                <w:sz w:val="20"/>
              </w:rPr>
            </w:pPr>
            <w:r>
              <w:rPr>
                <w:sz w:val="20"/>
              </w:rPr>
              <w:t>01/02/2003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20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20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0018-2710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20"/>
              <w:ind w:left="59"/>
              <w:rPr>
                <w:sz w:val="20"/>
              </w:rPr>
            </w:pPr>
            <w:hyperlink r:id="rId26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725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143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01/05/2011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ind w:left="172" w:right="178" w:firstLine="5"/>
              <w:jc w:val="center"/>
              <w:rPr>
                <w:sz w:val="20"/>
              </w:rPr>
            </w:pPr>
            <w:r>
              <w:rPr>
                <w:sz w:val="20"/>
              </w:rPr>
              <w:t>HOPOS: The Journal of the International Society for the History of Philosophy 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352"/>
              <w:rPr>
                <w:sz w:val="20"/>
              </w:rPr>
            </w:pPr>
            <w:r>
              <w:rPr>
                <w:sz w:val="20"/>
              </w:rPr>
              <w:t>01/05/2011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2152-5188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59"/>
              <w:rPr>
                <w:sz w:val="20"/>
              </w:rPr>
            </w:pPr>
            <w:hyperlink r:id="rId27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01/01/2009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6"/>
              <w:ind w:left="1096" w:right="422" w:hanging="658"/>
              <w:rPr>
                <w:sz w:val="20"/>
              </w:rPr>
            </w:pPr>
            <w:r>
              <w:rPr>
                <w:sz w:val="20"/>
              </w:rPr>
              <w:t>Innovation Policy and the Economy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01/01/2009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1531-3468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28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01/01/2003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6"/>
              <w:ind w:left="1053" w:hanging="946"/>
              <w:rPr>
                <w:sz w:val="20"/>
              </w:rPr>
            </w:pPr>
            <w:r>
              <w:rPr>
                <w:sz w:val="20"/>
              </w:rPr>
              <w:t>International Journal of American Linguistics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0020-7071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29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01/01/1998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7"/>
              <w:ind w:left="1127" w:right="270" w:hanging="840"/>
              <w:rPr>
                <w:sz w:val="20"/>
              </w:rPr>
            </w:pPr>
            <w:r>
              <w:rPr>
                <w:sz w:val="20"/>
              </w:rPr>
              <w:t>International Journal of Plant Sciences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01/01/1998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1058-5893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30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01/01/2002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60" w:right="61"/>
              <w:jc w:val="center"/>
              <w:rPr>
                <w:sz w:val="20"/>
              </w:rPr>
            </w:pPr>
            <w:r>
              <w:rPr>
                <w:sz w:val="20"/>
              </w:rPr>
              <w:t>Isis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01/01/2002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0021-1753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31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01/03/1997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239"/>
              <w:rPr>
                <w:sz w:val="20"/>
              </w:rPr>
            </w:pPr>
            <w:r>
              <w:rPr>
                <w:sz w:val="20"/>
              </w:rPr>
              <w:t>Journal of Consumer Research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01/03/1997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456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475"/>
              <w:rPr>
                <w:sz w:val="20"/>
              </w:rPr>
            </w:pPr>
            <w:r>
              <w:rPr>
                <w:sz w:val="20"/>
              </w:rPr>
              <w:t>0093-5301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32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68"/>
              <w:ind w:left="143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68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01/01/1997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68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Journal of Geology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68"/>
              <w:ind w:left="352"/>
              <w:rPr>
                <w:sz w:val="20"/>
              </w:rPr>
            </w:pPr>
            <w:r>
              <w:rPr>
                <w:sz w:val="20"/>
              </w:rPr>
              <w:t>01/01/1997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68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68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0022-1376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68"/>
              <w:ind w:left="59"/>
              <w:rPr>
                <w:sz w:val="20"/>
              </w:rPr>
            </w:pPr>
            <w:hyperlink r:id="rId33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01/12/2007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Human Capital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01/12/2007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1932-8575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34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01/01/1997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60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Labor Economics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68" w:right="370"/>
              <w:jc w:val="center"/>
              <w:rPr>
                <w:sz w:val="20"/>
              </w:rPr>
            </w:pPr>
            <w:r>
              <w:rPr>
                <w:sz w:val="20"/>
              </w:rPr>
              <w:t>0734-306X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35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01/01/2013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Law and Courts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01/01/2013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2164-6570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36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01/04/1997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8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Law and Economics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01/04/1997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0022-2186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37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01/01/1997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7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Legal Studies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0047-2530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38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01/03/1997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5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Modern History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01/03/1997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0022-2801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39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01/01/2003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7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Near Eastern Studies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0022-2968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40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01/02/1997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57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Political Economy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01/02/1997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0022-3808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41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119" w:right="124"/>
              <w:jc w:val="center"/>
              <w:rPr>
                <w:sz w:val="20"/>
              </w:rPr>
            </w:pPr>
            <w:r>
              <w:rPr>
                <w:sz w:val="20"/>
              </w:rPr>
              <w:t>New in 2015</w:t>
            </w:r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Journal of Politics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26"/>
              <w:rPr>
                <w:sz w:val="20"/>
              </w:rPr>
            </w:pPr>
            <w:r>
              <w:rPr>
                <w:sz w:val="20"/>
              </w:rPr>
              <w:t>New in 2015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0022-3816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42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633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lastRenderedPageBreak/>
              <w:t>39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01/01/2004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59" w:right="61"/>
              <w:jc w:val="center"/>
              <w:rPr>
                <w:sz w:val="20"/>
              </w:rPr>
            </w:pPr>
            <w:r>
              <w:rPr>
                <w:sz w:val="20"/>
              </w:rPr>
              <w:t>Journal of Religion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01/01/2004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0022-4189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43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6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6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ind w:left="118" w:right="1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01/01/2014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ind w:left="302" w:right="304" w:firstLine="2"/>
              <w:jc w:val="center"/>
              <w:rPr>
                <w:sz w:val="20"/>
              </w:rPr>
            </w:pPr>
            <w:r>
              <w:rPr>
                <w:sz w:val="20"/>
              </w:rPr>
              <w:t>Journal of the Association of Environmental and Resource Economists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6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ind w:left="352"/>
              <w:rPr>
                <w:sz w:val="20"/>
              </w:rPr>
            </w:pPr>
            <w:r>
              <w:rPr>
                <w:sz w:val="20"/>
              </w:rPr>
              <w:t>01/01/2014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6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6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2333-5955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6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ind w:left="59"/>
              <w:rPr>
                <w:sz w:val="20"/>
              </w:rPr>
            </w:pPr>
            <w:hyperlink r:id="rId44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01/01/2010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6"/>
              <w:ind w:left="681" w:right="181" w:hanging="483"/>
              <w:rPr>
                <w:sz w:val="20"/>
              </w:rPr>
            </w:pPr>
            <w:r>
              <w:rPr>
                <w:sz w:val="20"/>
              </w:rPr>
              <w:t>Journal of the Society for Social Work and Research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01/01/2010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/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45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01/01/2004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6"/>
              <w:ind w:left="712" w:right="202" w:hanging="492"/>
              <w:rPr>
                <w:sz w:val="20"/>
              </w:rPr>
            </w:pPr>
            <w:r>
              <w:rPr>
                <w:sz w:val="20"/>
              </w:rPr>
              <w:t>Library Quarterly: Information, Community, Policy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352"/>
              <w:rPr>
                <w:sz w:val="20"/>
              </w:rPr>
            </w:pPr>
            <w:r>
              <w:rPr>
                <w:sz w:val="20"/>
              </w:rPr>
              <w:t>01/01/2004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475"/>
              <w:rPr>
                <w:sz w:val="20"/>
              </w:rPr>
            </w:pPr>
            <w:r>
              <w:rPr>
                <w:sz w:val="20"/>
              </w:rPr>
              <w:t>0024-2519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59"/>
              <w:rPr>
                <w:sz w:val="20"/>
              </w:rPr>
            </w:pPr>
            <w:hyperlink r:id="rId46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01/01/2010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 w:right="61"/>
              <w:jc w:val="center"/>
              <w:rPr>
                <w:sz w:val="20"/>
              </w:rPr>
            </w:pPr>
            <w:r>
              <w:rPr>
                <w:sz w:val="20"/>
              </w:rPr>
              <w:t>Marine Resource Economics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01/01/2010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0738-1360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47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143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01/01/2009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58" w:right="61"/>
              <w:jc w:val="center"/>
              <w:rPr>
                <w:sz w:val="20"/>
              </w:rPr>
            </w:pPr>
            <w:r>
              <w:rPr>
                <w:sz w:val="20"/>
              </w:rPr>
              <w:t>Metropolitan Museum Journal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352"/>
              <w:rPr>
                <w:sz w:val="20"/>
              </w:rPr>
            </w:pPr>
            <w:r>
              <w:rPr>
                <w:sz w:val="20"/>
              </w:rPr>
              <w:t>01/01/2009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0077-8958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59"/>
              <w:rPr>
                <w:sz w:val="20"/>
              </w:rPr>
            </w:pPr>
            <w:hyperlink r:id="rId48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01/02/2003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Modern Philology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01/02/2003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0026-8232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49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01/01/2006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60" w:right="61"/>
              <w:jc w:val="center"/>
              <w:rPr>
                <w:sz w:val="20"/>
              </w:rPr>
            </w:pPr>
            <w:r>
              <w:rPr>
                <w:sz w:val="20"/>
              </w:rPr>
              <w:t>NBER Macroeconomics Annual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01/01/2006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0889-3365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50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01/01/2006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59" w:right="61"/>
              <w:jc w:val="center"/>
              <w:rPr>
                <w:sz w:val="20"/>
              </w:rPr>
            </w:pPr>
            <w:r>
              <w:rPr>
                <w:sz w:val="20"/>
              </w:rPr>
              <w:t>Osiris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01/01/2006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0369-7827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51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01/03/2002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59" w:right="61"/>
              <w:jc w:val="center"/>
              <w:rPr>
                <w:sz w:val="20"/>
              </w:rPr>
            </w:pPr>
            <w:r>
              <w:rPr>
                <w:sz w:val="20"/>
              </w:rPr>
              <w:t>Philosophy of Science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01/03/2002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0031-8248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52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01/01/1999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8"/>
              <w:ind w:left="1151" w:hanging="893"/>
              <w:rPr>
                <w:sz w:val="20"/>
              </w:rPr>
            </w:pPr>
            <w:r>
              <w:rPr>
                <w:sz w:val="20"/>
              </w:rPr>
              <w:t>Physiological and Biochemical Zoology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01/01/1999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1522-2152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53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01/01/1998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6"/>
              <w:ind w:left="631" w:right="134" w:hanging="480"/>
              <w:rPr>
                <w:sz w:val="20"/>
              </w:rPr>
            </w:pPr>
            <w:r>
              <w:rPr>
                <w:sz w:val="20"/>
              </w:rPr>
              <w:t>Publications of the Astronomical Society of the Pacific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01/01/1998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0004-6280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54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left="143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01/01/2011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60" w:right="61"/>
              <w:jc w:val="center"/>
              <w:rPr>
                <w:sz w:val="20"/>
              </w:rPr>
            </w:pPr>
            <w:r>
              <w:rPr>
                <w:sz w:val="20"/>
              </w:rPr>
              <w:t>Pulmonary Circulation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01/01/2011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2045-8932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55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01/03/2002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8" w:right="61"/>
              <w:jc w:val="center"/>
              <w:rPr>
                <w:sz w:val="20"/>
              </w:rPr>
            </w:pPr>
            <w:r>
              <w:rPr>
                <w:sz w:val="20"/>
              </w:rPr>
              <w:t>Quarterly Review of Biology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01/03/2002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0033-5770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56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01/01/2013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 w:right="61"/>
              <w:jc w:val="center"/>
              <w:rPr>
                <w:sz w:val="20"/>
              </w:rPr>
            </w:pPr>
            <w:r>
              <w:rPr>
                <w:sz w:val="20"/>
              </w:rPr>
              <w:t>Renaissance Drama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01/01/2013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0486-3739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57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01/03/2005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57" w:right="61"/>
              <w:jc w:val="center"/>
              <w:rPr>
                <w:sz w:val="20"/>
              </w:rPr>
            </w:pPr>
            <w:r>
              <w:rPr>
                <w:sz w:val="20"/>
              </w:rPr>
              <w:t>Renaissance Quarterly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01/03/2005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0034-4338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58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01/03/2004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57" w:right="61"/>
              <w:jc w:val="center"/>
              <w:rPr>
                <w:sz w:val="20"/>
              </w:rPr>
            </w:pPr>
            <w:r>
              <w:rPr>
                <w:sz w:val="20"/>
              </w:rPr>
              <w:t>Schools: Studies in Education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352"/>
              <w:rPr>
                <w:sz w:val="20"/>
              </w:rPr>
            </w:pPr>
            <w:r>
              <w:rPr>
                <w:sz w:val="20"/>
              </w:rPr>
              <w:t>01/03/2004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1550-1175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59"/>
              <w:rPr>
                <w:sz w:val="20"/>
              </w:rPr>
            </w:pPr>
            <w:hyperlink r:id="rId59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71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7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01/01/2002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71"/>
              <w:ind w:left="60" w:right="60"/>
              <w:jc w:val="center"/>
              <w:rPr>
                <w:sz w:val="20"/>
              </w:rPr>
            </w:pPr>
            <w:r>
              <w:rPr>
                <w:sz w:val="20"/>
              </w:rPr>
              <w:t>Signs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71"/>
              <w:ind w:left="352"/>
              <w:rPr>
                <w:sz w:val="20"/>
              </w:rPr>
            </w:pPr>
            <w:r>
              <w:rPr>
                <w:sz w:val="20"/>
              </w:rPr>
              <w:t>01/01/2002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7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7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0097-9740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71"/>
              <w:ind w:left="59"/>
              <w:rPr>
                <w:sz w:val="20"/>
              </w:rPr>
            </w:pPr>
            <w:hyperlink r:id="rId60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143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01/01/2013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56" w:right="61"/>
              <w:jc w:val="center"/>
              <w:rPr>
                <w:sz w:val="20"/>
              </w:rPr>
            </w:pPr>
            <w:r>
              <w:rPr>
                <w:sz w:val="20"/>
              </w:rPr>
              <w:t>Signs and Society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352"/>
              <w:rPr>
                <w:sz w:val="20"/>
              </w:rPr>
            </w:pPr>
            <w:r>
              <w:rPr>
                <w:sz w:val="20"/>
              </w:rPr>
              <w:t>01/01/2013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2326-4489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38"/>
              <w:ind w:left="59"/>
              <w:rPr>
                <w:sz w:val="20"/>
              </w:rPr>
            </w:pPr>
            <w:hyperlink r:id="rId61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01/03/1998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8" w:right="61"/>
              <w:jc w:val="center"/>
              <w:rPr>
                <w:sz w:val="20"/>
              </w:rPr>
            </w:pPr>
            <w:r>
              <w:rPr>
                <w:sz w:val="20"/>
              </w:rPr>
              <w:t>Social Service Review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01/03/1998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0037-7961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62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01/01/2006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60" w:right="61"/>
              <w:jc w:val="center"/>
              <w:rPr>
                <w:sz w:val="20"/>
              </w:rPr>
            </w:pPr>
            <w:r>
              <w:rPr>
                <w:sz w:val="20"/>
              </w:rPr>
              <w:t>Supreme Court Economic Review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01/01/2006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0736-9921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63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01/01/2006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7" w:right="61"/>
              <w:jc w:val="center"/>
              <w:rPr>
                <w:sz w:val="20"/>
              </w:rPr>
            </w:pPr>
            <w:r>
              <w:rPr>
                <w:sz w:val="20"/>
              </w:rPr>
              <w:t>Supreme Court Review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01/01/2006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0081-9557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64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01/01/2008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126"/>
              <w:ind w:left="974" w:right="350" w:hanging="540"/>
              <w:rPr>
                <w:sz w:val="20"/>
              </w:rPr>
            </w:pPr>
            <w:proofErr w:type="spellStart"/>
            <w:r>
              <w:rPr>
                <w:sz w:val="20"/>
              </w:rPr>
              <w:t>Tatti</w:t>
            </w:r>
            <w:proofErr w:type="spellEnd"/>
            <w:r>
              <w:rPr>
                <w:sz w:val="20"/>
              </w:rPr>
              <w:t xml:space="preserve"> Studies in the Italian Renaissance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01/01/2008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0393-5949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65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143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01/01/2008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60" w:right="61"/>
              <w:jc w:val="center"/>
              <w:rPr>
                <w:sz w:val="20"/>
              </w:rPr>
            </w:pPr>
            <w:r>
              <w:rPr>
                <w:sz w:val="20"/>
              </w:rPr>
              <w:t>Tax Policy and the Economy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52"/>
              <w:rPr>
                <w:sz w:val="20"/>
              </w:rPr>
            </w:pPr>
            <w:r>
              <w:rPr>
                <w:sz w:val="20"/>
              </w:rPr>
              <w:t>01/01/2008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0892-8649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141"/>
              <w:ind w:left="59"/>
              <w:rPr>
                <w:sz w:val="20"/>
              </w:rPr>
            </w:pPr>
            <w:hyperlink r:id="rId66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143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01/01/2006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ind w:left="184" w:right="184"/>
              <w:jc w:val="center"/>
              <w:rPr>
                <w:sz w:val="20"/>
              </w:rPr>
            </w:pPr>
            <w:r>
              <w:rPr>
                <w:sz w:val="20"/>
              </w:rPr>
              <w:t>West 86th: A Journal of Decorative Arts, Design History, and Material Culture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352"/>
              <w:rPr>
                <w:sz w:val="20"/>
              </w:rPr>
            </w:pPr>
            <w:r>
              <w:rPr>
                <w:sz w:val="20"/>
              </w:rPr>
              <w:t>01/01/2006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2153-5531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rPr>
                <w:rFonts w:ascii="Times New Roman"/>
                <w:sz w:val="20"/>
              </w:rPr>
            </w:pPr>
          </w:p>
          <w:p w:rsidR="004E13C4" w:rsidRDefault="004E13C4" w:rsidP="004E13C4">
            <w:pPr>
              <w:pStyle w:val="TableParagraph"/>
              <w:spacing w:before="5"/>
              <w:rPr>
                <w:rFonts w:ascii="Times New Roman"/>
              </w:rPr>
            </w:pPr>
          </w:p>
          <w:p w:rsidR="004E13C4" w:rsidRDefault="004E13C4" w:rsidP="004E13C4">
            <w:pPr>
              <w:pStyle w:val="TableParagraph"/>
              <w:spacing w:before="1"/>
              <w:ind w:left="59"/>
              <w:rPr>
                <w:sz w:val="20"/>
              </w:rPr>
            </w:pPr>
            <w:hyperlink r:id="rId67">
              <w:r>
                <w:rPr>
                  <w:sz w:val="20"/>
                </w:rPr>
                <w:t>http://www.jstor.org/</w:t>
              </w:r>
            </w:hyperlink>
          </w:p>
        </w:tc>
      </w:tr>
      <w:tr w:rsidR="004E13C4" w:rsidTr="004E13C4">
        <w:trPr>
          <w:trHeight w:hRule="exact" w:val="1027"/>
        </w:trPr>
        <w:tc>
          <w:tcPr>
            <w:tcW w:w="431" w:type="dxa"/>
          </w:tcPr>
          <w:p w:rsidR="004E13C4" w:rsidRDefault="004E13C4" w:rsidP="004E13C4">
            <w:pPr>
              <w:pStyle w:val="TableParagraph"/>
              <w:spacing w:before="68"/>
              <w:ind w:left="143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303" w:type="dxa"/>
          </w:tcPr>
          <w:p w:rsidR="004E13C4" w:rsidRDefault="004E13C4" w:rsidP="004E13C4">
            <w:pPr>
              <w:pStyle w:val="TableParagraph"/>
              <w:spacing w:before="68"/>
              <w:ind w:left="230"/>
              <w:rPr>
                <w:sz w:val="20"/>
              </w:rPr>
            </w:pPr>
            <w:r>
              <w:rPr>
                <w:sz w:val="20"/>
              </w:rPr>
              <w:t xml:space="preserve">01/03/2002 a la </w:t>
            </w: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3008" w:type="dxa"/>
          </w:tcPr>
          <w:p w:rsidR="004E13C4" w:rsidRDefault="004E13C4" w:rsidP="004E13C4">
            <w:pPr>
              <w:pStyle w:val="TableParagraph"/>
              <w:spacing w:before="68"/>
              <w:ind w:left="59" w:right="61"/>
              <w:jc w:val="center"/>
              <w:rPr>
                <w:sz w:val="20"/>
              </w:rPr>
            </w:pPr>
            <w:r>
              <w:rPr>
                <w:sz w:val="20"/>
              </w:rPr>
              <w:t>Winterthur Portfolio</w:t>
            </w:r>
          </w:p>
        </w:tc>
        <w:tc>
          <w:tcPr>
            <w:tcW w:w="1718" w:type="dxa"/>
          </w:tcPr>
          <w:p w:rsidR="004E13C4" w:rsidRDefault="004E13C4" w:rsidP="004E13C4">
            <w:pPr>
              <w:pStyle w:val="TableParagraph"/>
              <w:spacing w:before="68"/>
              <w:ind w:left="352"/>
              <w:rPr>
                <w:sz w:val="20"/>
              </w:rPr>
            </w:pPr>
            <w:r>
              <w:rPr>
                <w:sz w:val="20"/>
              </w:rPr>
              <w:t>01/03/2002</w:t>
            </w:r>
          </w:p>
        </w:tc>
        <w:tc>
          <w:tcPr>
            <w:tcW w:w="2321" w:type="dxa"/>
          </w:tcPr>
          <w:p w:rsidR="004E13C4" w:rsidRDefault="004E13C4" w:rsidP="004E13C4">
            <w:pPr>
              <w:pStyle w:val="TableParagraph"/>
              <w:spacing w:before="68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Multidisciplinary</w:t>
            </w:r>
          </w:p>
        </w:tc>
        <w:tc>
          <w:tcPr>
            <w:tcW w:w="1867" w:type="dxa"/>
          </w:tcPr>
          <w:p w:rsidR="004E13C4" w:rsidRDefault="004E13C4" w:rsidP="004E13C4">
            <w:pPr>
              <w:pStyle w:val="TableParagraph"/>
              <w:spacing w:before="68"/>
              <w:ind w:left="370" w:right="370"/>
              <w:jc w:val="center"/>
              <w:rPr>
                <w:sz w:val="20"/>
              </w:rPr>
            </w:pPr>
            <w:r>
              <w:rPr>
                <w:sz w:val="20"/>
              </w:rPr>
              <w:t>0084-0416</w:t>
            </w:r>
          </w:p>
        </w:tc>
        <w:tc>
          <w:tcPr>
            <w:tcW w:w="3022" w:type="dxa"/>
          </w:tcPr>
          <w:p w:rsidR="004E13C4" w:rsidRDefault="004E13C4" w:rsidP="004E13C4">
            <w:pPr>
              <w:pStyle w:val="TableParagraph"/>
              <w:spacing w:before="68"/>
              <w:ind w:left="59"/>
              <w:rPr>
                <w:sz w:val="20"/>
              </w:rPr>
            </w:pPr>
            <w:hyperlink r:id="rId68">
              <w:r>
                <w:rPr>
                  <w:sz w:val="20"/>
                </w:rPr>
                <w:t>http://www.jstor.org/</w:t>
              </w:r>
            </w:hyperlink>
          </w:p>
        </w:tc>
      </w:tr>
    </w:tbl>
    <w:p w:rsidR="006045D1" w:rsidRDefault="006045D1">
      <w:pPr>
        <w:rPr>
          <w:rFonts w:ascii="Times New Roman"/>
          <w:sz w:val="20"/>
        </w:rPr>
      </w:pPr>
    </w:p>
    <w:p w:rsidR="006045D1" w:rsidRDefault="006045D1">
      <w:pPr>
        <w:rPr>
          <w:rFonts w:ascii="Times New Roman"/>
          <w:sz w:val="20"/>
        </w:rPr>
      </w:pPr>
    </w:p>
    <w:p w:rsidR="006045D1" w:rsidRDefault="006045D1">
      <w:pPr>
        <w:spacing w:before="9"/>
        <w:rPr>
          <w:rFonts w:ascii="Times New Roman"/>
          <w:sz w:val="18"/>
        </w:rPr>
      </w:pPr>
    </w:p>
    <w:p w:rsidR="006045D1" w:rsidRDefault="006045D1">
      <w:pPr>
        <w:spacing w:before="2"/>
        <w:rPr>
          <w:rFonts w:ascii="Times New Roman"/>
          <w:sz w:val="23"/>
        </w:rPr>
      </w:pPr>
    </w:p>
    <w:p w:rsidR="006045D1" w:rsidRDefault="006045D1">
      <w:pPr>
        <w:ind w:left="84"/>
        <w:rPr>
          <w:rFonts w:ascii="Times New Roman"/>
          <w:sz w:val="20"/>
        </w:rPr>
      </w:pPr>
      <w:bookmarkStart w:id="0" w:name="_GoBack"/>
      <w:bookmarkEnd w:id="0"/>
    </w:p>
    <w:p w:rsidR="006045D1" w:rsidRDefault="006045D1">
      <w:pPr>
        <w:rPr>
          <w:rFonts w:ascii="Times New Roman"/>
          <w:sz w:val="20"/>
        </w:rPr>
      </w:pPr>
    </w:p>
    <w:p w:rsidR="006045D1" w:rsidRDefault="006045D1">
      <w:pPr>
        <w:spacing w:before="3" w:after="1"/>
        <w:rPr>
          <w:rFonts w:ascii="Times New Roman"/>
          <w:sz w:val="15"/>
        </w:rPr>
      </w:pPr>
    </w:p>
    <w:p w:rsidR="006045D1" w:rsidRDefault="006045D1">
      <w:pPr>
        <w:spacing w:before="2"/>
        <w:rPr>
          <w:rFonts w:ascii="Times New Roman"/>
          <w:sz w:val="23"/>
        </w:rPr>
      </w:pPr>
    </w:p>
    <w:p w:rsidR="0029059D" w:rsidRDefault="0029059D"/>
    <w:sectPr w:rsidR="0029059D">
      <w:headerReference w:type="default" r:id="rId69"/>
      <w:pgSz w:w="15850" w:h="12250" w:orient="landscape"/>
      <w:pgMar w:top="160" w:right="26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D9" w:rsidRDefault="005B20D9">
      <w:r>
        <w:separator/>
      </w:r>
    </w:p>
  </w:endnote>
  <w:endnote w:type="continuationSeparator" w:id="0">
    <w:p w:rsidR="005B20D9" w:rsidRDefault="005B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D9" w:rsidRDefault="005B20D9">
      <w:r>
        <w:separator/>
      </w:r>
    </w:p>
  </w:footnote>
  <w:footnote w:type="continuationSeparator" w:id="0">
    <w:p w:rsidR="005B20D9" w:rsidRDefault="005B2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9D" w:rsidRDefault="0029059D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D1"/>
    <w:rsid w:val="0029059D"/>
    <w:rsid w:val="004E13C4"/>
    <w:rsid w:val="005B20D9"/>
    <w:rsid w:val="0060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95B44B-EBC8-4555-828A-739FCA2F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05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059D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2905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59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stor.org/" TargetMode="External"/><Relationship Id="rId21" Type="http://schemas.openxmlformats.org/officeDocument/2006/relationships/hyperlink" Target="http://www.jstor.org/" TargetMode="External"/><Relationship Id="rId42" Type="http://schemas.openxmlformats.org/officeDocument/2006/relationships/hyperlink" Target="http://www.jstor.org/" TargetMode="External"/><Relationship Id="rId47" Type="http://schemas.openxmlformats.org/officeDocument/2006/relationships/hyperlink" Target="http://www.jstor.org/" TargetMode="External"/><Relationship Id="rId63" Type="http://schemas.openxmlformats.org/officeDocument/2006/relationships/hyperlink" Target="http://www.jstor.org/" TargetMode="External"/><Relationship Id="rId68" Type="http://schemas.openxmlformats.org/officeDocument/2006/relationships/hyperlink" Target="http://www.jstor.org/" TargetMode="External"/><Relationship Id="rId7" Type="http://schemas.openxmlformats.org/officeDocument/2006/relationships/hyperlink" Target="http://www.jstor.org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jstor.org/" TargetMode="External"/><Relationship Id="rId29" Type="http://schemas.openxmlformats.org/officeDocument/2006/relationships/hyperlink" Target="http://www.jstor.org/" TargetMode="External"/><Relationship Id="rId11" Type="http://schemas.openxmlformats.org/officeDocument/2006/relationships/hyperlink" Target="http://www.jstor.org/" TargetMode="External"/><Relationship Id="rId24" Type="http://schemas.openxmlformats.org/officeDocument/2006/relationships/hyperlink" Target="http://www.jstor.org/" TargetMode="External"/><Relationship Id="rId32" Type="http://schemas.openxmlformats.org/officeDocument/2006/relationships/hyperlink" Target="http://www.jstor.org/" TargetMode="External"/><Relationship Id="rId37" Type="http://schemas.openxmlformats.org/officeDocument/2006/relationships/hyperlink" Target="http://www.jstor.org/" TargetMode="External"/><Relationship Id="rId40" Type="http://schemas.openxmlformats.org/officeDocument/2006/relationships/hyperlink" Target="http://www.jstor.org/" TargetMode="External"/><Relationship Id="rId45" Type="http://schemas.openxmlformats.org/officeDocument/2006/relationships/hyperlink" Target="http://www.jstor.org/" TargetMode="External"/><Relationship Id="rId53" Type="http://schemas.openxmlformats.org/officeDocument/2006/relationships/hyperlink" Target="http://www.jstor.org/" TargetMode="External"/><Relationship Id="rId58" Type="http://schemas.openxmlformats.org/officeDocument/2006/relationships/hyperlink" Target="http://www.jstor.org/" TargetMode="External"/><Relationship Id="rId66" Type="http://schemas.openxmlformats.org/officeDocument/2006/relationships/hyperlink" Target="http://www.jstor.org/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jstor.org/" TargetMode="External"/><Relationship Id="rId19" Type="http://schemas.openxmlformats.org/officeDocument/2006/relationships/hyperlink" Target="http://www.jstor.org/" TargetMode="External"/><Relationship Id="rId14" Type="http://schemas.openxmlformats.org/officeDocument/2006/relationships/hyperlink" Target="http://www.jstor.org/" TargetMode="External"/><Relationship Id="rId22" Type="http://schemas.openxmlformats.org/officeDocument/2006/relationships/hyperlink" Target="http://www.jstor.org/" TargetMode="External"/><Relationship Id="rId27" Type="http://schemas.openxmlformats.org/officeDocument/2006/relationships/hyperlink" Target="http://www.jstor.org/" TargetMode="External"/><Relationship Id="rId30" Type="http://schemas.openxmlformats.org/officeDocument/2006/relationships/hyperlink" Target="http://www.jstor.org/" TargetMode="External"/><Relationship Id="rId35" Type="http://schemas.openxmlformats.org/officeDocument/2006/relationships/hyperlink" Target="http://www.jstor.org/" TargetMode="External"/><Relationship Id="rId43" Type="http://schemas.openxmlformats.org/officeDocument/2006/relationships/hyperlink" Target="http://www.jstor.org/" TargetMode="External"/><Relationship Id="rId48" Type="http://schemas.openxmlformats.org/officeDocument/2006/relationships/hyperlink" Target="http://www.jstor.org/" TargetMode="External"/><Relationship Id="rId56" Type="http://schemas.openxmlformats.org/officeDocument/2006/relationships/hyperlink" Target="http://www.jstor.org/" TargetMode="External"/><Relationship Id="rId64" Type="http://schemas.openxmlformats.org/officeDocument/2006/relationships/hyperlink" Target="http://www.jstor.org/" TargetMode="External"/><Relationship Id="rId69" Type="http://schemas.openxmlformats.org/officeDocument/2006/relationships/header" Target="header1.xml"/><Relationship Id="rId8" Type="http://schemas.openxmlformats.org/officeDocument/2006/relationships/hyperlink" Target="http://www.jstor.org/" TargetMode="External"/><Relationship Id="rId51" Type="http://schemas.openxmlformats.org/officeDocument/2006/relationships/hyperlink" Target="http://www.jstor.or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stor.org/" TargetMode="External"/><Relationship Id="rId17" Type="http://schemas.openxmlformats.org/officeDocument/2006/relationships/hyperlink" Target="http://www.jstor.org/" TargetMode="External"/><Relationship Id="rId25" Type="http://schemas.openxmlformats.org/officeDocument/2006/relationships/hyperlink" Target="http://www.jstor.org/" TargetMode="External"/><Relationship Id="rId33" Type="http://schemas.openxmlformats.org/officeDocument/2006/relationships/hyperlink" Target="http://www.jstor.org/" TargetMode="External"/><Relationship Id="rId38" Type="http://schemas.openxmlformats.org/officeDocument/2006/relationships/hyperlink" Target="http://www.jstor.org/" TargetMode="External"/><Relationship Id="rId46" Type="http://schemas.openxmlformats.org/officeDocument/2006/relationships/hyperlink" Target="http://www.jstor.org/" TargetMode="External"/><Relationship Id="rId59" Type="http://schemas.openxmlformats.org/officeDocument/2006/relationships/hyperlink" Target="http://www.jstor.org/" TargetMode="External"/><Relationship Id="rId67" Type="http://schemas.openxmlformats.org/officeDocument/2006/relationships/hyperlink" Target="http://www.jstor.org/" TargetMode="External"/><Relationship Id="rId20" Type="http://schemas.openxmlformats.org/officeDocument/2006/relationships/hyperlink" Target="http://www.jstor.org/" TargetMode="External"/><Relationship Id="rId41" Type="http://schemas.openxmlformats.org/officeDocument/2006/relationships/hyperlink" Target="http://www.jstor.org/" TargetMode="External"/><Relationship Id="rId54" Type="http://schemas.openxmlformats.org/officeDocument/2006/relationships/hyperlink" Target="http://www.jstor.org/" TargetMode="External"/><Relationship Id="rId62" Type="http://schemas.openxmlformats.org/officeDocument/2006/relationships/hyperlink" Target="http://www.jstor.org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stor.org/" TargetMode="External"/><Relationship Id="rId15" Type="http://schemas.openxmlformats.org/officeDocument/2006/relationships/hyperlink" Target="http://www.jstor.org/" TargetMode="External"/><Relationship Id="rId23" Type="http://schemas.openxmlformats.org/officeDocument/2006/relationships/hyperlink" Target="http://www.jstor.org/" TargetMode="External"/><Relationship Id="rId28" Type="http://schemas.openxmlformats.org/officeDocument/2006/relationships/hyperlink" Target="http://www.jstor.org/" TargetMode="External"/><Relationship Id="rId36" Type="http://schemas.openxmlformats.org/officeDocument/2006/relationships/hyperlink" Target="http://www.jstor.org/" TargetMode="External"/><Relationship Id="rId49" Type="http://schemas.openxmlformats.org/officeDocument/2006/relationships/hyperlink" Target="http://www.jstor.org/" TargetMode="External"/><Relationship Id="rId57" Type="http://schemas.openxmlformats.org/officeDocument/2006/relationships/hyperlink" Target="http://www.jstor.org/" TargetMode="External"/><Relationship Id="rId10" Type="http://schemas.openxmlformats.org/officeDocument/2006/relationships/hyperlink" Target="http://www.jstor.org/" TargetMode="External"/><Relationship Id="rId31" Type="http://schemas.openxmlformats.org/officeDocument/2006/relationships/hyperlink" Target="http://www.jstor.org/" TargetMode="External"/><Relationship Id="rId44" Type="http://schemas.openxmlformats.org/officeDocument/2006/relationships/hyperlink" Target="http://www.jstor.org/" TargetMode="External"/><Relationship Id="rId52" Type="http://schemas.openxmlformats.org/officeDocument/2006/relationships/hyperlink" Target="http://www.jstor.org/" TargetMode="External"/><Relationship Id="rId60" Type="http://schemas.openxmlformats.org/officeDocument/2006/relationships/hyperlink" Target="http://www.jstor.org/" TargetMode="External"/><Relationship Id="rId65" Type="http://schemas.openxmlformats.org/officeDocument/2006/relationships/hyperlink" Target="http://www.jstor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stor.org/" TargetMode="External"/><Relationship Id="rId13" Type="http://schemas.openxmlformats.org/officeDocument/2006/relationships/hyperlink" Target="http://www.jstor.org/" TargetMode="External"/><Relationship Id="rId18" Type="http://schemas.openxmlformats.org/officeDocument/2006/relationships/hyperlink" Target="http://www.jstor.org/" TargetMode="External"/><Relationship Id="rId39" Type="http://schemas.openxmlformats.org/officeDocument/2006/relationships/hyperlink" Target="http://www.jstor.org/" TargetMode="External"/><Relationship Id="rId34" Type="http://schemas.openxmlformats.org/officeDocument/2006/relationships/hyperlink" Target="http://www.jstor.org/" TargetMode="External"/><Relationship Id="rId50" Type="http://schemas.openxmlformats.org/officeDocument/2006/relationships/hyperlink" Target="http://www.jstor.org/" TargetMode="External"/><Relationship Id="rId55" Type="http://schemas.openxmlformats.org/officeDocument/2006/relationships/hyperlink" Target="http://www.jsto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scj</dc:creator>
  <cp:lastModifiedBy>Daniel</cp:lastModifiedBy>
  <cp:revision>2</cp:revision>
  <dcterms:created xsi:type="dcterms:W3CDTF">2017-04-28T17:58:00Z</dcterms:created>
  <dcterms:modified xsi:type="dcterms:W3CDTF">2017-04-28T17:58:00Z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2017-04-28T00:00:00Z</vt:filetime>
  </property>
</Properties>
</file>