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Optimal Blockchain and Decentralized Data Storage Architecture for Immutable Non-Profit Financial Transparency Platforms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global non-profit and humanitarian sector has long been challenged by operational inefficiencies, fragmented reporting, and a persistent erosion of public trust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counter these systemic limitations, decentralized ledger systems offer a mathematically verifiable, tamper-resistant mechanism for tracking the flow of capital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report designs a high-fidelity transaction-tracking architecture for a transparency platform focused strictly on the post-receipt phase of non-profit operations. The platform does not engage in fundraising or collect public donations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Instead, it begins its execution pipeline only after fiat funds have successfully cleared the organization's verified bank account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objective is to build a highly audit-ready framework that immutably anchors fund allocations, dynamic program invoices, physical evidence of execution, and objective impact metrics to public cryptographic infrastructure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Partitioning and Cryptographic Validation Mechanics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construct a scalable, regulatory-compliant financial transparency architecture, the platform must reject the paradigm of storing raw programmatic data directly within smart contract state storage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Storing 1 GB of data natively via EVM persistent storage (SSTORE) can cost millions of dollars, rendering direct on-chain document storage economically unviable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Furthermore, committing raw program invoices or identity structures containing personally identifiable information (PII) to a public, globally replicated ledger directly violates global data-privacy mandates, including the European Union's General Data Protection Regulation (GDPR)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reconcile these economic and legal constraints, the platform enforces a strict dual-layer partitioning model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+-----------------------------------------------------------------------------+</w:t>
        <w:br w:type="textWrapping"/>
        <w:t xml:space="preserve">|                               DATA PLATFORM                                 |</w:t>
        <w:br w:type="textWrapping"/>
        <w:t xml:space="preserve">+-----------------------------------------------------------------------------+</w:t>
        <w:br w:type="textWrapping"/>
        <w:t xml:space="preserve">                                       |</w:t>
        <w:br w:type="textWrapping"/>
        <w:t xml:space="preserve">                   +-------------------+-------------------+</w:t>
        <w:br w:type="textWrapping"/>
        <w:t xml:space="preserve">                   |                                       |</w:t>
        <w:br w:type="textWrapping"/>
        <w:t xml:space="preserve">                   v                                       v</w:t>
        <w:br w:type="textWrapping"/>
        <w:t xml:space="preserve">+------------------------------------+   +------------------------------------+</w:t>
        <w:br w:type="textWrapping"/>
        <w:t xml:space="preserve">|       ON-CHAIN TRANSACTIONS        |   |       OFF-CHAIN DATA CACHE         |</w:t>
        <w:br w:type="textWrapping"/>
        <w:t xml:space="preserve">|      (Base L2 Settlement)          |   |        (Decentralized Storage)     |</w:t>
        <w:br w:type="textWrapping"/>
        <w:t xml:space="preserve">+------------------------------------+   +------------------------------------+</w:t>
        <w:br w:type="textWrapping"/>
        <w:t xml:space="preserve">| - Transaction Hash Ledger          |   | - Raw PDF Invoices                 |</w:t>
        <w:br w:type="textWrapping"/>
        <w:t xml:space="preserve">| - Off-chain Document Pointers      |   | - Geotagged JPEG Evidence          |</w:t>
        <w:br w:type="textWrapping"/>
        <w:t xml:space="preserve">| - EAS Schema Attestations          |   | - Dynamic CSV Allocations          |</w:t>
        <w:br w:type="textWrapping"/>
        <w:t xml:space="preserve">| - Public Verification Signatures  |   | - Dynamic Program Metadata         |</w:t>
        <w:br w:type="textWrapping"/>
        <w:t xml:space="preserve">+------------------------------------+   +------------------------------------+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Hashing Primitives and Merkle Verification Trees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every physical document, invoice, or verification asset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7640" cy="2438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uploaded to the off-chain storage layer, the platform calculates a unique, one-way cryptographic digest using the SHA-256 algorithm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0810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8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aggregate large volumes of financial allocations within single on-chain transactions, individual transaction outputs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5739" cy="244546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5739" cy="244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structured into a binary Merkle Tree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mathematical model guarantees that any single transaction can be verified as a member of the validated state using a logarithmic execution proof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leaf nodes of the tree are derived as: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0810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8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Each parent node is generated by concatenating and hashing its immediate children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0810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8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structure enables external monitors to verify the existence of any ledger transaction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1569" cy="24955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569" cy="249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against a publicly committed Merkle Root via a Merkle Proof of complexity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0922" cy="24461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22" cy="244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Within EVM-compatible execution environments, developers must distinguish between Keccak-256 and the standardized SHA-3 (FIPS 202)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While both rely on the sponge construction, they employ distinct padding patterns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Keccak-256 utilizes the original padding rule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08104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8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Conversely, standard SHA-3 appends a two-bit domain separation suffix to distinguish it from variable-length SHA-3 derivatives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08104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8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of this discrepancy, standard EVM opcodes are hardcoded for the Keccak-256 variant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Developers must avoid calling SHA-3-compliant libraries for on-chain state computation, as it results in address derivation and cryptographic verification failures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Comparative Ledger Economics and Consensus Paradigms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Selecting the underlying ledger requires evaluating transaction fees, VM architectures, state finality, and long-term network security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table below compares fifteen distinct blockchain networks across these metrics, referencing verified performance metrics as of mid-2026.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Blockchain Network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Consensus Architecture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Avg. Write Cost (32 Bytes, USD)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Virtual Machine &amp; Language Support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State Finality Latency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Uptime &amp; Network Reliability Record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Optimistic Rollup (OP Stack)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$0.001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EVM (Solidity, Vyper)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~2s (L2 Soft), ~7d (L1 Hard)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 execution uptime; inherits security from Ethereum L1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Arbitrum 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Optimistic Rollup (Nitro)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$0.001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EVM &amp; Stylus (Solidity, Rust, C++)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~2s (L2 Soft), ~7d (L1 Hard)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infrastructure stability; robust multi-client setup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Solana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 + Proof of History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$0.083 (Refundable state rent)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SBF VM (Rust, C++)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400ms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Parallel execution engine; historically prone to intermittent congestion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Near Protocol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Dynamic Sharding (Nightshade)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$0.001 (Locks 1 NEAR / 100KB)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WasmVM (Rust, AssemblyScript)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1s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Stable sharded execution; unique state-locking reclamation model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Mysticeti (DAG-Based BFT)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$0.0076 SUI / KB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Sui Move VM (Sui Move)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390ms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Object-centric execution; zero consensus downtime since launch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Aptos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AptosBFT (HotStuff derivative)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$0.00014 (Post-2026 overhaul)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Aptos Move VM (Aptos Move)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900ms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Deflationary fee-burning; high institutional integration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Celo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Transitioned EVM L2 Rollup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$0.002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EVM (Solidity, Vyper)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5s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Targeted social impact design; robust mobile-first tooling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Hedera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Hashgraph Consensus (aBFT)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$0.0008 (Fixed USD peg)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EVM &amp; Native gRPC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1.5s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Governed by Governing Council; zero network halts in production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Algorand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Pure Proof-of-Stake (PPoS)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$0.0001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AVM (Python, TypeScript)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3.3s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Zero downtime since 2019 launch; post-quantum ready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Cardano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Ouroboros (EUTXO model)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0.17 ADA (Size-dependent)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Plutus/Marlowe VM (Haskell, TS)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Epoch bound dependent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Highly academic security model; complex off-chain build flow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Starknet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Validity Rollup (STARK-based)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$0.005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CairoVM (Cairo)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~2s (L2 Soft), ~4h (L1 Proof)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Advanced ZK-proving optimizations; developer-intensive VM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BNB Chain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Parlia PoSA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$0.01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EVM (Solidity)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3s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Centralized validator pool; highly cost-competitive execution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Avalanche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Snow Consensus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$0.015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EVM (Solidity)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1s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Subnet modularity; strong enterprise infrastructure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Polygon PoS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Heimdall + Bor (Zurich Fork)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$0.005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EVM (Solidity)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2s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June 2026 upgrade raised gas limit to 160M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Optimism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Optimistic Rollup (OP Stack)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$0.002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EVM (Solidity)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~2s (L2 Soft), ~7d (L1 Hard)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Base layer of the Superchain; highly standard and interoperable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Ethereum Layer 2 Rollups: The Post-EIP-4844 Environment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execution of the Dencun upgrade on March 13, 2024, introduced EIP-4844 (Proto-Danksharding), creating dedicated "blob" space for Layer 2 scaling networks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By writing batched state updates directly to transient blobs on the Beacon chain rather than permanent L1 calldata, L2 transaction costs have decreased by over 90%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2026, networks like Base and Arbitrum are highly efficient, with average L1 gas prices sitting at 0.16 gwei, translating to L2 settlement costs under a tenth of a cent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expected Fusaka upgrade (late 2025/2026) aims to increase limits and optimize modular execution, further reinforcing the dominance of L2 EVM execution engines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 Starknet, the Cairo VM handles computational tracking through Sierra, a safe intermediate representation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Sierra prevents execution failures from losing fees by charging the caller atomically through proof-enforced execution gas allocations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However, writing custom Cairo code requires specialized developer resources compared to Solidity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 Polygon PoS, the Zurich hardfork (activated at block 47,880,000 in June 2026) raised the mainnet block gas limit to 160M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Running Bor v2.8.3 under Zurich allows the chain to sustain a throughput of roughly 5,000 transactions per second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high capacity supports massive record creation, though it lacks the absolute decentralized security guarantees of rollups settled on Ethereum L1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Parallel Execution and State Access on Solana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Solana uses its Sealevel runtime to execute transactions in parallel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parallelization requires transactions to declare which accounts are locked during execution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Under Solana's rent-exemption framework, accounts must pay 2 years' worth of storage rent upfront to maintain data permanence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9587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95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[cite: 65]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 standard 32-byte account storing a cryptographic commitment hash, this formula calculates to a minimum balance of 1,113,600 lamports (0.0011136 SOL)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SOL is priced at $75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this translates to a $0.083 capital lockup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this upfront cost is higher than EVM L2 gas fees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it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fully refundable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account is closed, making it highly capital-efficient for transient or cyclic tracking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However, if the platform expects to store millions of hashes permanently, the total locked capital must be budgeted beforehand.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Sharding and the Dynamic Storage Models of Near, Sui, and Aptos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Near Protocol: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Implements Nightshade sharding, which treats contract code as part of an account's dynamic state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Accounts are charged 1 NEAR per 100 KB of state storage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the code is deployed as a Global Contract under Near's newer architecture, the deployment fee increases to 10 NEAR per 100 KB and is burned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However, this allows developers to use the UseGlobalContract action, reducing the state storage footprint of individual users to near zero (&lt; 0.001 NEAR)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Employs a unique object-centric Move VM, separating execution from storage economics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Every byte written to the ledger maps directly to 100 storage units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For instance, storing a 1 KB object requires 100,000 storage units, costing 0.0076 SUI at the baseline 76 MIST per unit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portion of this fee goes into the Sui Storage Fund, which generates staking yields for validators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Users receive up to a 99% storage rebate if the dynamic object is deleted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However, unpruned nodes must manage database snapshots that grow by up to 40 GB per day under heavy use, making self-hosted RPC indexing expensive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 on Block-STM parallel execution and an account-based data model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2026 tokenomics overhaul introduced a hard supply cap of 2.1 billion APT, reduced staking APR to 2.6%, and increased gas fees tenfold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offset this increase, the network burns 100% of the base transaction fee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With transactions stabilized at $0.00014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Aptos remains a cost-effective alternative to EVM L2s, though it has fewer active developers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Enterprise Chains: Hedera, Algorand, and Cardano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Hedera Hashgraph: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Operates via its Consensus Service (HCS), allowing transactions to bypass smart contract overhead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HCS records consensus-timestamped messages directly to the hashgraph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network maintains predictable USD-fixed fees, though the service cost for ConsensusSubmitMessage increased from $0.0001 to $0.0008 in January 2026 to support node operators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Under the v0.69 mainnet release, topic calculations use a SHA-384 hash of the message payload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significantly reducing the storage required to validate a topic's running hash history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Algorand: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Leverages Pure Proof-of-Stake to achieve block times under 3.3 seconds with instant finality and zero downtime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Algorand is a pioneer in post-quantum (PQ) security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late 2025, the network executed its first mainnet transaction authorized with Falcon signatures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Its multi-year roadmap targets native post-quantum account structures and institutional multisig by 2027, ensuring that transparency logs written today remain resistant to decryption attacks for decades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Cardano: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Utilizes the Extended UTXO (EUTXO) data model, allowing scripts to execute deterministically without referencing a global state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Fees are calculated off-chain and depend strictly on transaction size and script execution steps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model prevents transaction failures due to network congestion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Additionally, Cardano has built-in support for transaction metadata (up to 16 KB)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enabling the system to append cryptographic hashes directly to transactions without requiring custom smart contracts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Storage Layer Subsystems: Permanence, Caching, and Economics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storage of off-chain documents (PDF invoices, geotagged photos, dynamic metrics) requires a decentralized network that ensures data availability, low latency, and predictable costs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Storage System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Cryptographic Protocol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Storage Cost per GB (2026)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Retrieval Latency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Storage Duration 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Mutability Characteristics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Arweave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Proof of Access (Blockweave)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$5.00 – $10.00 (One-time)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2s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Permanent (~200 years via endowment)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Strictly immutable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Filecoin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Proof of Space-Time (PoSt)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$0.19 / TB / Month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45s (Unless cached)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Temporary lease contracts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Structurally immutable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IPFS Pinning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Content-Addressed Pinning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$0.02 – $0.05 / Month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500ms (Via gateway)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Subscription-dependent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Mutable via IPNS mappings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0G Storage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Modular Log + KV Layers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$11.00 / TB / Month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100ms (High-throughput)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Hybrid dynamic model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Native KV mutability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75</w:t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Storage Performance and Lifecycle Economics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Arweave's Permanent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Arweave uses an upfront endowment model to secure data for over 200 years, with its mainnet volume crossing 353 TiB by Q1 2026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By paying a one-time fee of $5.00 to $10.00 per GB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non-profit eliminates the risk of data loss due to missed subscription payments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makes Arweave the optimal choice for storing static, immutable audit records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Filecoin's Lease-Based Market: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Filecoin focuses on large-scale, contract-based storage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While cold archival is highly affordable at $0.19 per TB per month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model requires active maintenance of storage deals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addition, its average retrieval latency (~45 seconds) makes it less suitable for real-time web verification dashboards unless paired with a fast retrieval market or CDN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IPFS Pinning Ecosystem: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Traditional IPFS splits files into 256 KB to 1 MB chunks and hashes them into directed acyclic graphs (DAGs)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Since CIDs are hashes of the root block rather than the raw file, standard file hashes do not match their IPFS CIDs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2026, pinning services like Pinata offer flat monthly subscription plans ($20/month for 1 TB), which help avoid unexpected billing spikes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Web3.Storage introduces decentralized authorization using User Controlled Authorization Networks (UCANs)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allowing secure, programmatic access control without centralized API keys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Privacy Preservation and GDPR Compliance Strategy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compliance with the GDPR's "Right to Erasure" (Article 17)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architecture must ensure that raw transactional data containing personally identifiable information (PII) is kept strictly off-chain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 recent regulatory guidelines (such as the EDPB Guidelines 02/2025)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any on-chain hash or pseudonymized identifier that can be re-associated with an individual through off-chain records is still classified as personal data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legal constraint is addressed by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commitment-only schemas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Under this pattern, the platform generates a cryptographic hash of the document off-chain and stores it alongside the off-chain storage URI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a data subject requests erasure, the non-profit deletes the off-chain file from its database and ceases to pin the IPFS object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the on-chain hash remains permanently on the ledger, it becomes a disconnected, unresolvable string of characters, satisfying GDPR erasure requirements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 +---------------------------------+</w:t>
        <w:br w:type="textWrapping"/>
        <w:t xml:space="preserve">                     |      OFF-CHAIN USER RECORD      |</w:t>
        <w:br w:type="textWrapping"/>
        <w:t xml:space="preserve">                     |   Name: Jane Doe                |</w:t>
        <w:br w:type="textWrapping"/>
        <w:t xml:space="preserve">                     |   Alloc: $500                   |</w:t>
        <w:br w:type="textWrapping"/>
        <w:t xml:space="preserve">                     |   PII: Email, Phone             |</w:t>
        <w:br w:type="textWrapping"/>
        <w:t xml:space="preserve">                     +----------------+----------------+</w:t>
        <w:br w:type="textWrapping"/>
        <w:t xml:space="preserve">                                      |</w:t>
        <w:br w:type="textWrapping"/>
        <w:t xml:space="preserve">                                      | Request Deletion</w:t>
        <w:br w:type="textWrapping"/>
        <w:t xml:space="preserve">                                      v</w:t>
        <w:br w:type="textWrapping"/>
        <w:t xml:space="preserve">                             [ DELETE FILE ]</w:t>
        <w:br w:type="textWrapping"/>
        <w:t xml:space="preserve">                                      |</w:t>
        <w:br w:type="textWrapping"/>
        <w:t xml:space="preserve">                                      | Left as Dead Reference</w:t>
        <w:br w:type="textWrapping"/>
        <w:t xml:space="preserve">                                      v</w:t>
        <w:br w:type="textWrapping"/>
        <w:t xml:space="preserve">                     +---------------------------------+</w:t>
        <w:br w:type="textWrapping"/>
        <w:t xml:space="preserve">                     |       ON-CHAIN ATTATION         |</w:t>
        <w:br w:type="textWrapping"/>
        <w:t xml:space="preserve">                     |   Commitment Hash: 0x8d9d...    |</w:t>
        <w:br w:type="textWrapping"/>
        <w:t xml:space="preserve">                     |   URI: ipfs://unresolvable      |</w:t>
        <w:br w:type="textWrapping"/>
        <w:t xml:space="preserve">                     +---------------------------------+</w:t>
        <w:br w:type="textWrapping"/>
      </w:r>
    </w:p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Zero-Knowledge Proof Performance and Cost Trade-Offs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advanced operations requiring private on-chain verification (e.g., verifying that a beneficiary belongs to a certified NGO group without revealing their identity), the platform can deploy zero-knowledge proofs (ZKPs)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table below outlines ZK system benchmarks tested on an AMD EPYC 7763 processor as of March 2026, using a standard SHA-256 hash preimage circuit with ~22,000 constraints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Proof System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Cryptographic Size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Verification Gas (Ethereum L1)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Verification 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Setup Trust Assumptions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Groth16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192 bytes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230,000 gas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3.1 ms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One-time trusted setup per circuit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PLONK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576 bytes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320,000 gas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5.2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Universal trusted setup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SP1 (STARK-to-SNARK)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768 bytes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350,000 gas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6.0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Fully transparent (Setup-free)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Halo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1.2 KB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450,000 gas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8.5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Fully transparent recursive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Nova (Folding)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 KB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800,000 gas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Variable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Incremental folding verification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Raw STARK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 KB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 2,500,000 gas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&lt; 1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Fully transparent post-quantum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55</w:t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Architectural Implication of Proof Benchmarks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raw STARK proofs offer fast proving times for complex, large-scale computations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their large proof size (42 KB) and high verification cost on Ethereum L1 (2.5 million gas) make them too expensive for direct on-chain verification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optimize execution costs, high-throughput platforms should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STARK-to-SNARK wrapping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pattern uses a STARK engine to prove complex off-chain data allocations, then wraps the result in a SNARK proof (using systems like SP1) to submit a compact 768-byte proof to the on-chain verifier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Cryptographic Attestations, Identity Registry, and Developer Ecosystem Integration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ledger tracking system is built on the Ethereum Attestation Service (EAS)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EAS is an open-source, permissionless public good that operates via two core smart contracts: SchemaRegistry.sol for registering structures and EAS.sol for committing attestations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using the standardized EAS contract suite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platform can register custom data schemas for post-receipt tracking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Solidity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// SPDX-License-Identifier: MIT</w:t>
        <w:br w:type="textWrapping"/>
        <w:t xml:space="preserve">pragma solidity ^0.8.28;</w:t>
        <w:br w:type="textWrapping"/>
        <w:br w:type="textWrapping"/>
        <w:t xml:space="preserve">interface ISchemaRegistry {</w:t>
        <w:br w:type="textWrapping"/>
        <w:t xml:space="preserve">    struct SchemaRecord {</w:t>
        <w:br w:type="textWrapping"/>
        <w:t xml:space="preserve">        bytes32 uid;</w:t>
        <w:br w:type="textWrapping"/>
        <w:t xml:space="preserve">        address resolver;</w:t>
        <w:br w:type="textWrapping"/>
        <w:t xml:space="preserve">        bool revocable;</w:t>
        <w:br w:type="textWrapping"/>
        <w:t xml:space="preserve">        string schema;</w:t>
        <w:br w:type="textWrapping"/>
        <w:t xml:space="preserve">    }</w:t>
        <w:br w:type="textWrapping"/>
        <w:t xml:space="preserve">    function register(string calldata schema, address resolver, bool revocable) external returns (bytes32);</w:t>
        <w:br w:type="textWrapping"/>
        <w:t xml:space="preserve">}</w:t>
        <w:br w:type="textWrapping"/>
        <w:br w:type="textWrapping"/>
        <w:t xml:space="preserve">contract NonProfitRegistry {</w:t>
        <w:br w:type="textWrapping"/>
        <w:t xml:space="preserve">    ISchemaRegistry public immutable schemaRegistry;</w:t>
        <w:br w:type="textWrapping"/>
        <w:t xml:space="preserve">    bytes32 public schemaUID;</w:t>
        <w:br w:type="textWrapping"/>
        <w:br w:type="textWrapping"/>
        <w:t xml:space="preserve">    constructor(address _registry) {</w:t>
        <w:br w:type="textWrapping"/>
        <w:t xml:space="preserve">        schemaRegistry = ISchemaRegistry(_registry);</w:t>
        <w:br w:type="textWrapping"/>
        <w:t xml:space="preserve">    }</w:t>
        <w:br w:type="textWrapping"/>
        <w:br w:type="textWrapping"/>
        <w:t xml:space="preserve">    function initializeSchema() external {</w:t>
        <w:br w:type="textWrapping"/>
        <w:t xml:space="preserve">        // Registers schema for post-receipt fund tracking</w:t>
        <w:br w:type="textWrapping"/>
        <w:t xml:space="preserve">        schemaUID = schemaRegistry.register(</w:t>
        <w:br w:type="textWrapping"/>
        <w:t xml:space="preserve">            "string allocationID, uint256 usdAmount, bytes32 invoiceHash, string storageURI, string beneficiaryDID",</w:t>
        <w:br w:type="textWrapping"/>
        <w:t xml:space="preserve">            address(0),</w:t>
        <w:br w:type="textWrapping"/>
        <w:t xml:space="preserve">            true</w:t>
        <w:br w:type="textWrapping"/>
        <w:t xml:space="preserve">        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integration enables the platform to record verified transaction details on-chain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linking back to raw documents hosted on Arweave or IPFS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improve user experience and reduce manual entry errors, the platform can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ENS-based contract naming via Enscribe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Enscribe maps complex contract addresses to human-readable subdomains (e.g., allocations.impact.eth), providing a verifiable, on-chain directory of the non-profit's operations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front-end and integration stack uses standard web3 development tools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Foundry: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Used as the primary smart contract testing framework, enabling developers to write high-coverage unit tests and fuzzing scripts in native Rust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Next.js + Wagmi + Viem: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Used to build the client-side portal, streamlining wallet interactions and ensuring fast data fetching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+----------------------------------------------+</w:t>
        <w:br w:type="textWrapping"/>
        <w:t xml:space="preserve">                  |            NON-PROFIT PORTAL MAIN            |</w:t>
        <w:br w:type="textWrapping"/>
        <w:t xml:space="preserve">                  |     (Next.js Front-End / Wagmi &amp; Viem)       |</w:t>
        <w:br w:type="textWrapping"/>
        <w:t xml:space="preserve">                  +-------+------------------------------+-------+</w:t>
        <w:br w:type="textWrapping"/>
        <w:t xml:space="preserve">                          |                              |</w:t>
        <w:br w:type="textWrapping"/>
        <w:t xml:space="preserve">            Cryptographic |                              | Raw Payload</w:t>
        <w:br w:type="textWrapping"/>
        <w:t xml:space="preserve">            Attestation   v                              v Upload</w:t>
        <w:br w:type="textWrapping"/>
        <w:t xml:space="preserve">               +----------------------+              +----------------------+</w:t>
        <w:br w:type="textWrapping"/>
        <w:t xml:space="preserve">               |    BASE L2 LEDGER    |              |       ARWEAVE        |</w:t>
        <w:br w:type="textWrapping"/>
        <w:t xml:space="preserve">               | (EAS Contract Suite) |              | (Permanent Storage)  |</w:t>
        <w:br w:type="textWrapping"/>
        <w:t xml:space="preserve">               |                      |              |                      |</w:t>
        <w:br w:type="textWrapping"/>
        <w:t xml:space="preserve">               | - Allocation Records |              | - PDF Invoices       |</w:t>
        <w:br w:type="textWrapping"/>
        <w:t xml:space="preserve">               | - SHA-256 Commitments|              | - Receipt Images     |</w:t>
        <w:br w:type="textWrapping"/>
        <w:t xml:space="preserve">               | - ENS Domain Names   |              | - Impact Evidence    |</w:t>
        <w:br w:type="textWrapping"/>
        <w:t xml:space="preserve">               +----------------------+              +----------------------+</w:t>
        <w:br w:type="textWrapping"/>
        <w:t xml:space="preserve">``` [cite: 5, 76, 82, 87, 88]</w:t>
        <w:br w:type="textWrapping"/>
        <w:br w:type="textWrapping"/>
        <w:t xml:space="preserve">---</w:t>
        <w:br w:type="textWrapping"/>
        <w:br w:type="textWrapping"/>
        <w:t xml:space="preserve">## Real-World Precedents and Provenance Case Studies</w:t>
        <w:br w:type="textWrapping"/>
        <w:br w:type="textWrapping"/>
        <w:t xml:space="preserve">Deploying a decentralized post-receipt tracking platform is supported by several real-world humanitarian use cases [cite: 1, 2, 89].</w:t>
        <w:br w:type="textWrapping"/>
        <w:br w:type="textWrapping"/>
        <w:t xml:space="preserve">### Giveth and Cardano Quadratic Funding</w:t>
        <w:br w:type="textWrapping"/>
        <w:t xml:space="preserve">Giveth is a leading open-source, zero-fee crypto donation platform that supports public goods across 11 blockchains [cite: 3, 90]. It uses token-based coordination tools to align incentives for global philanthropy:</w:t>
        <w:br w:type="textWrapping"/>
        <w:t xml:space="preserve">* **GIVbacks:** Incentivizes participation by distributing GIV tokens to donors who contribute to verified projects, creating a continuous feedback loop.</w:t>
        <w:br w:type="textWrapping"/>
        <w:t xml:space="preserve">* **GIVpower:** Allows users to lock up their native tokens to earn curation power [cite: 3, 84]. Users vote to boost high-impact projects, making them more visible on the platform and increasing their eligibility for funding pools [cite: 3, 84].</w:t>
        <w:br w:type="textWrapping"/>
        <w:t xml:space="preserve">* **Cardano QF Integration:** Through Project Catalyst (Challenge F13), Giveth expanded its architecture to Cardano-native donations [cite: 90, 91]. The initiative executed an $\text{ADA } 35,000$ quadratic funding round [cite: 90], integrating Cardano's metadata and transaction structures directly into its verification and curation dashboard [cite: 90].</w:t>
        <w:br w:type="textWrapping"/>
        <w:br w:type="textWrapping"/>
        <w:t xml:space="preserve">### GiveTrack (The BitGive Foundation)</w:t>
        <w:br w:type="textWrapping"/>
        <w:t xml:space="preserve">GiveTrack is an early pioneer in public ledger charity tracking [cite: 2, 4, 89]. Built on the Rootstock (RSK) smart contract layer on Bitcoin, GiveTrack records and displays transaction routes from initial deposit directly through to project deployment [cite: 4, 89]. This provides donors with real-time feedback loops and verifiable evidence of on-the-ground impact [cite: 1, 2, 4].</w:t>
        <w:br w:type="textWrapping"/>
        <w:br w:type="textWrapping"/>
        <w:t xml:space="preserve">### HesabPay (Algorand-Based Assistance)</w:t>
        <w:br w:type="textWrapping"/>
        <w:t xml:space="preserve">In collaboration with the UN World Food Programme and Mercy Corps, the payments startup **HesabPay** uses Algorand to deliver direct cash assistance in Afghanistan [cite: 49, 92]. By leveraging Algorand's fast finality and low transaction fees, HesabPay allows aid organizations to distribute stablecoins directly to beneficiaries' mobile wallets [cite: 49, 92]. This setup bypasses compromised local banking networks, ensuring that over 99% of matching aid capital directly reaches intended recipients [cite: 49, 92].</w:t>
        <w:br w:type="textWrapping"/>
        <w:br w:type="textWrapping"/>
        <w:t xml:space="preserve">### WFP Building Blocks</w:t>
        <w:br w:type="textWrapping"/>
        <w:t xml:space="preserve">The United Nations World Food Programme's **Building Blocks** platform demonstrates how blockchain technology can secure resource distribution at scale. Utilizing a private, consortium-based ledger, the platform records food and cash assistance transfers to Syrian refugees. Building Blocks has successfully eliminated banking intermediary costs, reduced cash-out friction, and created an immutable, auditable chain of custody for humanitarian allocations.</w:t>
        <w:br w:type="textWrapping"/>
        <w:br w:type="textWrapping"/>
        <w:t xml:space="preserve">---</w:t>
        <w:br w:type="textWrapping"/>
        <w:br w:type="textWrapping"/>
        <w:t xml:space="preserve">## Architectural Recommendation and Decision Matrix</w:t>
        <w:br w:type="textWrapping"/>
        <w:br w:type="textWrapping"/>
        <w:t xml:space="preserve">To design an optimal, low-cost financial transparency platform for a non-profit, the system must prioritize transaction fee predictability, public verifiability, and long-term state reliability [cite: 8, 14].</w:t>
        <w:br w:type="textWrapping"/>
        <w:br w:type="textWrapping"/>
        <w:t xml:space="preserve">The platform should implement a **Base L2 + Arweave Hybrid Architecture** [cite: 5, 18, 74]:</w:t>
        <w:br w:type="textWrapping"/>
        <w:t xml:space="preserve">1. **The Ledger Settlement Layer (Base L2):** Base provides a secure, low-latency execution environment with sub-cent transaction fees. It natively supports the Ethereum Attestation Service (EAS) ecosystem, enabling developers to leverage existing GraphQL indexes, schemas, and verification explorers without needing to build custom database infrastructure.</w:t>
        <w:br w:type="textWrapping"/>
        <w:t xml:space="preserve">2. **The Document Storage Layer (Arweave):** Critical documentation (invoices, receipt photos, and impact reports) should be stored permanently. Arweave's pay-once endowment model allows the platform to secure permanent hosting for audit trails with a single upfront payment. This approach avoids recurring subscription fees and eliminates the risk of data loss due to budget expirations.</w:t>
        <w:br w:type="textWrapping"/>
        <w:t xml:space="preserve">3. **Data Security &amp; Privacy Compliance:** Adopting a strict off-chain/on-chain split keeps all PII and sensitive data off the ledger [cite: 8, 10]. Only cryptographic SHA-256 digests and decentralized content identifiers (CIDs) are committed on-chain [cite: 10, 77]. If an individual exercises their GDPR "Right to Erasure", deleting the off-chain file renders the on-chain pointer unresolvable. This ensures full compliance with privacy regulations while preserving the structural integrity of the public ledger [cite: 10, 93].</w:t>
        <w:br w:type="textWrapping"/>
      </w:r>
    </w:p>
    <w:p w:rsidR="00000000" w:rsidDel="00000000" w:rsidP="00000000" w:rsidRDefault="00000000" w:rsidRPr="00000000" w14:paraId="000000F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Role of Blockchain Technology in NGO Donor Transparency - fundsforNGOs,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https://www2.fundsforngos.org/articles-searching-grants-and-donors/the-role-of-blockchain-technology-in-ngo-donor-transparency/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Smart Blockchain Networks: Revolutionizing Donation Tracking in the Web 3.0 - arXiv,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https://arxiv.org/pdf/2311.03573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Giveth - Gitcoin,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https://gitcoin.co/apps/giveth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BITGIVE FOUNDATION - GiveTrack,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https://www.givetrack.org/orgProfile/19/BITGIVE-FOUNDATION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Ethereum Attestation Service: Welcome to EAS,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https://docs.attest.org/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EthStorage: Scaling Ethereum Storage via L2 and DA,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https://ethresear.ch/t/ethstorage-scaling-ethereum-storage-via-l2-and-da/14223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Optimize Gas on Base and Other L2 Chains With This Solidity Tutorial - Cyfrin,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https://www.cyfrin.io/blog/solidity-gas-efficiency-tips-tackle-rising-fees-base-other-l2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Blockchain Compliance: KYC, AML &amp; GDPR Guide (2026) - Technoloader,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https://www.technoloader.com/blog/blockchain-compliance/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GDPR Compliance Challenges in Blockchain-Based Systems - ResearchGate,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https://www.researchgate.net/publication/396889960_GDPR_Compliance_Challenges_in_Blockchain-Based_Systems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Blockchain GDPR Compliance and Institutional Standards - Chainlink,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https://chain.link/article/blockchain-gdpr-compliance-guide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Verify File Integrity with SHA-256 (Windows, Mac &amp; Linux) - bitKode by DataByte,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https://bitkode.com/how-to-verify-file-integrity-with-sha-256-windows-mac-linux/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Hash Verifier: Verify File Integrity | theproductguy.in,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https://theproductguy.in/blogs/hash-verifier-guide/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Linking Eternity: A Blockchain-Based Framework for Verifiable and Privacy-Preserving Digital Inheritance - MDPI,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https://www.mdpi.com/2079-9292/15/8/1642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Much Does a Smart Contract Cost to Build and Deploy - Litslink,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https://litslink.com/blog/cost-to-deploy-smart-contract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Much Will It Cost to Deploy a Smart Contract in 2026? | 7BlockLabs,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https://www.7blocklabs.com/blog/cost-to-deploy-smart-contract-and-how-much-does-it-cost-to-deploy-a-smart-contract-in-2026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Multi-VM Blockchain Era: Why Initia's EVM+MoveVM+WasmVM Approach Challenges Ethereum's Homogeneous L2 Dominance - BlockEden.xyz,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https://blockeden.xyz/de/blog/2026/03/02/multi-vm-blockchain-era-initia/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 tokenization platform? RWA leaders, standards &amp; compliance in 2026 - Chainstack,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https://chainstack.com/what-is-tokenization-platform/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Ethereum Gas Fees Explained - Dwellir,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https://www.dwellir.com/blog/ethereum-gas-fees-explained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awesome-x402/README.md at main - GitHub,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https://github.com/xpaysh/awesome-x402/blob/main/README.md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Open Intent Framework for Starknet: How We Connected Starknet to EVM Through Intents | Nethermind,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https://www.nethermind.io/blog/open-intent-framework-for-starknet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Impact Of EIP-4844 On Ethereum: What You Need To Know - Hacken.io,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https://hacken.io/discover/eip-4844-explained/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Arbitrum One Transaction Hash: 0xf2a6d6e228... - Arbiscan,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https://arbiscan.io/tx/0xf2a6d6e2287be942086e62925dfc25abf5ec1b4d4f43cf5af9bba8555529e170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Solidity vs Rust vs Move: Smart Contract Choice - Blockchain Council,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https://www.blockchain-council.org/blockchain/solidity-vs-rust-vs-move-smart-contract-language/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Aptos (APT) - Investment Analysis July 2026 | CoinStats AI,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https://coinstats.app/ai/a/investment-analysis-aptos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Technical Overview of Solana | STORE Cloud,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https://storecloud.org/research/store-chain/solana-overview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rent - Storage costs on solana,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https://solana.stackexchange.com/questions/7258/storage-costs-on-solana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Cost of storage, maximum storage size, and account resizing in Solana - RareSkills,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https://rareskills.io/post/solana-account-rent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Rust for Blockchain 2026: Why Solana, Polkadot &amp; Near Chose Rust - Rustify,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https://rustify.rs/articles/learn-blockchain-with-rust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ZKP-Native Blockchain Runtime with Sub-Second Cryptographic Finality - arXiv,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https://arxiv.org/pdf/2603.10242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Key Factors for Selecting a Cross-Chain Swap Platform - CoW DAO,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https://cow.fi/learn/key-factors-for-selecting-a-cross-chain-swap-platform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SecChain: A Secure Stateless Sharded Blockchain via a Novel State Commitment,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https://www.computer.org/csdl/journal/tq/2026/02/11231341/2bsdVosw1TG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Choosing The Right Deployment Strategy for Smart Contracts on Near - DEV Community,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https://dev.to/denbite/choosing-right-deployment-strategy-for-smart-contracts-on-near-48ah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Sui vs. Aptos: Comparing Move-Based Blockchain Staking Rewards (2026) - Everstake,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https://everstake.one/resources/blog/sui-vs-aptos-staking-rewards-comparison-2026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adamant-whitepaper-complete.md - GitHub,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https://github.com/adamant-protocol/adamant-spec/blob/main/whitepaper/adamant-whitepaper-complete.md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Storage | Sui Documentation,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https://docs.sui.io/develop/sui-architecture/sui-storage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 SUI a Good Investment? (2026) - CoinLedger,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https://coinledger.io/learn/is-sui-a-good-investment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Aptos Price today in India is ₹57.07 | APT-INR | Buyucoin,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https://www.buyucoin.com/aptos-token-price-india-apt-inr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Aptos Price Prediction: Can APT Outperform Solana and SUI This Cycle?,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https://bitcoinfoundation.org/news/analysis/aptos-price-prediction-can-apt-outperform-solana-and-sui-this-cycle/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Aptos hits 16M daily transactions post-governance overhaul, boosting network use and tokenomics. - Pluang,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https://pluang.com/en/news-feed/aptos-raih-transaksi-tertinggi-kuartal-dengan-16juta-transaksi-sehari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Chains Quickstart - Ankr,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https://www.ankr.com/docs/rpc-service/chains/chains-list/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Celo Transaction Hash: 0x7abf43ec8f... | CeloScan Testnet,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https://sepolia.celoscan.io/tx/0x7abf43ec8f026ae8f1b4aa0e90e56dcc9dfc8d891b77ba899360e6af3e100be2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Celo Price today in India is ₹6.82 | CELO-INR | Buyucoin,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https://www.buyucoin.com/celo-coin-price-india-celo-inr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Price Change for HCS Next Month Starting January 2026, the price for the `ConsensusSubmitMessage` transaction will increase from $0.0001 to $0.0008 USD. This change will take effect with v0.69 of the Consensus Node software, which is planned for January 2026 : r/Hedera - Reddit,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https://www.reddit.com/r/Hedera/comments/1pk5v4t/price_change_for_hcs_next_month_starting_january/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We Doubled Down on Hedera Hashgraph,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https://hedera.com/blog/provendb-doubled-down-on-hedera-hashgraph/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Introducing HIP-991: Permissionless Revenue-Generating Topic Ids for Topic Operators | Hedera,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https://hedera.com/blog/introducing-hip-991-permissionless-revenue-generating-topic-ids-for-topic-operators/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Upcoming Price Change for ConsensusSubmitMessage in January 2026 : r/Hedera - Reddit,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https://www.reddit.com/r/Hedera/comments/1m8fk1i/upcoming_price_change_for_consensussubmitmessage/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HIP-1261: A Developer Guide to Simple Fees - Hedera,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https://hedera.com/blog/hip-1261-a-developer-guide-to-simple-fees/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Hedera consensus node release notes,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https://docs.hedera.com/networks/release-notes/services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Welcome to Algorand,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https://algorand.co/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Algorand (ALGO) - Investment Analysis July 2026 | CoinStats AI,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https://coinstats.app/ai/a/investment-analysis-algorand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Algorand Post-Quantum Ledger,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https://algorand.co/blog/algorand-post-quantum-ledger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Java Developers, You're Already Ready for Blockchain — You Just Don't Know It Yet,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https://javapro.io/2026/05/08/java-developers-youre-already-ready-for-blockchain-you-just-dont-know-it-yet/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FAQs - Essential Cardano,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https://www.essentialcardano.io/faq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Much Does Smart Contract Development Cost in 2026? - Dev Technosys UAE,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https://devtechnosys.ae/blog/smart-contract-development-cost/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ZK Proof Gas Costs: 2026 SNARK vs STARK Developer Guide - thirdweb blog,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https://blog.thirdweb.com/zk-proof-gas-costs-2026-snark-vs-stark-developer-guide/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Survey on Data Availability in Layer 2 Blockchain Rollups: Open Challenges and Future Improvements - MDPI,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https://www.mdpi.com/1999-5903/16/9/315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Fees - Starknet Documentation,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https://docs.starknet.io/learn/protocol/fees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Blockchain Interoperability - DiVA portal,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https://www.diva-portal.org/smash/get/diva2:1991989/FULLTEXT01.pdf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EVM? Ethereum Virtual Machine Explained - NOWNodes,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https://nownodes.io/blog/what-is-evm-ethereum-virtual-machine-and-why-it-powers-most-of-web3/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MAP Protocol White Paper,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https://www.mapprotocol.io/article?id=whitepaper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Changelog - Polygon Developer Docs,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https://docs.polygon.technology/changelog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Developer builder resources | ⁦ethereum.org⁩, </w:t>
      </w:r>
      <w:hyperlink r:id="rId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https://ethereum.org/developers/tools/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Ethereum Gas Fee History: Secrets Behind High Fees - CoinLaw, </w:t>
      </w:r>
      <w:hyperlink r:id="rId7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https://coinlaw.io/ethereum-gas-fee-history/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Compute Budget - Solana, </w:t>
      </w:r>
      <w:hyperlink r:id="rId7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https://solana.com/docs/core/fees/compute-budget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Accounts - Solana, </w:t>
      </w:r>
      <w:hyperlink r:id="rId8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https://solana.com/docs/core/accounts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Aptos vs Sui in 2026: The Move Language Twin Stars Diverge - BlockEden.xyz, </w:t>
      </w:r>
      <w:hyperlink r:id="rId8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https://blockeden.xyz/blog/2026/03/11/aptos-vs-sui-move-language-twin-stars-compared/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Gas Fees | Sui Documentation, </w:t>
      </w:r>
      <w:hyperlink r:id="rId8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https://docs.sui.io/develop/transaction-payment/gas-in-sui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Sui vs Aptos 2026 | KuCoin, </w:t>
      </w:r>
      <w:hyperlink r:id="rId8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https://www.kucoin.com/knowledge-base/Review/what-is-the-difference-between-sui-and-aptos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Hedera Consensus Service, </w:t>
      </w:r>
      <w:hyperlink r:id="rId8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https://hedera.com/service/consensus-service/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Security Analysis of Smart Contract Migration from Ethereum to Arbitrum - MDPI, </w:t>
      </w:r>
      <w:hyperlink r:id="rId8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https://www.mdpi.com/2813-5288/2/4/18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Get Cardano Data Without Infrastructure, </w:t>
      </w:r>
      <w:hyperlink r:id="rId8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https://cardanofoundation.org/blog/yaci-store-cardano-data-analytics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Web3 Storage Explained - IPFS, Filecoin, Arweave - Nadcab Labs, </w:t>
      </w:r>
      <w:hyperlink r:id="rId8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https://www.nadcab.com/blog/data-storage-in-web3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Arweave Price Prediction 2026-2030: The Critical Analysis Behind a Potential $15 Rally, </w:t>
      </w:r>
      <w:hyperlink r:id="rId8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https://cryptorank.io/news/feed/f071d-arweave-ar-price-prediction-analysis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Filecoin Price Prediction 2026-2030: The AI Data Cloud Pivot - Coincub, </w:t>
      </w:r>
      <w:hyperlink r:id="rId8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https://coincub.com/price-prediction/filecoin/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Decentralized Storage for AI: How 0G Compares to Filecoin and Arweave, </w:t>
      </w:r>
      <w:hyperlink r:id="rId9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https://0g.ai/blog/0g-storage-vs-filecoin-arweave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 Best IPFS Pinning Services 2026: Free Tiers &amp; Real Pricing, </w:t>
      </w:r>
      <w:hyperlink r:id="rId9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https://ipfs.ninja/blog/best-ipfs-pinning-services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Content Identifiers (CIDs) - IPFS Docs, </w:t>
      </w:r>
      <w:hyperlink r:id="rId9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https://docs.ipfs.tech/concepts/content-addressing/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Pricing - Pinata, </w:t>
      </w:r>
      <w:hyperlink r:id="rId9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https://pinata.cloud/pricing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Arweave (AR) In-Depth Research Report: Reassessing Value from Permanent Storage Protocol to a Decentralized Super-Parallel Computing Foundation and Macro Pricing Game | 橙子研究院 on Binance Square, </w:t>
      </w:r>
      <w:hyperlink r:id="rId9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https://www.binance.com/en-IN/square/post/341091738609873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Pricing - Web3 Storage - Simple file storage with IPFS &amp; Filecoin, </w:t>
      </w:r>
      <w:hyperlink r:id="rId9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https://staging.web3.storage/pricing/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GDPR-Compliant Academic Certification via Blockchain: Legal and Technical Validation of the GAVIN Project - MDPI, </w:t>
      </w:r>
      <w:hyperlink r:id="rId9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https://www.mdpi.com/2076-3417/15/16/9191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Ethereum Attestation Service (EAS) adapter for EXIT/ENTRY markers on Base L2 - GitHub, </w:t>
      </w:r>
      <w:hyperlink r:id="rId9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https://github.com/CellarDoorExits/eas-adapter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Efficient Zero-Knowledge Proofs for Set Membership in Blockchain-Based Sensor Networks: A Novel OR-Aggregation Approach - ResearchGate, </w:t>
      </w:r>
      <w:hyperlink r:id="rId9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https://www.researchgate.net/publication/385843802_Efficient_Zero-Knowledge_Proofs_for_Set_Membership_in_Blockchain-Based_Sensor_Networks_A_Novel_OR-Aggregation_Approach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Ethereum Attestation Service - Giveth.io, </w:t>
      </w:r>
      <w:hyperlink r:id="rId9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https://giveth.io/project/ethereum-attestation-service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ethereum-attestation-service/eas-contracts - GitHub, </w:t>
      </w:r>
      <w:hyperlink r:id="rId10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https://github.com/ethereum-attestation-service/eas-contracts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EAS — Sign and verify data about anything, </w:t>
      </w:r>
      <w:hyperlink r:id="rId10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https://attest.org/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Giveth introduces ENS-based naming for core smart contracts with Enscribe, </w:t>
      </w:r>
      <w:hyperlink r:id="rId10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https://www.enscribe.xyz/blog/giveth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Web3 Development Tools: The Essential Stack for Building Crypto Apps in 2026 - Codex.io, </w:t>
      </w:r>
      <w:hyperlink r:id="rId10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https://www.codex.io/blog/web3-development-tools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torecloud.org/research/store-chain/solana-overview" TargetMode="External"/><Relationship Id="rId42" Type="http://schemas.openxmlformats.org/officeDocument/2006/relationships/hyperlink" Target="https://rareskills.io/post/solana-account-rent" TargetMode="External"/><Relationship Id="rId41" Type="http://schemas.openxmlformats.org/officeDocument/2006/relationships/hyperlink" Target="https://solana.stackexchange.com/questions/7258/storage-costs-on-solana" TargetMode="External"/><Relationship Id="rId44" Type="http://schemas.openxmlformats.org/officeDocument/2006/relationships/hyperlink" Target="https://arxiv.org/pdf/2603.10242" TargetMode="External"/><Relationship Id="rId43" Type="http://schemas.openxmlformats.org/officeDocument/2006/relationships/hyperlink" Target="https://rustify.rs/articles/learn-blockchain-with-rust" TargetMode="External"/><Relationship Id="rId46" Type="http://schemas.openxmlformats.org/officeDocument/2006/relationships/hyperlink" Target="https://www.computer.org/csdl/journal/tq/2026/02/11231341/2bsdVosw1TG" TargetMode="External"/><Relationship Id="rId45" Type="http://schemas.openxmlformats.org/officeDocument/2006/relationships/hyperlink" Target="https://cow.fi/learn/key-factors-for-selecting-a-cross-chain-swap-platform" TargetMode="External"/><Relationship Id="rId48" Type="http://schemas.openxmlformats.org/officeDocument/2006/relationships/hyperlink" Target="https://everstake.one/resources/blog/sui-vs-aptos-staking-rewards-comparison-2026" TargetMode="External"/><Relationship Id="rId47" Type="http://schemas.openxmlformats.org/officeDocument/2006/relationships/hyperlink" Target="https://dev.to/denbite/choosing-right-deployment-strategy-for-smart-contracts-on-near-48ah" TargetMode="External"/><Relationship Id="rId49" Type="http://schemas.openxmlformats.org/officeDocument/2006/relationships/hyperlink" Target="https://github.com/adamant-protocol/adamant-spec/blob/main/whitepaper/adamant-whitepaper-complete.md" TargetMode="External"/><Relationship Id="rId103" Type="http://schemas.openxmlformats.org/officeDocument/2006/relationships/hyperlink" Target="https://www.codex.io/blog/web3-development-tools" TargetMode="External"/><Relationship Id="rId102" Type="http://schemas.openxmlformats.org/officeDocument/2006/relationships/hyperlink" Target="https://www.enscribe.xyz/blog/giveth" TargetMode="External"/><Relationship Id="rId101" Type="http://schemas.openxmlformats.org/officeDocument/2006/relationships/hyperlink" Target="https://attest.org/" TargetMode="External"/><Relationship Id="rId100" Type="http://schemas.openxmlformats.org/officeDocument/2006/relationships/hyperlink" Target="https://github.com/ethereum-attestation-service/eas-contracts" TargetMode="External"/><Relationship Id="rId31" Type="http://schemas.openxmlformats.org/officeDocument/2006/relationships/hyperlink" Target="https://blockeden.xyz/de/blog/2026/03/02/multi-vm-blockchain-era-initia/" TargetMode="External"/><Relationship Id="rId30" Type="http://schemas.openxmlformats.org/officeDocument/2006/relationships/hyperlink" Target="https://www.7blocklabs.com/blog/cost-to-deploy-smart-contract-and-how-much-does-it-cost-to-deploy-a-smart-contract-in-2026" TargetMode="External"/><Relationship Id="rId33" Type="http://schemas.openxmlformats.org/officeDocument/2006/relationships/hyperlink" Target="https://www.dwellir.com/blog/ethereum-gas-fees-explained" TargetMode="External"/><Relationship Id="rId32" Type="http://schemas.openxmlformats.org/officeDocument/2006/relationships/hyperlink" Target="https://chainstack.com/what-is-tokenization-platform/" TargetMode="External"/><Relationship Id="rId35" Type="http://schemas.openxmlformats.org/officeDocument/2006/relationships/hyperlink" Target="https://www.nethermind.io/blog/open-intent-framework-for-starknet" TargetMode="External"/><Relationship Id="rId34" Type="http://schemas.openxmlformats.org/officeDocument/2006/relationships/hyperlink" Target="https://github.com/xpaysh/awesome-x402/blob/main/README.md" TargetMode="External"/><Relationship Id="rId37" Type="http://schemas.openxmlformats.org/officeDocument/2006/relationships/hyperlink" Target="https://arbiscan.io/tx/0xf2a6d6e2287be942086e62925dfc25abf5ec1b4d4f43cf5af9bba8555529e170" TargetMode="External"/><Relationship Id="rId36" Type="http://schemas.openxmlformats.org/officeDocument/2006/relationships/hyperlink" Target="https://hacken.io/discover/eip-4844-explained/" TargetMode="External"/><Relationship Id="rId39" Type="http://schemas.openxmlformats.org/officeDocument/2006/relationships/hyperlink" Target="https://coinstats.app/ai/a/investment-analysis-aptos" TargetMode="External"/><Relationship Id="rId38" Type="http://schemas.openxmlformats.org/officeDocument/2006/relationships/hyperlink" Target="https://www.blockchain-council.org/blockchain/solidity-vs-rust-vs-move-smart-contract-language/" TargetMode="External"/><Relationship Id="rId20" Type="http://schemas.openxmlformats.org/officeDocument/2006/relationships/hyperlink" Target="https://docs.attest.org/" TargetMode="External"/><Relationship Id="rId22" Type="http://schemas.openxmlformats.org/officeDocument/2006/relationships/hyperlink" Target="https://www.cyfrin.io/blog/solidity-gas-efficiency-tips-tackle-rising-fees-base-other-l2" TargetMode="External"/><Relationship Id="rId21" Type="http://schemas.openxmlformats.org/officeDocument/2006/relationships/hyperlink" Target="https://ethresear.ch/t/ethstorage-scaling-ethereum-storage-via-l2-and-da/14223" TargetMode="External"/><Relationship Id="rId24" Type="http://schemas.openxmlformats.org/officeDocument/2006/relationships/hyperlink" Target="https://www.researchgate.net/publication/396889960_GDPR_Compliance_Challenges_in_Blockchain-Based_Systems" TargetMode="External"/><Relationship Id="rId23" Type="http://schemas.openxmlformats.org/officeDocument/2006/relationships/hyperlink" Target="https://www.technoloader.com/blog/blockchain-compliance/" TargetMode="External"/><Relationship Id="rId26" Type="http://schemas.openxmlformats.org/officeDocument/2006/relationships/hyperlink" Target="https://bitkode.com/how-to-verify-file-integrity-with-sha-256-windows-mac-linux/" TargetMode="External"/><Relationship Id="rId25" Type="http://schemas.openxmlformats.org/officeDocument/2006/relationships/hyperlink" Target="https://chain.link/article/blockchain-gdpr-compliance-guide" TargetMode="External"/><Relationship Id="rId28" Type="http://schemas.openxmlformats.org/officeDocument/2006/relationships/hyperlink" Target="https://www.mdpi.com/2079-9292/15/8/1642" TargetMode="External"/><Relationship Id="rId27" Type="http://schemas.openxmlformats.org/officeDocument/2006/relationships/hyperlink" Target="https://theproductguy.in/blogs/hash-verifier-guide/" TargetMode="External"/><Relationship Id="rId29" Type="http://schemas.openxmlformats.org/officeDocument/2006/relationships/hyperlink" Target="https://litslink.com/blog/cost-to-deploy-smart-contract" TargetMode="External"/><Relationship Id="rId95" Type="http://schemas.openxmlformats.org/officeDocument/2006/relationships/hyperlink" Target="https://staging.web3.storage/pricing/" TargetMode="External"/><Relationship Id="rId94" Type="http://schemas.openxmlformats.org/officeDocument/2006/relationships/hyperlink" Target="https://www.binance.com/en-IN/square/post/341091738609873" TargetMode="External"/><Relationship Id="rId97" Type="http://schemas.openxmlformats.org/officeDocument/2006/relationships/hyperlink" Target="https://github.com/CellarDoorExits/eas-adapter" TargetMode="External"/><Relationship Id="rId96" Type="http://schemas.openxmlformats.org/officeDocument/2006/relationships/hyperlink" Target="https://www.mdpi.com/2076-3417/15/16/9191" TargetMode="External"/><Relationship Id="rId11" Type="http://schemas.openxmlformats.org/officeDocument/2006/relationships/image" Target="media/image5.png"/><Relationship Id="rId99" Type="http://schemas.openxmlformats.org/officeDocument/2006/relationships/hyperlink" Target="https://giveth.io/project/ethereum-attestation-service" TargetMode="External"/><Relationship Id="rId10" Type="http://schemas.openxmlformats.org/officeDocument/2006/relationships/image" Target="media/image6.png"/><Relationship Id="rId98" Type="http://schemas.openxmlformats.org/officeDocument/2006/relationships/hyperlink" Target="https://www.researchgate.net/publication/385843802_Efficient_Zero-Knowledge_Proofs_for_Set_Membership_in_Blockchain-Based_Sensor_Networks_A_Novel_OR-Aggregation_Approach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91" Type="http://schemas.openxmlformats.org/officeDocument/2006/relationships/hyperlink" Target="https://ipfs.ninja/blog/best-ipfs-pinning-services" TargetMode="External"/><Relationship Id="rId90" Type="http://schemas.openxmlformats.org/officeDocument/2006/relationships/hyperlink" Target="https://0g.ai/blog/0g-storage-vs-filecoin-arweave" TargetMode="External"/><Relationship Id="rId93" Type="http://schemas.openxmlformats.org/officeDocument/2006/relationships/hyperlink" Target="https://pinata.cloud/pricing" TargetMode="External"/><Relationship Id="rId92" Type="http://schemas.openxmlformats.org/officeDocument/2006/relationships/hyperlink" Target="https://docs.ipfs.tech/concepts/content-addressing/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hyperlink" Target="https://arxiv.org/pdf/2311.03573" TargetMode="External"/><Relationship Id="rId16" Type="http://schemas.openxmlformats.org/officeDocument/2006/relationships/hyperlink" Target="https://www2.fundsforngos.org/articles-searching-grants-and-donors/the-role-of-blockchain-technology-in-ngo-donor-transparency/" TargetMode="External"/><Relationship Id="rId19" Type="http://schemas.openxmlformats.org/officeDocument/2006/relationships/hyperlink" Target="https://www.givetrack.org/orgProfile/19/BITGIVE-FOUNDATION" TargetMode="External"/><Relationship Id="rId18" Type="http://schemas.openxmlformats.org/officeDocument/2006/relationships/hyperlink" Target="https://gitcoin.co/apps/giveth" TargetMode="External"/><Relationship Id="rId84" Type="http://schemas.openxmlformats.org/officeDocument/2006/relationships/hyperlink" Target="https://hedera.com/service/consensus-service/" TargetMode="External"/><Relationship Id="rId83" Type="http://schemas.openxmlformats.org/officeDocument/2006/relationships/hyperlink" Target="https://www.kucoin.com/knowledge-base/Review/what-is-the-difference-between-sui-and-aptos" TargetMode="External"/><Relationship Id="rId86" Type="http://schemas.openxmlformats.org/officeDocument/2006/relationships/hyperlink" Target="https://cardanofoundation.org/blog/yaci-store-cardano-data-analytics" TargetMode="External"/><Relationship Id="rId85" Type="http://schemas.openxmlformats.org/officeDocument/2006/relationships/hyperlink" Target="https://www.mdpi.com/2813-5288/2/4/18" TargetMode="External"/><Relationship Id="rId88" Type="http://schemas.openxmlformats.org/officeDocument/2006/relationships/hyperlink" Target="https://cryptorank.io/news/feed/f071d-arweave-ar-price-prediction-analysis" TargetMode="External"/><Relationship Id="rId87" Type="http://schemas.openxmlformats.org/officeDocument/2006/relationships/hyperlink" Target="https://www.nadcab.com/blog/data-storage-in-web3" TargetMode="External"/><Relationship Id="rId89" Type="http://schemas.openxmlformats.org/officeDocument/2006/relationships/hyperlink" Target="https://coincub.com/price-prediction/filecoin/" TargetMode="External"/><Relationship Id="rId80" Type="http://schemas.openxmlformats.org/officeDocument/2006/relationships/hyperlink" Target="https://solana.com/docs/core/accounts" TargetMode="External"/><Relationship Id="rId82" Type="http://schemas.openxmlformats.org/officeDocument/2006/relationships/hyperlink" Target="https://docs.sui.io/develop/transaction-payment/gas-in-sui" TargetMode="External"/><Relationship Id="rId81" Type="http://schemas.openxmlformats.org/officeDocument/2006/relationships/hyperlink" Target="https://blockeden.xyz/blog/2026/03/11/aptos-vs-sui-move-language-twin-stars-compare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10.png"/><Relationship Id="rId73" Type="http://schemas.openxmlformats.org/officeDocument/2006/relationships/hyperlink" Target="https://www.diva-portal.org/smash/get/diva2:1991989/FULLTEXT01.pdf" TargetMode="External"/><Relationship Id="rId72" Type="http://schemas.openxmlformats.org/officeDocument/2006/relationships/hyperlink" Target="https://docs.starknet.io/learn/protocol/fees" TargetMode="External"/><Relationship Id="rId75" Type="http://schemas.openxmlformats.org/officeDocument/2006/relationships/hyperlink" Target="https://www.mapprotocol.io/article?id=whitepaper" TargetMode="External"/><Relationship Id="rId74" Type="http://schemas.openxmlformats.org/officeDocument/2006/relationships/hyperlink" Target="https://nownodes.io/blog/what-is-evm-ethereum-virtual-machine-and-why-it-powers-most-of-web3/" TargetMode="External"/><Relationship Id="rId77" Type="http://schemas.openxmlformats.org/officeDocument/2006/relationships/hyperlink" Target="https://ethereum.org/developers/tools/" TargetMode="External"/><Relationship Id="rId76" Type="http://schemas.openxmlformats.org/officeDocument/2006/relationships/hyperlink" Target="https://docs.polygon.technology/changelog" TargetMode="External"/><Relationship Id="rId79" Type="http://schemas.openxmlformats.org/officeDocument/2006/relationships/hyperlink" Target="https://solana.com/docs/core/fees/compute-budget" TargetMode="External"/><Relationship Id="rId78" Type="http://schemas.openxmlformats.org/officeDocument/2006/relationships/hyperlink" Target="https://coinlaw.io/ethereum-gas-fee-history/" TargetMode="External"/><Relationship Id="rId71" Type="http://schemas.openxmlformats.org/officeDocument/2006/relationships/hyperlink" Target="https://www.mdpi.com/1999-5903/16/9/315" TargetMode="External"/><Relationship Id="rId70" Type="http://schemas.openxmlformats.org/officeDocument/2006/relationships/hyperlink" Target="https://blog.thirdweb.com/zk-proof-gas-costs-2026-snark-vs-stark-developer-guide/" TargetMode="External"/><Relationship Id="rId62" Type="http://schemas.openxmlformats.org/officeDocument/2006/relationships/hyperlink" Target="https://hedera.com/blog/hip-1261-a-developer-guide-to-simple-fees/" TargetMode="External"/><Relationship Id="rId61" Type="http://schemas.openxmlformats.org/officeDocument/2006/relationships/hyperlink" Target="https://www.reddit.com/r/Hedera/comments/1m8fk1i/upcoming_price_change_for_consensussubmitmessage/" TargetMode="External"/><Relationship Id="rId64" Type="http://schemas.openxmlformats.org/officeDocument/2006/relationships/hyperlink" Target="https://algorand.co/" TargetMode="External"/><Relationship Id="rId63" Type="http://schemas.openxmlformats.org/officeDocument/2006/relationships/hyperlink" Target="https://docs.hedera.com/networks/release-notes/services" TargetMode="External"/><Relationship Id="rId66" Type="http://schemas.openxmlformats.org/officeDocument/2006/relationships/hyperlink" Target="https://algorand.co/blog/algorand-post-quantum-ledger" TargetMode="External"/><Relationship Id="rId65" Type="http://schemas.openxmlformats.org/officeDocument/2006/relationships/hyperlink" Target="https://coinstats.app/ai/a/investment-analysis-algorand" TargetMode="External"/><Relationship Id="rId68" Type="http://schemas.openxmlformats.org/officeDocument/2006/relationships/hyperlink" Target="https://www.essentialcardano.io/faq" TargetMode="External"/><Relationship Id="rId67" Type="http://schemas.openxmlformats.org/officeDocument/2006/relationships/hyperlink" Target="https://javapro.io/2026/05/08/java-developers-youre-already-ready-for-blockchain-you-just-dont-know-it-yet/" TargetMode="External"/><Relationship Id="rId60" Type="http://schemas.openxmlformats.org/officeDocument/2006/relationships/hyperlink" Target="https://hedera.com/blog/introducing-hip-991-permissionless-revenue-generating-topic-ids-for-topic-operators/" TargetMode="External"/><Relationship Id="rId69" Type="http://schemas.openxmlformats.org/officeDocument/2006/relationships/hyperlink" Target="https://devtechnosys.ae/blog/smart-contract-development-cost/" TargetMode="External"/><Relationship Id="rId51" Type="http://schemas.openxmlformats.org/officeDocument/2006/relationships/hyperlink" Target="https://coinledger.io/learn/is-sui-a-good-investment" TargetMode="External"/><Relationship Id="rId50" Type="http://schemas.openxmlformats.org/officeDocument/2006/relationships/hyperlink" Target="https://docs.sui.io/develop/sui-architecture/sui-storage" TargetMode="External"/><Relationship Id="rId53" Type="http://schemas.openxmlformats.org/officeDocument/2006/relationships/hyperlink" Target="https://bitcoinfoundation.org/news/analysis/aptos-price-prediction-can-apt-outperform-solana-and-sui-this-cycle/" TargetMode="External"/><Relationship Id="rId52" Type="http://schemas.openxmlformats.org/officeDocument/2006/relationships/hyperlink" Target="https://www.buyucoin.com/aptos-token-price-india-apt-inr" TargetMode="External"/><Relationship Id="rId55" Type="http://schemas.openxmlformats.org/officeDocument/2006/relationships/hyperlink" Target="https://www.ankr.com/docs/rpc-service/chains/chains-list/" TargetMode="External"/><Relationship Id="rId54" Type="http://schemas.openxmlformats.org/officeDocument/2006/relationships/hyperlink" Target="https://pluang.com/en/news-feed/aptos-raih-transaksi-tertinggi-kuartal-dengan-16juta-transaksi-sehari" TargetMode="External"/><Relationship Id="rId57" Type="http://schemas.openxmlformats.org/officeDocument/2006/relationships/hyperlink" Target="https://www.buyucoin.com/celo-coin-price-india-celo-inr" TargetMode="External"/><Relationship Id="rId56" Type="http://schemas.openxmlformats.org/officeDocument/2006/relationships/hyperlink" Target="https://sepolia.celoscan.io/tx/0x7abf43ec8f026ae8f1b4aa0e90e56dcc9dfc8d891b77ba899360e6af3e100be2" TargetMode="External"/><Relationship Id="rId59" Type="http://schemas.openxmlformats.org/officeDocument/2006/relationships/hyperlink" Target="https://hedera.com/blog/provendb-doubled-down-on-hedera-hashgraph/" TargetMode="External"/><Relationship Id="rId58" Type="http://schemas.openxmlformats.org/officeDocument/2006/relationships/hyperlink" Target="https://www.reddit.com/r/Hedera/comments/1pk5v4t/price_change_for_hcs_next_month_starting_januar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