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Cumplimiento – TDR Migración de Sistemas Oracle/Azure</w:t>
      </w:r>
    </w:p>
    <w:p>
      <w:pPr>
        <w:pStyle w:val="Heading2"/>
      </w:pPr>
      <w:r>
        <w:t>1. Evaluación y Diagnóstico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Análisis de la infraestructura actual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Identificación de áreas críticas y vulnerabilidades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 Migración y Configuración – Base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Migración de BD Oracle 11g a 19c o superior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Migración de esquemas completos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Migración y ajuste de PL/SQL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Migración de roles y privilegios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Implementación de políticas de seguridad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Implementación de monitoreo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Creación de máquinas virtuales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Inclusión de datos generados durante la migración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Respaldos diarios configurados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Migración y Configuración – Oracle Forms &amp;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Conversión de .fmb 6i a .fmbx 12c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Ajuste de triggers y bibliotecas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Eliminación de componentes obsoletos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Conversión de .rdf 6i a 12c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Validación de parámetros y funciones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Pruebas de salida PDF/Excel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 Sitio Alterno en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Replica completa de sistemas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Sincronización On-Premise ↔ Azure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 Entorno de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Creación de máquina virtual de pruebas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Procedimiento de actualización entregado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 Configuración Oracle Linux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Instalación en Azure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7. Configuración del Motor de BD en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Instalación motor Oracle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Creación BD espejo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Importación de backup de producción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Validación de objetos inválidos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Conexión del SIAF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Pruebas de funcionamiento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8. Sincronización Incremental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Desarrollo de herramientas de sincronización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Sincronización bidireccional funcionando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Procedimiento de restauración en Azure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9. Mantenimiento y Configuración Adicional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Mantenimiento a BD producción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Accesos directos creados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Configuración WebLogic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10. Sistemas a replicar en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SAC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Contabilidad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Banco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Caja Chica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SEIM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Nómina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Activo Fijo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Pasivo Financiero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SAU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PLA–MEPLA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XPRIM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11. Pruebas y Validación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Pruebas por VPN (oficinas)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Pruebas por VPN (externo)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Pruebas de carga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Verificación de replicación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Pruebas de acceso a todos los sistemas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12. Productos Esperados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Sistemas replicados en VMs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Aplicación de replicación funcionando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Servidor Oracle configurado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Aplicativos instalados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Accesos directos creados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BD restaurada + incremental activa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Sistemas independientes en Azure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Configuración WebLogic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Documentación completa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Capacitación entregada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Plan de soporte post-implementación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13. Requisitos Administrativos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CV y soportes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Constancias de servicios similares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RUC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Descripción detallada de actividades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Checklist de cumplimiento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Cronograma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Metodología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Carta aceptación TDR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Oferta económica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