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22385" w14:textId="24560C00" w:rsidR="007B45AB" w:rsidRPr="007B45AB" w:rsidRDefault="007B45AB" w:rsidP="007B45AB">
      <w:pPr>
        <w:pStyle w:val="a5"/>
      </w:pPr>
      <w:r w:rsidRPr="007B45AB">
        <w:t>Анализ ситуации и детализации бизнес-проекта</w:t>
      </w:r>
    </w:p>
    <w:p w14:paraId="587C5628" w14:textId="5F18645C" w:rsidR="007B45AB" w:rsidRPr="00565970" w:rsidRDefault="007B45AB" w:rsidP="00565970">
      <w:pPr>
        <w:pStyle w:val="1"/>
      </w:pPr>
      <w:r w:rsidRPr="00565970">
        <w:t>Отдел принятия решений</w:t>
      </w:r>
    </w:p>
    <w:p w14:paraId="3076982C" w14:textId="14F26C88" w:rsidR="007B45AB" w:rsidRDefault="007B45AB" w:rsidP="007B45AB">
      <w:r>
        <w:t>Оценки, предложенные аналитическим отделом, не являются финальным решением, а лишь рекомендацией</w:t>
      </w:r>
    </w:p>
    <w:p w14:paraId="4B189357" w14:textId="6E0AD412" w:rsidR="007B45AB" w:rsidRPr="007B45AB" w:rsidRDefault="007B45AB" w:rsidP="007B45AB">
      <w:pPr>
        <w:rPr>
          <w:b/>
          <w:bCs/>
        </w:rPr>
      </w:pPr>
      <w:r w:rsidRPr="007B45AB">
        <w:rPr>
          <w:b/>
          <w:bCs/>
        </w:rPr>
        <w:t>Числовые оценки</w:t>
      </w:r>
    </w:p>
    <w:p w14:paraId="34CF5E95" w14:textId="752B49AD" w:rsidR="007B45AB" w:rsidRDefault="007B45AB" w:rsidP="007B45AB">
      <w:pPr>
        <w:numPr>
          <w:ilvl w:val="1"/>
          <w:numId w:val="4"/>
        </w:numPr>
      </w:pPr>
      <w:r>
        <w:t>Приходят в среднем в течение 2-х секунд</w:t>
      </w:r>
    </w:p>
    <w:p w14:paraId="15E1EB2C" w14:textId="1B77563D" w:rsidR="007B45AB" w:rsidRDefault="007B45AB" w:rsidP="007B45AB">
      <w:pPr>
        <w:numPr>
          <w:ilvl w:val="1"/>
          <w:numId w:val="4"/>
        </w:numPr>
      </w:pPr>
      <w:r>
        <w:t>При автоматическом одобрении кредита (</w:t>
      </w:r>
      <w:proofErr w:type="gramStart"/>
      <w:r w:rsidR="00565970">
        <w:t xml:space="preserve">рейтинг </w:t>
      </w:r>
      <w:r w:rsidR="00565970" w:rsidRPr="00565970">
        <w:t>&gt;</w:t>
      </w:r>
      <w:proofErr w:type="gramEnd"/>
      <w:r w:rsidR="00565970" w:rsidRPr="00565970">
        <w:t xml:space="preserve"> </w:t>
      </w:r>
      <w:r>
        <w:t>70) процент невозвратов — 40%</w:t>
      </w:r>
    </w:p>
    <w:p w14:paraId="05F0CA19" w14:textId="54673F9F" w:rsidR="007B45AB" w:rsidRPr="007B45AB" w:rsidRDefault="007B45AB" w:rsidP="007B45AB">
      <w:r>
        <w:rPr>
          <w:b/>
          <w:bCs/>
        </w:rPr>
        <w:t>Ручные оценки</w:t>
      </w:r>
    </w:p>
    <w:p w14:paraId="16757207" w14:textId="6DF4B325" w:rsidR="007B45AB" w:rsidRDefault="007B45AB" w:rsidP="007B45AB">
      <w:pPr>
        <w:numPr>
          <w:ilvl w:val="1"/>
          <w:numId w:val="4"/>
        </w:numPr>
      </w:pPr>
      <w:r>
        <w:t>Приходят в среднем в течение 3-х дней</w:t>
      </w:r>
    </w:p>
    <w:p w14:paraId="36EEEDC3" w14:textId="08AFC0FC" w:rsidR="007B45AB" w:rsidRDefault="00565970" w:rsidP="007B45AB">
      <w:pPr>
        <w:numPr>
          <w:ilvl w:val="1"/>
          <w:numId w:val="4"/>
        </w:numPr>
      </w:pPr>
      <w:r>
        <w:t>Почти нет невозвратов</w:t>
      </w:r>
    </w:p>
    <w:p w14:paraId="4B0D26E6" w14:textId="7E4E6D0E" w:rsidR="00565970" w:rsidRDefault="00565970" w:rsidP="007B45AB">
      <w:pPr>
        <w:numPr>
          <w:ilvl w:val="1"/>
          <w:numId w:val="4"/>
        </w:numPr>
      </w:pPr>
      <w:r>
        <w:t>Из-за долгой обработки таких кредитов, 3</w:t>
      </w:r>
      <w:r w:rsidRPr="00565970">
        <w:t xml:space="preserve">/4 </w:t>
      </w:r>
      <w:r>
        <w:t>всех, кому кредит был одобрен в ручном режиме, отказываются</w:t>
      </w:r>
    </w:p>
    <w:p w14:paraId="54DCAD98" w14:textId="36CEE255" w:rsidR="00565970" w:rsidRDefault="00565970" w:rsidP="00565970">
      <w:pPr>
        <w:pStyle w:val="1"/>
      </w:pPr>
      <w:r>
        <w:t>Аналитический отдел</w:t>
      </w:r>
    </w:p>
    <w:p w14:paraId="22DED612" w14:textId="38663255" w:rsidR="00565970" w:rsidRDefault="00565970" w:rsidP="00565970">
      <w:pPr>
        <w:numPr>
          <w:ilvl w:val="0"/>
          <w:numId w:val="5"/>
        </w:numPr>
      </w:pPr>
      <w:r>
        <w:t xml:space="preserve">При рейтинге </w:t>
      </w:r>
      <w:r w:rsidRPr="00565970">
        <w:t xml:space="preserve">&lt;30 </w:t>
      </w:r>
      <w:r>
        <w:t xml:space="preserve">происходит </w:t>
      </w:r>
      <w:proofErr w:type="spellStart"/>
      <w:r>
        <w:t>автоотказ</w:t>
      </w:r>
      <w:proofErr w:type="spellEnd"/>
      <w:r>
        <w:t xml:space="preserve">, при </w:t>
      </w:r>
      <w:r w:rsidRPr="00565970">
        <w:t xml:space="preserve">&gt;70 — </w:t>
      </w:r>
      <w:proofErr w:type="spellStart"/>
      <w:r>
        <w:t>автопринятие</w:t>
      </w:r>
      <w:proofErr w:type="spellEnd"/>
      <w:r>
        <w:t>. В противном случае — ручная проверка</w:t>
      </w:r>
    </w:p>
    <w:p w14:paraId="07AA234F" w14:textId="03D075F0" w:rsidR="00565970" w:rsidRDefault="00565970" w:rsidP="00565970">
      <w:pPr>
        <w:numPr>
          <w:ilvl w:val="0"/>
          <w:numId w:val="5"/>
        </w:numPr>
      </w:pPr>
      <w:r>
        <w:rPr>
          <w:lang w:val="en-US"/>
        </w:rPr>
        <w:t xml:space="preserve">&gt;70 </w:t>
      </w:r>
      <w:r>
        <w:t xml:space="preserve">рейтинга получают </w:t>
      </w:r>
      <w:r>
        <w:rPr>
          <w:lang w:val="en-US"/>
        </w:rPr>
        <w:t xml:space="preserve">50% </w:t>
      </w:r>
      <w:r>
        <w:t>заявок</w:t>
      </w:r>
    </w:p>
    <w:p w14:paraId="632BA0CD" w14:textId="3F2E01AA" w:rsidR="00565970" w:rsidRDefault="00565970" w:rsidP="00565970">
      <w:pPr>
        <w:numPr>
          <w:ilvl w:val="0"/>
          <w:numId w:val="5"/>
        </w:numPr>
      </w:pPr>
      <w:r>
        <w:rPr>
          <w:lang w:val="en-US"/>
        </w:rPr>
        <w:t xml:space="preserve">&lt;30 </w:t>
      </w:r>
      <w:r>
        <w:t xml:space="preserve">рейтинга получают </w:t>
      </w:r>
      <w:r>
        <w:rPr>
          <w:lang w:val="en-US"/>
        </w:rPr>
        <w:t xml:space="preserve">20% </w:t>
      </w:r>
      <w:r>
        <w:t>заявок</w:t>
      </w:r>
    </w:p>
    <w:p w14:paraId="790CD173" w14:textId="0DAFD0A0" w:rsidR="00565970" w:rsidRDefault="00565970" w:rsidP="00565970">
      <w:pPr>
        <w:numPr>
          <w:ilvl w:val="0"/>
          <w:numId w:val="5"/>
        </w:numPr>
      </w:pPr>
      <w:r>
        <w:t xml:space="preserve">На ручную обработку уходит </w:t>
      </w:r>
      <w:r>
        <w:rPr>
          <w:lang w:val="en-US"/>
        </w:rPr>
        <w:t xml:space="preserve">30% </w:t>
      </w:r>
      <w:r>
        <w:t>заявок</w:t>
      </w:r>
    </w:p>
    <w:p w14:paraId="26B0583F" w14:textId="65BB2044" w:rsidR="00565970" w:rsidRPr="00565970" w:rsidRDefault="00565970" w:rsidP="00565970">
      <w:pPr>
        <w:numPr>
          <w:ilvl w:val="0"/>
          <w:numId w:val="5"/>
        </w:numPr>
      </w:pPr>
      <w:r>
        <w:t xml:space="preserve">Во время ручной обработки </w:t>
      </w:r>
      <w:r w:rsidRPr="00565970">
        <w:t>2/3</w:t>
      </w:r>
      <w:r>
        <w:t xml:space="preserve"> заявок одобряются</w:t>
      </w:r>
    </w:p>
    <w:sectPr w:rsidR="00565970" w:rsidRPr="00565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7375B"/>
    <w:multiLevelType w:val="hybridMultilevel"/>
    <w:tmpl w:val="E23CC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77471"/>
    <w:multiLevelType w:val="hybridMultilevel"/>
    <w:tmpl w:val="87626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459CA"/>
    <w:multiLevelType w:val="hybridMultilevel"/>
    <w:tmpl w:val="5CCED7BA"/>
    <w:lvl w:ilvl="0" w:tplc="B554C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A4A77"/>
    <w:multiLevelType w:val="hybridMultilevel"/>
    <w:tmpl w:val="320E98CC"/>
    <w:lvl w:ilvl="0" w:tplc="37A41A2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pStyle w:val="a0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61638">
    <w:abstractNumId w:val="1"/>
  </w:num>
  <w:num w:numId="2" w16cid:durableId="912279662">
    <w:abstractNumId w:val="0"/>
  </w:num>
  <w:num w:numId="3" w16cid:durableId="1210729573">
    <w:abstractNumId w:val="2"/>
  </w:num>
  <w:num w:numId="4" w16cid:durableId="380635849">
    <w:abstractNumId w:val="3"/>
  </w:num>
  <w:num w:numId="5" w16cid:durableId="1482771143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5A"/>
    <w:rsid w:val="00137CEC"/>
    <w:rsid w:val="00462E12"/>
    <w:rsid w:val="00471A53"/>
    <w:rsid w:val="00565970"/>
    <w:rsid w:val="005A6E5A"/>
    <w:rsid w:val="007B45AB"/>
    <w:rsid w:val="009368FA"/>
    <w:rsid w:val="009F53AA"/>
    <w:rsid w:val="00E108A9"/>
    <w:rsid w:val="00FA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D1029"/>
  <w15:chartTrackingRefBased/>
  <w15:docId w15:val="{43056AF8-EB53-451B-9B79-C6865FF5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5AB"/>
    <w:pPr>
      <w:numPr>
        <w:numId w:val="4"/>
      </w:numPr>
      <w:contextualSpacing/>
    </w:pPr>
    <w:rPr>
      <w:sz w:val="24"/>
      <w:szCs w:val="24"/>
    </w:rPr>
  </w:style>
  <w:style w:type="paragraph" w:styleId="1">
    <w:name w:val="heading 1"/>
    <w:basedOn w:val="a1"/>
    <w:next w:val="a"/>
    <w:link w:val="10"/>
    <w:uiPriority w:val="9"/>
    <w:qFormat/>
    <w:rsid w:val="00565970"/>
    <w:pPr>
      <w:numPr>
        <w:numId w:val="0"/>
      </w:numPr>
      <w:ind w:left="720" w:hanging="36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6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6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6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6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6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6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6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6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565970"/>
    <w:rPr>
      <w:b/>
      <w:bCs/>
      <w:sz w:val="36"/>
      <w:szCs w:val="36"/>
    </w:rPr>
  </w:style>
  <w:style w:type="character" w:customStyle="1" w:styleId="20">
    <w:name w:val="Заголовок 2 Знак"/>
    <w:basedOn w:val="a2"/>
    <w:link w:val="2"/>
    <w:uiPriority w:val="9"/>
    <w:semiHidden/>
    <w:rsid w:val="005A6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semiHidden/>
    <w:rsid w:val="005A6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5A6E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5A6E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5A6E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5A6E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5A6E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5A6E5A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7B45AB"/>
    <w:pPr>
      <w:numPr>
        <w:numId w:val="0"/>
      </w:numPr>
      <w:spacing w:after="80" w:line="240" w:lineRule="auto"/>
      <w:ind w:left="720" w:hanging="360"/>
    </w:pPr>
    <w:rPr>
      <w:rFonts w:asciiTheme="majorHAnsi" w:eastAsiaTheme="majorEastAsia" w:hAnsiTheme="majorHAnsi" w:cstheme="majorBidi"/>
      <w:spacing w:val="-10"/>
      <w:kern w:val="28"/>
      <w:sz w:val="44"/>
      <w:szCs w:val="44"/>
    </w:rPr>
  </w:style>
  <w:style w:type="character" w:customStyle="1" w:styleId="a6">
    <w:name w:val="Заголовок Знак"/>
    <w:basedOn w:val="a2"/>
    <w:link w:val="a5"/>
    <w:uiPriority w:val="10"/>
    <w:rsid w:val="007B45AB"/>
    <w:rPr>
      <w:rFonts w:asciiTheme="majorHAnsi" w:eastAsiaTheme="majorEastAsia" w:hAnsiTheme="majorHAnsi" w:cstheme="majorBidi"/>
      <w:spacing w:val="-10"/>
      <w:kern w:val="28"/>
      <w:sz w:val="44"/>
      <w:szCs w:val="44"/>
    </w:rPr>
  </w:style>
  <w:style w:type="paragraph" w:styleId="a0">
    <w:name w:val="Subtitle"/>
    <w:basedOn w:val="a"/>
    <w:next w:val="a"/>
    <w:link w:val="a7"/>
    <w:uiPriority w:val="11"/>
    <w:qFormat/>
    <w:rsid w:val="005A6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2"/>
    <w:link w:val="a0"/>
    <w:uiPriority w:val="11"/>
    <w:rsid w:val="005A6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6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5A6E5A"/>
    <w:rPr>
      <w:i/>
      <w:iCs/>
      <w:color w:val="404040" w:themeColor="text1" w:themeTint="BF"/>
    </w:rPr>
  </w:style>
  <w:style w:type="paragraph" w:styleId="a1">
    <w:name w:val="List Paragraph"/>
    <w:basedOn w:val="a"/>
    <w:uiPriority w:val="34"/>
    <w:qFormat/>
    <w:rsid w:val="005A6E5A"/>
  </w:style>
  <w:style w:type="character" w:styleId="a8">
    <w:name w:val="Intense Emphasis"/>
    <w:basedOn w:val="a2"/>
    <w:uiPriority w:val="21"/>
    <w:qFormat/>
    <w:rsid w:val="005A6E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6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2"/>
    <w:link w:val="a9"/>
    <w:uiPriority w:val="30"/>
    <w:rsid w:val="005A6E5A"/>
    <w:rPr>
      <w:i/>
      <w:iCs/>
      <w:color w:val="0F4761" w:themeColor="accent1" w:themeShade="BF"/>
    </w:rPr>
  </w:style>
  <w:style w:type="character" w:styleId="ab">
    <w:name w:val="Intense Reference"/>
    <w:basedOn w:val="a2"/>
    <w:uiPriority w:val="32"/>
    <w:qFormat/>
    <w:rsid w:val="005A6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Артеийм Поповкин</dc:creator>
  <cp:keywords/>
  <dc:description/>
  <cp:lastModifiedBy>Артеийм Поповкин</cp:lastModifiedBy>
  <cp:revision>6</cp:revision>
  <cp:lastPrinted>2025-01-05T09:49:00Z</cp:lastPrinted>
  <dcterms:created xsi:type="dcterms:W3CDTF">2025-01-05T09:26:00Z</dcterms:created>
  <dcterms:modified xsi:type="dcterms:W3CDTF">2025-01-05T09:49:00Z</dcterms:modified>
</cp:coreProperties>
</file>