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965E" w14:textId="479EEFAF" w:rsidR="00E70CE4" w:rsidRDefault="003C3F90" w:rsidP="00E70CE4">
      <w:pPr>
        <w:pStyle w:val="2"/>
        <w:ind w:firstLine="0"/>
        <w:rPr>
          <w:b w:val="0"/>
        </w:rPr>
      </w:pPr>
      <w:r>
        <w:rPr>
          <w:b w:val="0"/>
        </w:rPr>
        <w:t>Рыжая А.</w:t>
      </w:r>
      <w:r w:rsidR="00C1386D">
        <w:rPr>
          <w:b w:val="0"/>
        </w:rPr>
        <w:t xml:space="preserve"> </w:t>
      </w:r>
      <w:r>
        <w:rPr>
          <w:b w:val="0"/>
        </w:rPr>
        <w:t xml:space="preserve">Д., </w:t>
      </w:r>
      <w:r w:rsidR="00583433">
        <w:rPr>
          <w:b w:val="0"/>
        </w:rPr>
        <w:t xml:space="preserve">Ефимова Д. А., </w:t>
      </w:r>
      <w:r w:rsidR="005864C1">
        <w:rPr>
          <w:b w:val="0"/>
        </w:rPr>
        <w:t>Дмитриева А.</w:t>
      </w:r>
      <w:r w:rsidR="00D22CF3">
        <w:rPr>
          <w:b w:val="0"/>
        </w:rPr>
        <w:t xml:space="preserve"> </w:t>
      </w:r>
      <w:r w:rsidR="005864C1">
        <w:rPr>
          <w:b w:val="0"/>
        </w:rPr>
        <w:t>Д., Кикоть М.</w:t>
      </w:r>
      <w:r w:rsidR="00D22CF3">
        <w:rPr>
          <w:b w:val="0"/>
        </w:rPr>
        <w:t xml:space="preserve"> </w:t>
      </w:r>
      <w:r w:rsidR="005864C1">
        <w:rPr>
          <w:b w:val="0"/>
        </w:rPr>
        <w:t>Е.</w:t>
      </w:r>
    </w:p>
    <w:p w14:paraId="50CB1ABA" w14:textId="21668986" w:rsidR="00F16001" w:rsidRDefault="00F16001" w:rsidP="0056451D">
      <w:pPr>
        <w:pStyle w:val="2"/>
        <w:ind w:firstLine="0"/>
      </w:pPr>
      <w:r>
        <w:t xml:space="preserve">МАТЕМАТИЧЕСКОЕ </w:t>
      </w:r>
      <w:r w:rsidR="00A174BD">
        <w:t xml:space="preserve">МОДЕЛИРОВАНИЕ </w:t>
      </w:r>
      <w:r>
        <w:t>ДВИЖЕНИЯ КРОВИ</w:t>
      </w:r>
    </w:p>
    <w:p w14:paraId="1B3FF125" w14:textId="449D28CF" w:rsidR="00993016" w:rsidRPr="00993016" w:rsidRDefault="00E44F4B" w:rsidP="00E70CE4">
      <w:pPr>
        <w:pStyle w:val="2"/>
        <w:ind w:firstLine="0"/>
      </w:pPr>
      <w:r>
        <w:t>В МИКРОСОСУДАХ</w:t>
      </w:r>
    </w:p>
    <w:p w14:paraId="37C23412" w14:textId="77777777" w:rsidR="0009716D" w:rsidRDefault="00003CBB" w:rsidP="00E70CE4">
      <w:pPr>
        <w:spacing w:line="276" w:lineRule="auto"/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Департамент</w:t>
      </w:r>
      <w:r w:rsidR="00F16001" w:rsidRPr="002457C4">
        <w:rPr>
          <w:rFonts w:eastAsiaTheme="minorEastAsia"/>
          <w:iCs/>
        </w:rPr>
        <w:t xml:space="preserve"> информатики, математического и компьютерного моделирования</w:t>
      </w:r>
      <w:r w:rsidR="005864C1">
        <w:rPr>
          <w:rFonts w:eastAsiaTheme="minorEastAsia"/>
          <w:iCs/>
        </w:rPr>
        <w:t xml:space="preserve"> </w:t>
      </w:r>
    </w:p>
    <w:p w14:paraId="34C62463" w14:textId="30547B2B" w:rsidR="00E70CE4" w:rsidRDefault="005864C1" w:rsidP="00E70CE4">
      <w:pPr>
        <w:spacing w:line="276" w:lineRule="auto"/>
        <w:ind w:firstLine="0"/>
        <w:jc w:val="center"/>
        <w:rPr>
          <w:rFonts w:eastAsia="Calibri"/>
        </w:rPr>
      </w:pPr>
      <w:r>
        <w:rPr>
          <w:rFonts w:eastAsiaTheme="minorEastAsia"/>
          <w:iCs/>
        </w:rPr>
        <w:t>ИМКТ</w:t>
      </w:r>
      <w:r w:rsidR="00F16001" w:rsidRPr="002457C4">
        <w:rPr>
          <w:rFonts w:eastAsiaTheme="minorEastAsia"/>
          <w:iCs/>
        </w:rPr>
        <w:t xml:space="preserve"> ДВФУ</w:t>
      </w:r>
    </w:p>
    <w:p w14:paraId="280F53C4" w14:textId="6C503DC3" w:rsidR="00F16001" w:rsidRPr="002457C4" w:rsidRDefault="00F16001" w:rsidP="00E70CE4">
      <w:pPr>
        <w:spacing w:line="276" w:lineRule="auto"/>
        <w:ind w:firstLine="0"/>
        <w:jc w:val="center"/>
        <w:rPr>
          <w:rFonts w:eastAsia="Calibri"/>
        </w:rPr>
      </w:pPr>
      <w:r w:rsidRPr="002457C4">
        <w:rPr>
          <w:rFonts w:eastAsia="Calibri"/>
        </w:rPr>
        <w:t xml:space="preserve">Научный </w:t>
      </w:r>
      <w:r w:rsidR="001174FC" w:rsidRPr="002457C4">
        <w:rPr>
          <w:rFonts w:eastAsia="Calibri"/>
        </w:rPr>
        <w:t xml:space="preserve">руководитель </w:t>
      </w:r>
      <w:bookmarkStart w:id="0" w:name="_Hlk134036853"/>
      <w:r w:rsidR="001174FC" w:rsidRPr="002457C4">
        <w:rPr>
          <w:rFonts w:eastAsia="Calibri"/>
        </w:rPr>
        <w:t>–</w:t>
      </w:r>
      <w:r w:rsidR="001D696A">
        <w:rPr>
          <w:rFonts w:eastAsia="Calibri"/>
        </w:rPr>
        <w:t xml:space="preserve"> </w:t>
      </w:r>
      <w:bookmarkEnd w:id="0"/>
      <w:r w:rsidRPr="002457C4">
        <w:rPr>
          <w:rFonts w:eastAsia="Calibri"/>
        </w:rPr>
        <w:t>д.ф.-м.н</w:t>
      </w:r>
      <w:r w:rsidR="00BF1281" w:rsidRPr="00BF1281">
        <w:rPr>
          <w:rFonts w:eastAsia="Calibri"/>
        </w:rPr>
        <w:t>.</w:t>
      </w:r>
      <w:r w:rsidR="00BF1281" w:rsidRPr="00C1386D">
        <w:rPr>
          <w:rFonts w:eastAsia="Calibri"/>
        </w:rPr>
        <w:t xml:space="preserve">, </w:t>
      </w:r>
      <w:r w:rsidR="00BF1281">
        <w:rPr>
          <w:rFonts w:eastAsia="Calibri"/>
        </w:rPr>
        <w:t>профессор</w:t>
      </w:r>
      <w:r w:rsidRPr="002457C4">
        <w:rPr>
          <w:rFonts w:eastAsia="Calibri"/>
        </w:rPr>
        <w:t xml:space="preserve"> А.</w:t>
      </w:r>
      <w:r w:rsidR="00D22CF3">
        <w:rPr>
          <w:rFonts w:eastAsia="Calibri"/>
        </w:rPr>
        <w:t xml:space="preserve"> </w:t>
      </w:r>
      <w:r w:rsidRPr="002457C4">
        <w:rPr>
          <w:rFonts w:eastAsia="Calibri"/>
        </w:rPr>
        <w:t>Е. Ковтанюк</w:t>
      </w:r>
    </w:p>
    <w:p w14:paraId="02EA9F21" w14:textId="77777777" w:rsidR="00E97552" w:rsidRDefault="00E97552" w:rsidP="001714CA">
      <w:pPr>
        <w:pStyle w:val="210"/>
        <w:pBdr>
          <w:bottom w:val="none" w:sz="0" w:space="0" w:color="auto"/>
        </w:pBdr>
        <w:spacing w:line="276" w:lineRule="auto"/>
        <w:ind w:firstLine="0"/>
        <w:rPr>
          <w:szCs w:val="24"/>
        </w:rPr>
      </w:pPr>
    </w:p>
    <w:p w14:paraId="35D35F90" w14:textId="4D825B06" w:rsidR="00980E8D" w:rsidRPr="00980E8D" w:rsidRDefault="00003CBB" w:rsidP="00480D69">
      <w:pPr>
        <w:spacing w:after="60" w:line="276" w:lineRule="auto"/>
      </w:pPr>
      <w:r>
        <w:t xml:space="preserve">Моделирование движения крови в микрососудах является важным для </w:t>
      </w:r>
      <w:r w:rsidR="00D22CF3">
        <w:t xml:space="preserve">моделирования и </w:t>
      </w:r>
      <w:r>
        <w:t xml:space="preserve">предсказания ситуаций, связанных с гипоксией, </w:t>
      </w:r>
      <w:r w:rsidR="00980E8D" w:rsidRPr="00980E8D">
        <w:t>следствием которой может являться гибель клеток мозга, снижение когнитивных функций и физиологической активности</w:t>
      </w:r>
      <w:r w:rsidR="007325D1">
        <w:t>.</w:t>
      </w:r>
    </w:p>
    <w:p w14:paraId="25EBDA7D" w14:textId="7E7151A7" w:rsidR="005353AC" w:rsidRDefault="00D22CF3" w:rsidP="00480D69">
      <w:pPr>
        <w:pStyle w:val="af1"/>
        <w:spacing w:after="60" w:line="276" w:lineRule="auto"/>
        <w:ind w:firstLine="709"/>
      </w:pPr>
      <w:r>
        <w:rPr>
          <w:color w:val="000000" w:themeColor="text1"/>
        </w:rPr>
        <w:t>Работа</w:t>
      </w:r>
      <w:r w:rsidR="00223DF3">
        <w:t xml:space="preserve"> направлен</w:t>
      </w:r>
      <w:r>
        <w:t>а</w:t>
      </w:r>
      <w:r w:rsidR="00223DF3">
        <w:t xml:space="preserve"> на </w:t>
      </w:r>
      <w:r w:rsidR="005E4F82">
        <w:t xml:space="preserve">изучение </w:t>
      </w:r>
      <w:r w:rsidR="00223DF3">
        <w:t>движения крови в микрососудах</w:t>
      </w:r>
      <w:r w:rsidR="004D6047">
        <w:t>.</w:t>
      </w:r>
      <w:r w:rsidR="005E4F82" w:rsidRPr="004D6047">
        <w:rPr>
          <w:color w:val="FF0000"/>
        </w:rPr>
        <w:t xml:space="preserve"> </w:t>
      </w:r>
      <w:r w:rsidR="005353AC">
        <w:t xml:space="preserve">Будем </w:t>
      </w:r>
      <w:r w:rsidR="005353AC" w:rsidRPr="001174FC">
        <w:rPr>
          <w:color w:val="000000" w:themeColor="text1"/>
        </w:rPr>
        <w:t xml:space="preserve">описывать </w:t>
      </w:r>
      <w:r w:rsidR="005353AC">
        <w:t xml:space="preserve">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 </w:t>
      </w:r>
      <w:r w:rsidR="00B934D0">
        <w:t>При диаметре микрососуда меньше 8 мкм</w:t>
      </w:r>
      <w:r w:rsidR="005353AC">
        <w:t xml:space="preserve"> поток крови можно представить как последовательность эритроцитов</w:t>
      </w:r>
      <w:r w:rsidR="004B3CFC">
        <w:t>,</w:t>
      </w:r>
      <w:r w:rsidR="005353AC">
        <w:t xml:space="preserve"> движущихся друг за другом с потоком плазмы (см. рисунок 1). </w:t>
      </w:r>
    </w:p>
    <w:p w14:paraId="569724A7" w14:textId="61AA711B" w:rsidR="00C460BA" w:rsidRDefault="00D22CF3" w:rsidP="00480D69">
      <w:pPr>
        <w:pStyle w:val="af1"/>
        <w:spacing w:after="60" w:line="276" w:lineRule="auto"/>
      </w:pPr>
      <w:r>
        <w:t>С учетом осевой симметрии д</w:t>
      </w:r>
      <w:r w:rsidR="00E97552" w:rsidRPr="00EE566B">
        <w:t>вижение крови</w:t>
      </w:r>
      <w:r w:rsidR="007F5C62">
        <w:t xml:space="preserve"> </w:t>
      </w:r>
      <w:r w:rsidR="00B934D0">
        <w:rPr>
          <w:color w:val="000000" w:themeColor="text1"/>
        </w:rPr>
        <w:t>изучается</w:t>
      </w:r>
      <w:r w:rsidR="004D6047" w:rsidRPr="001174FC">
        <w:rPr>
          <w:color w:val="000000" w:themeColor="text1"/>
        </w:rPr>
        <w:t xml:space="preserve"> </w:t>
      </w:r>
      <w:r w:rsidR="00E97552" w:rsidRPr="00EE566B">
        <w:t>в области Ω, в плоскости двух цилиндрических координат: радиальной</w:t>
      </w:r>
      <w:r w:rsidR="00FB7734" w:rsidRPr="00FB773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7552" w:rsidRPr="00EE566B">
        <w:t xml:space="preserve"> и продольной</w:t>
      </w:r>
      <w:r w:rsidR="00FB7734" w:rsidRPr="00FB773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DBD" w:rsidRPr="00EE566B">
        <w:t xml:space="preserve"> (см. рисунок </w:t>
      </w:r>
      <w:r w:rsidR="005353AC">
        <w:t>2</w:t>
      </w:r>
      <w:r w:rsidR="00772DBD" w:rsidRPr="00EE566B">
        <w:t>).</w:t>
      </w:r>
      <w:r w:rsidR="0070147C">
        <w:t xml:space="preserve"> </w:t>
      </w:r>
      <w:r w:rsidR="0070147C" w:rsidRPr="007C1C51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0147C" w:rsidRPr="007C1C51">
        <w:t xml:space="preserve"> – радиус сосуда,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0147C" w:rsidRPr="007C1C51">
        <w:t xml:space="preserve"> – радиус эритроцита, </w:t>
      </w:r>
      <m:oMath>
        <m:r>
          <w:rPr>
            <w:rFonts w:ascii="Cambria Math" w:hAnsi="Cambria Math"/>
          </w:rPr>
          <m:t>L</m:t>
        </m:r>
      </m:oMath>
      <w:r w:rsidR="0070147C" w:rsidRPr="007C1C51">
        <w:t xml:space="preserve"> – длина сосуда</w:t>
      </w:r>
      <w:r w:rsidR="0070147C">
        <w:t>.</w:t>
      </w:r>
      <w:r>
        <w:t xml:space="preserve"> </w:t>
      </w:r>
    </w:p>
    <w:p w14:paraId="62C20C92" w14:textId="77777777" w:rsidR="00B934D0" w:rsidRDefault="00B934D0" w:rsidP="00480D69">
      <w:pPr>
        <w:pStyle w:val="af1"/>
        <w:spacing w:after="60" w:line="360" w:lineRule="auto"/>
      </w:pPr>
    </w:p>
    <w:p w14:paraId="5422A393" w14:textId="32307199" w:rsidR="007F5C62" w:rsidRDefault="00664073" w:rsidP="00C460BA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3E89245F" wp14:editId="506CF4F4">
            <wp:extent cx="4114800" cy="1702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253EA" w14:textId="6C8F32FC" w:rsidR="007F5C62" w:rsidRDefault="007F5C62" w:rsidP="007F5C62">
      <w:pPr>
        <w:pStyle w:val="af1"/>
        <w:ind w:firstLine="0"/>
        <w:jc w:val="center"/>
        <w:rPr>
          <w:sz w:val="22"/>
          <w:szCs w:val="22"/>
        </w:rPr>
      </w:pPr>
      <w:r w:rsidRPr="00150AF5">
        <w:rPr>
          <w:sz w:val="22"/>
          <w:szCs w:val="22"/>
        </w:rPr>
        <w:t xml:space="preserve">Рисунок </w:t>
      </w:r>
      <w:r w:rsidR="005353AC" w:rsidRPr="00150AF5">
        <w:rPr>
          <w:sz w:val="22"/>
          <w:szCs w:val="22"/>
        </w:rPr>
        <w:t>1</w:t>
      </w:r>
      <w:r w:rsidR="00150AF5">
        <w:rPr>
          <w:sz w:val="22"/>
          <w:szCs w:val="22"/>
        </w:rPr>
        <w:t xml:space="preserve"> </w:t>
      </w:r>
      <w:r w:rsidR="00150AF5" w:rsidRPr="002457C4">
        <w:rPr>
          <w:rFonts w:eastAsia="Calibri"/>
        </w:rPr>
        <w:t>–</w:t>
      </w:r>
      <w:r w:rsidR="00150AF5">
        <w:rPr>
          <w:rFonts w:eastAsia="Calibri"/>
        </w:rPr>
        <w:t xml:space="preserve"> </w:t>
      </w:r>
      <w:r w:rsidR="00150AF5" w:rsidRPr="00FD1680">
        <w:rPr>
          <w:sz w:val="22"/>
          <w:szCs w:val="22"/>
        </w:rPr>
        <w:t>Схематический</w:t>
      </w:r>
      <w:r w:rsidRPr="00FD1680">
        <w:rPr>
          <w:sz w:val="22"/>
          <w:szCs w:val="22"/>
        </w:rPr>
        <w:t xml:space="preserve"> рисунок эритроцитов, движущихся в капилляре</w:t>
      </w:r>
    </w:p>
    <w:p w14:paraId="6654D37B" w14:textId="060F4594" w:rsidR="005353AC" w:rsidRPr="00FD1680" w:rsidRDefault="00664073" w:rsidP="007F5C62">
      <w:pPr>
        <w:pStyle w:val="af1"/>
        <w:ind w:firstLine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21E2D0" wp14:editId="7EFE20AF">
            <wp:extent cx="4197600" cy="16128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0" cy="16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7FA58" w14:textId="48B786E3" w:rsidR="005353AC" w:rsidRPr="00E466AE" w:rsidRDefault="005353AC" w:rsidP="005353AC">
      <w:pPr>
        <w:pStyle w:val="af1"/>
        <w:ind w:firstLine="0"/>
        <w:jc w:val="center"/>
        <w:rPr>
          <w:sz w:val="22"/>
          <w:szCs w:val="22"/>
        </w:rPr>
      </w:pPr>
      <w:r w:rsidRPr="00150AF5">
        <w:rPr>
          <w:sz w:val="22"/>
          <w:szCs w:val="22"/>
        </w:rPr>
        <w:t>Рисунок 2</w:t>
      </w:r>
      <w:r w:rsidR="00150AF5">
        <w:rPr>
          <w:sz w:val="22"/>
          <w:szCs w:val="22"/>
        </w:rPr>
        <w:t xml:space="preserve"> </w:t>
      </w:r>
      <w:r w:rsidR="00150AF5" w:rsidRPr="002457C4">
        <w:rPr>
          <w:rFonts w:eastAsia="Calibri"/>
        </w:rPr>
        <w:t>–</w:t>
      </w:r>
      <w:r w:rsidR="00150AF5">
        <w:rPr>
          <w:rFonts w:eastAsia="Calibri"/>
        </w:rPr>
        <w:t xml:space="preserve"> </w:t>
      </w:r>
      <w:r w:rsidR="00150AF5" w:rsidRPr="00E466AE">
        <w:rPr>
          <w:sz w:val="22"/>
          <w:szCs w:val="22"/>
        </w:rPr>
        <w:t>Расчетная</w:t>
      </w:r>
      <w:r w:rsidRPr="00E466AE">
        <w:rPr>
          <w:sz w:val="22"/>
          <w:szCs w:val="22"/>
        </w:rPr>
        <w:t xml:space="preserve"> область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E466AE">
        <w:rPr>
          <w:sz w:val="22"/>
          <w:szCs w:val="22"/>
        </w:rPr>
        <w:t xml:space="preserve"> в цилиндрической системе координат при осевой симметрии</w:t>
      </w:r>
    </w:p>
    <w:p w14:paraId="05C2F4BC" w14:textId="77777777" w:rsidR="007F5C62" w:rsidRDefault="007F5C62" w:rsidP="00450185">
      <w:pPr>
        <w:pStyle w:val="af1"/>
        <w:ind w:firstLine="0"/>
        <w:jc w:val="center"/>
      </w:pPr>
    </w:p>
    <w:p w14:paraId="13FFACB6" w14:textId="2FDB8BCD" w:rsidR="00450185" w:rsidRPr="007C1C51" w:rsidRDefault="004A29BB" w:rsidP="00480D69">
      <w:pPr>
        <w:spacing w:after="60" w:line="276" w:lineRule="auto"/>
      </w:pPr>
      <w:r w:rsidRPr="007C1C51">
        <w:t>Движение крови в области Ω будем описывать системой уравнений Стокса. Для случая переменной вязкости она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183"/>
        <w:gridCol w:w="1345"/>
      </w:tblGrid>
      <w:tr w:rsidR="00C851B9" w:rsidRPr="007C1C51" w14:paraId="4C99D304" w14:textId="77777777" w:rsidTr="009F2EEA">
        <w:trPr>
          <w:trHeight w:val="719"/>
        </w:trPr>
        <w:tc>
          <w:tcPr>
            <w:tcW w:w="936" w:type="dxa"/>
          </w:tcPr>
          <w:p w14:paraId="0243A301" w14:textId="77777777" w:rsidR="00C851B9" w:rsidRPr="007C1C51" w:rsidRDefault="00C851B9" w:rsidP="00480D69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7183" w:type="dxa"/>
            <w:vAlign w:val="center"/>
          </w:tcPr>
          <w:p w14:paraId="77D11568" w14:textId="2AAE820F" w:rsidR="00C25177" w:rsidRPr="007C1C51" w:rsidRDefault="00C25177" w:rsidP="00480D69">
            <w:pPr>
              <w:spacing w:after="60" w:line="276" w:lineRule="auto"/>
              <w:jc w:val="center"/>
              <w:rPr>
                <w:rFonts w:ascii="Times New Roman" w:hAnsi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p=0,  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∇⋅</m:t>
                </m:r>
                <m:r>
                  <w:rPr>
                    <w:rFonts w:ascii="Cambria Math" w:hAnsi="Cambria Math"/>
                  </w:rPr>
                  <m:t>u=0,</m:t>
                </m:r>
              </m:oMath>
            </m:oMathPara>
          </w:p>
        </w:tc>
        <w:tc>
          <w:tcPr>
            <w:tcW w:w="1345" w:type="dxa"/>
            <w:vAlign w:val="center"/>
          </w:tcPr>
          <w:p w14:paraId="2B2F31E4" w14:textId="7E67E077" w:rsidR="00C851B9" w:rsidRPr="007C1C51" w:rsidRDefault="00C851B9" w:rsidP="00480D69">
            <w:pPr>
              <w:spacing w:after="60" w:line="276" w:lineRule="auto"/>
              <w:jc w:val="right"/>
              <w:rPr>
                <w:rFonts w:ascii="Times New Roman" w:hAnsi="Times New Roman"/>
                <w:lang w:val="en-US"/>
              </w:rPr>
            </w:pPr>
            <w:r w:rsidRPr="007C1C51">
              <w:rPr>
                <w:rFonts w:ascii="Times New Roman" w:hAnsi="Times New Roman"/>
                <w:lang w:val="en-US"/>
              </w:rPr>
              <w:t>(1</w:t>
            </w:r>
            <w:r w:rsidR="00C327B7" w:rsidRPr="007C1C51">
              <w:rPr>
                <w:rFonts w:ascii="Times New Roman" w:hAnsi="Times New Roman"/>
                <w:lang w:val="en-US"/>
              </w:rPr>
              <w:t>)</w:t>
            </w:r>
          </w:p>
        </w:tc>
      </w:tr>
    </w:tbl>
    <w:p w14:paraId="5168CAAE" w14:textId="466601EA" w:rsidR="00DA5C52" w:rsidRPr="007C1C51" w:rsidRDefault="00DA5C52" w:rsidP="00480D69">
      <w:pPr>
        <w:spacing w:after="60" w:line="276" w:lineRule="auto"/>
        <w:ind w:firstLine="0"/>
      </w:pPr>
      <w:r w:rsidRPr="007C1C51">
        <w:lastRenderedPageBreak/>
        <w:t xml:space="preserve">Здесь, </w:t>
      </w:r>
      <m:oMath>
        <m:r>
          <w:rPr>
            <w:rFonts w:ascii="Cambria Math" w:hAnsi="Cambria Math"/>
          </w:rPr>
          <m:t>D</m:t>
        </m:r>
      </m:oMath>
      <w:r w:rsidRPr="007C1C51">
        <w:t xml:space="preserve"> </w:t>
      </w:r>
      <w:r w:rsidR="009F2EEA" w:rsidRPr="007C1C51">
        <w:t>–</w:t>
      </w:r>
      <w:r w:rsidRPr="007C1C51">
        <w:t xml:space="preserve"> тензор скоростей деформаций,</w:t>
      </w:r>
      <w:r w:rsidR="00511489">
        <w:t xml:space="preserve"> </w:t>
      </w:r>
      <w:r w:rsidRPr="007C1C51">
        <w:t xml:space="preserve"> </w:t>
      </w:r>
      <m:oMath>
        <m:r>
          <w:rPr>
            <w:rFonts w:ascii="Cambria Math" w:hAnsi="Cambria Math"/>
          </w:rPr>
          <m:t>μ</m:t>
        </m:r>
      </m:oMath>
      <w:r w:rsidRPr="007C1C51">
        <w:t xml:space="preserve"> </w:t>
      </w:r>
      <w:r w:rsidR="009F2EEA" w:rsidRPr="007C1C51">
        <w:t>–</w:t>
      </w:r>
      <w:r w:rsidRPr="007C1C51">
        <w:t xml:space="preserve"> переменная вязкость, </w:t>
      </w:r>
      <m:oMath>
        <m:r>
          <w:rPr>
            <w:rFonts w:ascii="Cambria Math" w:hAnsi="Cambria Math"/>
          </w:rPr>
          <m:t xml:space="preserve"> 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C1C51">
        <w:t xml:space="preserve"> </w:t>
      </w:r>
      <w:r w:rsidR="009F2EEA" w:rsidRPr="007C1C51">
        <w:t>–</w:t>
      </w:r>
      <w:r w:rsidRPr="007C1C51">
        <w:t xml:space="preserve"> вектор скоростей, </w:t>
      </w:r>
      <m:oMath>
        <m:r>
          <w:rPr>
            <w:rFonts w:ascii="Cambria Math" w:hAnsi="Cambria Math"/>
          </w:rPr>
          <m:t xml:space="preserve">  p</m:t>
        </m:r>
      </m:oMath>
      <w:r w:rsidRPr="007C1C51">
        <w:t xml:space="preserve"> </w:t>
      </w:r>
      <w:r w:rsidR="009F2EEA" w:rsidRPr="007C1C51">
        <w:t>–</w:t>
      </w:r>
      <w:r w:rsidRPr="007C1C51">
        <w:t xml:space="preserve"> давление.</w:t>
      </w:r>
    </w:p>
    <w:p w14:paraId="2948C8BE" w14:textId="15C5B420" w:rsidR="00363FBA" w:rsidRPr="007C1C51" w:rsidRDefault="00450185" w:rsidP="00480D69">
      <w:pPr>
        <w:spacing w:after="60" w:line="276" w:lineRule="auto"/>
      </w:pPr>
      <w:r w:rsidRPr="007C1C51">
        <w:t>Систему уравнений (1) дополним следующими граничными условиями:</w:t>
      </w:r>
    </w:p>
    <w:tbl>
      <w:tblPr>
        <w:tblStyle w:val="ae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647"/>
        <w:gridCol w:w="567"/>
      </w:tblGrid>
      <w:tr w:rsidR="00903DBA" w:rsidRPr="007C1C51" w14:paraId="30793114" w14:textId="77777777" w:rsidTr="009F2EEA">
        <w:trPr>
          <w:trHeight w:val="698"/>
        </w:trPr>
        <w:tc>
          <w:tcPr>
            <w:tcW w:w="250" w:type="dxa"/>
          </w:tcPr>
          <w:p w14:paraId="13EDD7B8" w14:textId="77777777" w:rsidR="00363FBA" w:rsidRPr="007C1C51" w:rsidRDefault="00363FBA" w:rsidP="00480D69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8647" w:type="dxa"/>
            <w:vAlign w:val="center"/>
          </w:tcPr>
          <w:p w14:paraId="26797135" w14:textId="04C2AB79" w:rsidR="00903DBA" w:rsidRPr="005353AC" w:rsidRDefault="00000000" w:rsidP="00480D69">
            <w:pPr>
              <w:spacing w:after="60" w:line="276" w:lineRule="auto"/>
              <w:ind w:left="-108" w:firstLine="0"/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​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​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​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=0,       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​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,     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​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=0. 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BF8BD0C" w14:textId="0665D4C1" w:rsidR="00363FBA" w:rsidRPr="007C1C51" w:rsidRDefault="00363FBA" w:rsidP="00480D69">
            <w:pPr>
              <w:spacing w:after="60" w:line="276" w:lineRule="auto"/>
              <w:ind w:firstLine="34"/>
              <w:rPr>
                <w:rFonts w:ascii="Times New Roman" w:hAnsi="Times New Roman"/>
              </w:rPr>
            </w:pPr>
            <w:r w:rsidRPr="007C1C51">
              <w:rPr>
                <w:rFonts w:ascii="Times New Roman" w:hAnsi="Times New Roman"/>
              </w:rPr>
              <w:t>(2)</w:t>
            </w:r>
          </w:p>
        </w:tc>
      </w:tr>
    </w:tbl>
    <w:p w14:paraId="63E20E04" w14:textId="42F8D14D" w:rsidR="001714CA" w:rsidRPr="007C1C51" w:rsidRDefault="001714CA" w:rsidP="00480D69">
      <w:pPr>
        <w:spacing w:after="60" w:line="276" w:lineRule="auto"/>
      </w:pPr>
      <w:r w:rsidRPr="007C1C51">
        <w:t xml:space="preserve">С учетом </w:t>
      </w:r>
      <w:r w:rsidR="00450185" w:rsidRPr="007C1C51">
        <w:t>осевой</w:t>
      </w:r>
      <w:r w:rsidRPr="007C1C51">
        <w:t xml:space="preserve"> симметрии тензор</w:t>
      </w:r>
      <w:r w:rsidR="00D82CE0">
        <w:t xml:space="preserve"> </w:t>
      </w:r>
      <w:r w:rsidR="00D82CE0" w:rsidRPr="00BF7F0E">
        <w:rPr>
          <w:color w:val="000000" w:themeColor="text1"/>
        </w:rPr>
        <w:t>скоростей</w:t>
      </w:r>
      <w:r w:rsidRPr="00BF7F0E">
        <w:rPr>
          <w:color w:val="000000" w:themeColor="text1"/>
        </w:rPr>
        <w:t xml:space="preserve"> </w:t>
      </w:r>
      <w:r w:rsidRPr="007C1C51">
        <w:t xml:space="preserve">деформации </w:t>
      </w:r>
      <w:r w:rsidR="00A16170" w:rsidRPr="007C1C51">
        <w:t>и оператор дивергенции</w:t>
      </w:r>
      <w:r w:rsidR="00F22222">
        <w:t xml:space="preserve"> в цилиндрических координатах</w:t>
      </w:r>
      <w:r w:rsidR="00A16170" w:rsidRPr="007C1C51">
        <w:t xml:space="preserve"> </w:t>
      </w:r>
      <w:r w:rsidR="00450185" w:rsidRPr="007C1C51">
        <w:t>име</w:t>
      </w:r>
      <w:r w:rsidR="00A16170" w:rsidRPr="007C1C51">
        <w:t>ю</w:t>
      </w:r>
      <w:r w:rsidR="00450185" w:rsidRPr="007C1C51">
        <w:t>т вид</w:t>
      </w:r>
      <w:r w:rsidRPr="007C1C51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80"/>
        <w:gridCol w:w="1240"/>
      </w:tblGrid>
      <w:tr w:rsidR="00363FBA" w:rsidRPr="007C1C51" w14:paraId="02AB30BD" w14:textId="77777777" w:rsidTr="00D7061B">
        <w:trPr>
          <w:trHeight w:val="1289"/>
        </w:trPr>
        <w:tc>
          <w:tcPr>
            <w:tcW w:w="250" w:type="dxa"/>
          </w:tcPr>
          <w:p w14:paraId="399814F3" w14:textId="77777777" w:rsidR="00363FBA" w:rsidRPr="007C1C51" w:rsidRDefault="00363FBA" w:rsidP="00480D69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8080" w:type="dxa"/>
            <w:vAlign w:val="center"/>
          </w:tcPr>
          <w:p w14:paraId="1A6878D5" w14:textId="1068D047" w:rsidR="005A61CA" w:rsidRPr="007C1C51" w:rsidRDefault="00B959E2" w:rsidP="00480D69">
            <w:pPr>
              <w:spacing w:after="60" w:line="276" w:lineRule="auto"/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∇⋅</m:t>
                </m:r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240" w:type="dxa"/>
            <w:vAlign w:val="center"/>
          </w:tcPr>
          <w:p w14:paraId="34F052F4" w14:textId="32FAF4B8" w:rsidR="00363FBA" w:rsidRPr="007C1C51" w:rsidRDefault="00363FBA" w:rsidP="00480D69">
            <w:pPr>
              <w:spacing w:after="60"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A407EA0" w14:textId="391C9AC2" w:rsidR="00ED69D2" w:rsidRPr="0056451D" w:rsidRDefault="00D7061B" w:rsidP="00150AF5">
      <w:pPr>
        <w:spacing w:before="240" w:after="60" w:line="276" w:lineRule="auto"/>
        <w:rPr>
          <w:color w:val="000000" w:themeColor="text1"/>
        </w:rPr>
      </w:pPr>
      <w:r>
        <w:t>Р</w:t>
      </w:r>
      <w:r w:rsidR="00B934D0">
        <w:t>ешени</w:t>
      </w:r>
      <w:r>
        <w:t>е</w:t>
      </w:r>
      <w:r w:rsidR="00B934D0">
        <w:t xml:space="preserve"> задачи (1), (2) </w:t>
      </w:r>
      <w:r>
        <w:t>находилось</w:t>
      </w:r>
      <w:r w:rsidR="00B934D0">
        <w:t xml:space="preserve"> метод</w:t>
      </w:r>
      <w:r>
        <w:t>ом</w:t>
      </w:r>
      <w:r w:rsidR="00B934D0">
        <w:t xml:space="preserve"> конечных элементов. Для его программной реализации </w:t>
      </w:r>
      <w:r>
        <w:t>использовался пакет</w:t>
      </w:r>
      <w:r w:rsidRPr="00D7061B">
        <w:t xml:space="preserve"> </w:t>
      </w:r>
      <w:proofErr w:type="spellStart"/>
      <w:r>
        <w:rPr>
          <w:lang w:val="en-US"/>
        </w:rPr>
        <w:t>FreeFEM</w:t>
      </w:r>
      <w:proofErr w:type="spellEnd"/>
      <w:r w:rsidRPr="00B934D0">
        <w:t>+</w:t>
      </w:r>
      <w:proofErr w:type="gramStart"/>
      <w:r w:rsidRPr="00B934D0">
        <w:t xml:space="preserve">+ </w:t>
      </w:r>
      <w:r w:rsidRPr="00D7061B">
        <w:t xml:space="preserve"> (</w:t>
      </w:r>
      <w:proofErr w:type="gramEnd"/>
      <w:hyperlink r:id="rId8" w:history="1">
        <w:r w:rsidRPr="00953C9D">
          <w:rPr>
            <w:rStyle w:val="a8"/>
          </w:rPr>
          <w:t>https://freefem.org/</w:t>
        </w:r>
      </w:hyperlink>
      <w:r w:rsidRPr="00D7061B">
        <w:t xml:space="preserve">). </w:t>
      </w:r>
      <w:r>
        <w:t xml:space="preserve">В серии вычислительных экспериментов изучалось </w:t>
      </w:r>
      <w:r w:rsidRPr="0056451D">
        <w:rPr>
          <w:color w:val="000000" w:themeColor="text1"/>
        </w:rPr>
        <w:t xml:space="preserve">влияние </w:t>
      </w:r>
      <w:r w:rsidR="004F6ABB" w:rsidRPr="0056451D">
        <w:rPr>
          <w:color w:val="000000" w:themeColor="text1"/>
        </w:rPr>
        <w:t xml:space="preserve">коэффициента </w:t>
      </w:r>
      <w:r w:rsidRPr="0056451D">
        <w:rPr>
          <w:color w:val="000000" w:themeColor="text1"/>
        </w:rPr>
        <w:t>деформации эритроцитов</w:t>
      </w:r>
      <w:r w:rsidR="004F6ABB" w:rsidRPr="0056451D">
        <w:rPr>
          <w:color w:val="000000" w:themeColor="text1"/>
        </w:rPr>
        <w:t xml:space="preserve"> (</w:t>
      </w:r>
      <w:r w:rsidR="005517A7" w:rsidRPr="0056451D">
        <w:rPr>
          <w:color w:val="000000" w:themeColor="text1"/>
        </w:rPr>
        <w:t xml:space="preserve">параметр </w:t>
      </w:r>
      <w:r w:rsidR="004F6ABB" w:rsidRPr="0056451D">
        <w:rPr>
          <w:i/>
          <w:color w:val="000000" w:themeColor="text1"/>
          <w:lang w:val="en-US"/>
        </w:rPr>
        <w:t>h</w:t>
      </w:r>
      <w:r w:rsidR="004F6ABB" w:rsidRPr="0056451D">
        <w:rPr>
          <w:color w:val="000000" w:themeColor="text1"/>
        </w:rPr>
        <w:t>, см. рисунок 1)</w:t>
      </w:r>
      <w:r w:rsidRPr="0056451D">
        <w:rPr>
          <w:color w:val="000000" w:themeColor="text1"/>
        </w:rPr>
        <w:t xml:space="preserve"> на скорость потока  </w:t>
      </w:r>
      <m:oMath>
        <m:r>
          <w:rPr>
            <w:rFonts w:ascii="Cambria Math" w:hAnsi="Cambria Math"/>
            <w:color w:val="000000" w:themeColor="text1"/>
          </w:rPr>
          <m:t xml:space="preserve">Q. </m:t>
        </m:r>
      </m:oMath>
      <w:r w:rsidR="00150AF5">
        <w:rPr>
          <w:color w:val="000000" w:themeColor="text1"/>
        </w:rPr>
        <w:t xml:space="preserve"> Зависимость скорости потока от коэффициента деформации при различных значениях линейной плотности эритроцитов представлена на рисунке 3. </w:t>
      </w:r>
      <w:r w:rsidR="004F6ABB" w:rsidRPr="0056451D">
        <w:rPr>
          <w:color w:val="000000" w:themeColor="text1"/>
        </w:rPr>
        <w:t>Из результатов вычислительных экспериментов</w:t>
      </w:r>
      <w:r w:rsidR="00150AF5">
        <w:rPr>
          <w:color w:val="000000" w:themeColor="text1"/>
        </w:rPr>
        <w:t xml:space="preserve"> </w:t>
      </w:r>
      <w:r w:rsidR="004F6ABB" w:rsidRPr="0056451D">
        <w:rPr>
          <w:color w:val="000000" w:themeColor="text1"/>
        </w:rPr>
        <w:t xml:space="preserve">видно, что деформация эритроцитов незначительно влияет на скорость потока. Это дает основание </w:t>
      </w:r>
      <w:r w:rsidR="00E548BD" w:rsidRPr="0056451D">
        <w:rPr>
          <w:color w:val="000000" w:themeColor="text1"/>
        </w:rPr>
        <w:t>использовать цилиндрическую форму эритроцитов при описании модельной области</w:t>
      </w:r>
      <w:r w:rsidR="004F6ABB" w:rsidRPr="0056451D">
        <w:rPr>
          <w:color w:val="000000" w:themeColor="text1"/>
        </w:rPr>
        <w:t>.</w:t>
      </w:r>
    </w:p>
    <w:p w14:paraId="7D4100F0" w14:textId="4DFF0A59" w:rsidR="00ED69D2" w:rsidRPr="000554EC" w:rsidRDefault="000D5851" w:rsidP="0056451D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58C1B" wp14:editId="7C41E580">
            <wp:extent cx="3988800" cy="281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00" cy="28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1C0F3" w14:textId="3A37EE79" w:rsidR="00E466AE" w:rsidRDefault="002C4608" w:rsidP="001F0095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  <w:r>
        <w:t xml:space="preserve">    </w:t>
      </w:r>
      <w:r w:rsidR="007A2AA3" w:rsidRPr="00150AF5">
        <w:rPr>
          <w:sz w:val="22"/>
          <w:szCs w:val="22"/>
        </w:rPr>
        <w:t>Рисунок 3</w:t>
      </w:r>
      <w:r w:rsidR="00150AF5">
        <w:rPr>
          <w:sz w:val="22"/>
          <w:szCs w:val="22"/>
        </w:rPr>
        <w:t xml:space="preserve"> </w:t>
      </w:r>
      <w:r w:rsidR="00150AF5" w:rsidRPr="002457C4">
        <w:rPr>
          <w:rFonts w:eastAsia="Calibri"/>
        </w:rPr>
        <w:t>–</w:t>
      </w:r>
      <w:r w:rsidR="00150AF5">
        <w:rPr>
          <w:rFonts w:eastAsia="Calibri"/>
        </w:rPr>
        <w:t xml:space="preserve"> </w:t>
      </w:r>
      <w:r w:rsidR="00150AF5" w:rsidRPr="00E466AE">
        <w:rPr>
          <w:sz w:val="22"/>
          <w:szCs w:val="22"/>
        </w:rPr>
        <w:t>Скорость</w:t>
      </w:r>
      <w:r w:rsidR="007A2AA3" w:rsidRPr="00E466AE">
        <w:rPr>
          <w:sz w:val="22"/>
          <w:szCs w:val="22"/>
        </w:rPr>
        <w:t xml:space="preserve"> потока</w:t>
      </w:r>
    </w:p>
    <w:p w14:paraId="43614242" w14:textId="77777777" w:rsidR="001F0095" w:rsidRDefault="001F0095" w:rsidP="001F0095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</w:p>
    <w:p w14:paraId="24C96C68" w14:textId="5CFF6D47" w:rsidR="00E466AE" w:rsidRDefault="001F0095" w:rsidP="001F0095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Список литературы</w:t>
      </w:r>
    </w:p>
    <w:p w14:paraId="4E102877" w14:textId="0D737E42" w:rsidR="001F0095" w:rsidRPr="00FE3F37" w:rsidRDefault="00480D69" w:rsidP="00FE3F37">
      <w:pPr>
        <w:pStyle w:val="210"/>
        <w:numPr>
          <w:ilvl w:val="0"/>
          <w:numId w:val="21"/>
        </w:numPr>
        <w:pBdr>
          <w:bottom w:val="none" w:sz="0" w:space="0" w:color="auto"/>
        </w:pBdr>
        <w:spacing w:before="120" w:line="276" w:lineRule="auto"/>
        <w:rPr>
          <w:sz w:val="22"/>
          <w:szCs w:val="22"/>
          <w:lang w:val="en-US"/>
        </w:rPr>
      </w:pPr>
      <w:proofErr w:type="spellStart"/>
      <w:r w:rsidRPr="00480D69">
        <w:rPr>
          <w:lang w:val="en-US"/>
        </w:rPr>
        <w:t>Kovtanyuk</w:t>
      </w:r>
      <w:proofErr w:type="spellEnd"/>
      <w:r w:rsidRPr="00480D69">
        <w:rPr>
          <w:lang w:val="en-US"/>
        </w:rPr>
        <w:t xml:space="preserve"> </w:t>
      </w:r>
      <w:r>
        <w:rPr>
          <w:lang w:val="en-US"/>
        </w:rPr>
        <w:t xml:space="preserve">A. </w:t>
      </w:r>
      <w:r w:rsidRPr="00480D69">
        <w:rPr>
          <w:lang w:val="en-US"/>
        </w:rPr>
        <w:t>Modeling of the cerebral blood circulation in a capillary network accounting for the influence of the endothelial surface layer</w:t>
      </w:r>
      <w:r>
        <w:rPr>
          <w:lang w:val="en-US"/>
        </w:rPr>
        <w:t xml:space="preserve"> / </w:t>
      </w:r>
      <w:r w:rsidRPr="00480D69">
        <w:rPr>
          <w:lang w:val="en-US"/>
        </w:rPr>
        <w:t>A</w:t>
      </w:r>
      <w:r>
        <w:rPr>
          <w:lang w:val="en-US"/>
        </w:rPr>
        <w:t>.</w:t>
      </w:r>
      <w:r w:rsidRPr="00480D69">
        <w:rPr>
          <w:lang w:val="en-US"/>
        </w:rPr>
        <w:t xml:space="preserve"> </w:t>
      </w:r>
      <w:proofErr w:type="spellStart"/>
      <w:r w:rsidRPr="00480D69">
        <w:rPr>
          <w:lang w:val="en-US"/>
        </w:rPr>
        <w:t>Kovtanyuk</w:t>
      </w:r>
      <w:proofErr w:type="spellEnd"/>
      <w:r w:rsidRPr="00480D69">
        <w:rPr>
          <w:lang w:val="en-US"/>
        </w:rPr>
        <w:t>, V</w:t>
      </w:r>
      <w:r>
        <w:rPr>
          <w:lang w:val="en-US"/>
        </w:rPr>
        <w:t>.</w:t>
      </w:r>
      <w:r w:rsidRPr="00480D69">
        <w:rPr>
          <w:lang w:val="en-US"/>
        </w:rPr>
        <w:t xml:space="preserve"> Turova, I</w:t>
      </w:r>
      <w:r>
        <w:rPr>
          <w:lang w:val="en-US"/>
        </w:rPr>
        <w:t>.</w:t>
      </w:r>
      <w:r w:rsidRPr="00480D69">
        <w:rPr>
          <w:lang w:val="en-US"/>
        </w:rPr>
        <w:t xml:space="preserve"> Sidorenko, A</w:t>
      </w:r>
      <w:r>
        <w:rPr>
          <w:lang w:val="en-US"/>
        </w:rPr>
        <w:t>.</w:t>
      </w:r>
      <w:r w:rsidRPr="00480D69">
        <w:rPr>
          <w:lang w:val="en-US"/>
        </w:rPr>
        <w:t xml:space="preserve"> Chebotarev, R</w:t>
      </w:r>
      <w:r>
        <w:rPr>
          <w:lang w:val="en-US"/>
        </w:rPr>
        <w:t>.</w:t>
      </w:r>
      <w:r w:rsidRPr="00480D69">
        <w:rPr>
          <w:lang w:val="en-US"/>
        </w:rPr>
        <w:t xml:space="preserve"> </w:t>
      </w:r>
      <w:proofErr w:type="spellStart"/>
      <w:r w:rsidRPr="00480D69">
        <w:rPr>
          <w:lang w:val="en-US"/>
        </w:rPr>
        <w:t>Lampea</w:t>
      </w:r>
      <w:proofErr w:type="spellEnd"/>
      <w:r>
        <w:rPr>
          <w:lang w:val="en-US"/>
        </w:rPr>
        <w:t xml:space="preserve"> // Computer Methods and Programs in Biomedicine</w:t>
      </w:r>
      <w:r w:rsidR="000D5851">
        <w:rPr>
          <w:lang w:val="en-US"/>
        </w:rPr>
        <w:t xml:space="preserve">. </w:t>
      </w:r>
      <w:r w:rsidR="000D5851" w:rsidRPr="000D5851">
        <w:rPr>
          <w:rFonts w:eastAsia="Calibri"/>
          <w:lang w:val="en-US"/>
        </w:rPr>
        <w:t>–</w:t>
      </w:r>
      <w:r w:rsidR="000D5851">
        <w:rPr>
          <w:rFonts w:eastAsia="Calibri"/>
          <w:lang w:val="en-US"/>
        </w:rPr>
        <w:t xml:space="preserve"> </w:t>
      </w:r>
      <w:r w:rsidR="000D5851">
        <w:rPr>
          <w:lang w:val="en-US"/>
        </w:rPr>
        <w:t xml:space="preserve">2022. </w:t>
      </w:r>
      <w:r w:rsidR="000D5851" w:rsidRPr="000D5851">
        <w:rPr>
          <w:rFonts w:eastAsia="Calibri"/>
          <w:lang w:val="en-US"/>
        </w:rPr>
        <w:t xml:space="preserve">– </w:t>
      </w:r>
      <w:r>
        <w:rPr>
          <w:lang w:val="en-US"/>
        </w:rPr>
        <w:t>V</w:t>
      </w:r>
      <w:r w:rsidR="000D5851">
        <w:rPr>
          <w:lang w:val="en-US"/>
        </w:rPr>
        <w:t xml:space="preserve">. </w:t>
      </w:r>
      <w:r>
        <w:rPr>
          <w:lang w:val="en-US"/>
        </w:rPr>
        <w:t>224</w:t>
      </w:r>
      <w:r w:rsidR="000D5851">
        <w:rPr>
          <w:lang w:val="en-US"/>
        </w:rPr>
        <w:t>.</w:t>
      </w:r>
      <w:r>
        <w:rPr>
          <w:lang w:val="en-US"/>
        </w:rPr>
        <w:t xml:space="preserve"> </w:t>
      </w:r>
      <w:r w:rsidR="000D5851" w:rsidRPr="000D5851">
        <w:rPr>
          <w:rFonts w:eastAsia="Calibri"/>
          <w:lang w:val="en-US"/>
        </w:rPr>
        <w:t>–</w:t>
      </w:r>
      <w:r w:rsidR="000D5851">
        <w:rPr>
          <w:rFonts w:eastAsia="Calibri"/>
          <w:lang w:val="en-US"/>
        </w:rPr>
        <w:t xml:space="preserve"> 107008.</w:t>
      </w:r>
    </w:p>
    <w:sectPr w:rsidR="001F0095" w:rsidRPr="00FE3F37" w:rsidSect="00F9532A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_AlbionicExp">
    <w:altName w:val="Arial Black"/>
    <w:charset w:val="CC"/>
    <w:family w:val="swiss"/>
    <w:pitch w:val="variable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2F2"/>
    <w:multiLevelType w:val="hybridMultilevel"/>
    <w:tmpl w:val="DDC0C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70294"/>
    <w:multiLevelType w:val="hybridMultilevel"/>
    <w:tmpl w:val="FFC6EE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08CC"/>
    <w:multiLevelType w:val="hybridMultilevel"/>
    <w:tmpl w:val="3534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ADA"/>
    <w:multiLevelType w:val="hybridMultilevel"/>
    <w:tmpl w:val="3F5AD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7261CC"/>
    <w:multiLevelType w:val="hybridMultilevel"/>
    <w:tmpl w:val="968E3014"/>
    <w:lvl w:ilvl="0" w:tplc="C0A292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1C52"/>
    <w:multiLevelType w:val="hybridMultilevel"/>
    <w:tmpl w:val="4B8A5CCC"/>
    <w:lvl w:ilvl="0" w:tplc="840C5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4E3548"/>
    <w:multiLevelType w:val="hybridMultilevel"/>
    <w:tmpl w:val="A38CA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0B65"/>
    <w:multiLevelType w:val="hybridMultilevel"/>
    <w:tmpl w:val="21CE2C8E"/>
    <w:lvl w:ilvl="0" w:tplc="CA746A72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6312544"/>
    <w:multiLevelType w:val="hybridMultilevel"/>
    <w:tmpl w:val="43DE2BEE"/>
    <w:lvl w:ilvl="0" w:tplc="C4C20428">
      <w:start w:val="1"/>
      <w:numFmt w:val="decimal"/>
      <w:pStyle w:val="a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AE0ECE"/>
    <w:multiLevelType w:val="hybridMultilevel"/>
    <w:tmpl w:val="6B924B84"/>
    <w:lvl w:ilvl="0" w:tplc="9058EA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E6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C9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E18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82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82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FC7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248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BA7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5367"/>
    <w:multiLevelType w:val="hybridMultilevel"/>
    <w:tmpl w:val="4F98C98A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48E5464C"/>
    <w:multiLevelType w:val="hybridMultilevel"/>
    <w:tmpl w:val="9A6A4EC0"/>
    <w:lvl w:ilvl="0" w:tplc="51B4EC48">
      <w:start w:val="1"/>
      <w:numFmt w:val="bullet"/>
      <w:lvlText w:val="-"/>
      <w:lvlJc w:val="left"/>
      <w:pPr>
        <w:tabs>
          <w:tab w:val="num" w:pos="840"/>
        </w:tabs>
        <w:ind w:left="840" w:hanging="48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C1C70"/>
    <w:multiLevelType w:val="hybridMultilevel"/>
    <w:tmpl w:val="B532E5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1E53"/>
    <w:multiLevelType w:val="hybridMultilevel"/>
    <w:tmpl w:val="0AAA7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138D0"/>
    <w:multiLevelType w:val="hybridMultilevel"/>
    <w:tmpl w:val="1120698C"/>
    <w:lvl w:ilvl="0" w:tplc="915283DE">
      <w:start w:val="1"/>
      <w:numFmt w:val="decimal"/>
      <w:lvlText w:val="%1."/>
      <w:lvlJc w:val="left"/>
      <w:pPr>
        <w:ind w:left="390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F4E04"/>
    <w:multiLevelType w:val="hybridMultilevel"/>
    <w:tmpl w:val="88B89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C36A37"/>
    <w:multiLevelType w:val="hybridMultilevel"/>
    <w:tmpl w:val="1708F4E6"/>
    <w:lvl w:ilvl="0" w:tplc="841C9B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17376"/>
    <w:multiLevelType w:val="hybridMultilevel"/>
    <w:tmpl w:val="2528B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374D0"/>
    <w:multiLevelType w:val="hybridMultilevel"/>
    <w:tmpl w:val="26BAFE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41AF4"/>
    <w:multiLevelType w:val="hybridMultilevel"/>
    <w:tmpl w:val="78247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627069">
    <w:abstractNumId w:val="7"/>
  </w:num>
  <w:num w:numId="2" w16cid:durableId="1280844629">
    <w:abstractNumId w:val="20"/>
  </w:num>
  <w:num w:numId="3" w16cid:durableId="1524052867">
    <w:abstractNumId w:val="14"/>
  </w:num>
  <w:num w:numId="4" w16cid:durableId="430469923">
    <w:abstractNumId w:val="3"/>
  </w:num>
  <w:num w:numId="5" w16cid:durableId="1124153687">
    <w:abstractNumId w:val="4"/>
  </w:num>
  <w:num w:numId="6" w16cid:durableId="2119596627">
    <w:abstractNumId w:val="12"/>
  </w:num>
  <w:num w:numId="7" w16cid:durableId="1345936442">
    <w:abstractNumId w:val="9"/>
  </w:num>
  <w:num w:numId="8" w16cid:durableId="2124618079">
    <w:abstractNumId w:val="0"/>
  </w:num>
  <w:num w:numId="9" w16cid:durableId="1669822687">
    <w:abstractNumId w:val="18"/>
  </w:num>
  <w:num w:numId="10" w16cid:durableId="1873764244">
    <w:abstractNumId w:val="15"/>
  </w:num>
  <w:num w:numId="11" w16cid:durableId="1659727416">
    <w:abstractNumId w:val="19"/>
  </w:num>
  <w:num w:numId="12" w16cid:durableId="1900241371">
    <w:abstractNumId w:val="16"/>
  </w:num>
  <w:num w:numId="13" w16cid:durableId="1227842642">
    <w:abstractNumId w:val="6"/>
  </w:num>
  <w:num w:numId="14" w16cid:durableId="2100909802">
    <w:abstractNumId w:val="11"/>
  </w:num>
  <w:num w:numId="15" w16cid:durableId="1957256068">
    <w:abstractNumId w:val="5"/>
  </w:num>
  <w:num w:numId="16" w16cid:durableId="1236889924">
    <w:abstractNumId w:val="8"/>
  </w:num>
  <w:num w:numId="17" w16cid:durableId="52316678">
    <w:abstractNumId w:val="13"/>
  </w:num>
  <w:num w:numId="18" w16cid:durableId="1314990358">
    <w:abstractNumId w:val="1"/>
  </w:num>
  <w:num w:numId="19" w16cid:durableId="1565942843">
    <w:abstractNumId w:val="17"/>
  </w:num>
  <w:num w:numId="20" w16cid:durableId="192033880">
    <w:abstractNumId w:val="10"/>
  </w:num>
  <w:num w:numId="21" w16cid:durableId="22603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5DE"/>
    <w:rsid w:val="00002548"/>
    <w:rsid w:val="00003CBB"/>
    <w:rsid w:val="00010499"/>
    <w:rsid w:val="00015E68"/>
    <w:rsid w:val="00016E2D"/>
    <w:rsid w:val="00026289"/>
    <w:rsid w:val="00026F10"/>
    <w:rsid w:val="00037CCA"/>
    <w:rsid w:val="000515E1"/>
    <w:rsid w:val="000554EC"/>
    <w:rsid w:val="0006444C"/>
    <w:rsid w:val="000653FF"/>
    <w:rsid w:val="00071DE1"/>
    <w:rsid w:val="00072210"/>
    <w:rsid w:val="000817F6"/>
    <w:rsid w:val="00081AF5"/>
    <w:rsid w:val="00091D74"/>
    <w:rsid w:val="000930A5"/>
    <w:rsid w:val="0009716D"/>
    <w:rsid w:val="000A03EC"/>
    <w:rsid w:val="000A5224"/>
    <w:rsid w:val="000A7382"/>
    <w:rsid w:val="000C0657"/>
    <w:rsid w:val="000C072D"/>
    <w:rsid w:val="000C4339"/>
    <w:rsid w:val="000C76CE"/>
    <w:rsid w:val="000C7B85"/>
    <w:rsid w:val="000D44E2"/>
    <w:rsid w:val="000D5602"/>
    <w:rsid w:val="000D5851"/>
    <w:rsid w:val="000D63B3"/>
    <w:rsid w:val="000F0665"/>
    <w:rsid w:val="000F1DBB"/>
    <w:rsid w:val="000F64EC"/>
    <w:rsid w:val="00103789"/>
    <w:rsid w:val="00103CB6"/>
    <w:rsid w:val="001079FB"/>
    <w:rsid w:val="001174FC"/>
    <w:rsid w:val="00125051"/>
    <w:rsid w:val="0012768F"/>
    <w:rsid w:val="00133E73"/>
    <w:rsid w:val="00140E91"/>
    <w:rsid w:val="001461EF"/>
    <w:rsid w:val="00150AF5"/>
    <w:rsid w:val="00160204"/>
    <w:rsid w:val="001671ED"/>
    <w:rsid w:val="001713D5"/>
    <w:rsid w:val="001714CA"/>
    <w:rsid w:val="0018184E"/>
    <w:rsid w:val="00183F97"/>
    <w:rsid w:val="00184DD9"/>
    <w:rsid w:val="00186896"/>
    <w:rsid w:val="001A5E6E"/>
    <w:rsid w:val="001C1528"/>
    <w:rsid w:val="001D0AFD"/>
    <w:rsid w:val="001D2FD1"/>
    <w:rsid w:val="001D696A"/>
    <w:rsid w:val="001F0095"/>
    <w:rsid w:val="001F5705"/>
    <w:rsid w:val="001F6D2B"/>
    <w:rsid w:val="001F7D6D"/>
    <w:rsid w:val="002008D6"/>
    <w:rsid w:val="00212768"/>
    <w:rsid w:val="00212C2B"/>
    <w:rsid w:val="002151AE"/>
    <w:rsid w:val="0021672B"/>
    <w:rsid w:val="00222526"/>
    <w:rsid w:val="00223DF3"/>
    <w:rsid w:val="002246E6"/>
    <w:rsid w:val="00237090"/>
    <w:rsid w:val="002379BE"/>
    <w:rsid w:val="00242C85"/>
    <w:rsid w:val="00252101"/>
    <w:rsid w:val="00260D1C"/>
    <w:rsid w:val="00267E26"/>
    <w:rsid w:val="00292008"/>
    <w:rsid w:val="002A4AED"/>
    <w:rsid w:val="002A737E"/>
    <w:rsid w:val="002B35EB"/>
    <w:rsid w:val="002B3CDB"/>
    <w:rsid w:val="002C2B61"/>
    <w:rsid w:val="002C30ED"/>
    <w:rsid w:val="002C4608"/>
    <w:rsid w:val="002C7DBF"/>
    <w:rsid w:val="002E7698"/>
    <w:rsid w:val="002E79ED"/>
    <w:rsid w:val="002E7AB2"/>
    <w:rsid w:val="002F2CDA"/>
    <w:rsid w:val="002F4644"/>
    <w:rsid w:val="0031189B"/>
    <w:rsid w:val="00311D33"/>
    <w:rsid w:val="00324966"/>
    <w:rsid w:val="003249EA"/>
    <w:rsid w:val="0033389C"/>
    <w:rsid w:val="00337785"/>
    <w:rsid w:val="00337F5A"/>
    <w:rsid w:val="0034106D"/>
    <w:rsid w:val="003442D5"/>
    <w:rsid w:val="00350222"/>
    <w:rsid w:val="0035279F"/>
    <w:rsid w:val="00357D40"/>
    <w:rsid w:val="00363FBA"/>
    <w:rsid w:val="0036458C"/>
    <w:rsid w:val="00371889"/>
    <w:rsid w:val="00375730"/>
    <w:rsid w:val="00383DA2"/>
    <w:rsid w:val="003847FA"/>
    <w:rsid w:val="003926EE"/>
    <w:rsid w:val="00393FF0"/>
    <w:rsid w:val="00396A8F"/>
    <w:rsid w:val="003A26EF"/>
    <w:rsid w:val="003A51D4"/>
    <w:rsid w:val="003B7252"/>
    <w:rsid w:val="003C3462"/>
    <w:rsid w:val="003C3F90"/>
    <w:rsid w:val="003D1683"/>
    <w:rsid w:val="003D2C56"/>
    <w:rsid w:val="00411148"/>
    <w:rsid w:val="0041182D"/>
    <w:rsid w:val="00422385"/>
    <w:rsid w:val="00424C85"/>
    <w:rsid w:val="00433C0D"/>
    <w:rsid w:val="00443665"/>
    <w:rsid w:val="00443F76"/>
    <w:rsid w:val="0044452A"/>
    <w:rsid w:val="00445A2F"/>
    <w:rsid w:val="0044633E"/>
    <w:rsid w:val="00450185"/>
    <w:rsid w:val="00454C5E"/>
    <w:rsid w:val="00455B77"/>
    <w:rsid w:val="00462571"/>
    <w:rsid w:val="00462750"/>
    <w:rsid w:val="004707FF"/>
    <w:rsid w:val="00471AB0"/>
    <w:rsid w:val="0047300C"/>
    <w:rsid w:val="004767E5"/>
    <w:rsid w:val="00480D69"/>
    <w:rsid w:val="0048610F"/>
    <w:rsid w:val="00493B7E"/>
    <w:rsid w:val="004A275E"/>
    <w:rsid w:val="004A29BB"/>
    <w:rsid w:val="004B3CFC"/>
    <w:rsid w:val="004D0477"/>
    <w:rsid w:val="004D4506"/>
    <w:rsid w:val="004D6047"/>
    <w:rsid w:val="004E4338"/>
    <w:rsid w:val="004F06B3"/>
    <w:rsid w:val="004F26BA"/>
    <w:rsid w:val="004F64B4"/>
    <w:rsid w:val="004F6ABB"/>
    <w:rsid w:val="00505569"/>
    <w:rsid w:val="00510ED4"/>
    <w:rsid w:val="00511489"/>
    <w:rsid w:val="005163E0"/>
    <w:rsid w:val="00520E27"/>
    <w:rsid w:val="00522F44"/>
    <w:rsid w:val="00523CAC"/>
    <w:rsid w:val="00524913"/>
    <w:rsid w:val="0053140A"/>
    <w:rsid w:val="005353AC"/>
    <w:rsid w:val="005365DE"/>
    <w:rsid w:val="00536EAE"/>
    <w:rsid w:val="005379EA"/>
    <w:rsid w:val="005405CB"/>
    <w:rsid w:val="00541307"/>
    <w:rsid w:val="0054481D"/>
    <w:rsid w:val="005453CB"/>
    <w:rsid w:val="005517A7"/>
    <w:rsid w:val="00552FB3"/>
    <w:rsid w:val="00553641"/>
    <w:rsid w:val="00560996"/>
    <w:rsid w:val="00561D8D"/>
    <w:rsid w:val="0056451D"/>
    <w:rsid w:val="0057131E"/>
    <w:rsid w:val="005715AE"/>
    <w:rsid w:val="00574266"/>
    <w:rsid w:val="00583433"/>
    <w:rsid w:val="00583ACF"/>
    <w:rsid w:val="00584020"/>
    <w:rsid w:val="005864C1"/>
    <w:rsid w:val="005916D8"/>
    <w:rsid w:val="00593166"/>
    <w:rsid w:val="00593779"/>
    <w:rsid w:val="0059408B"/>
    <w:rsid w:val="00597466"/>
    <w:rsid w:val="00597D31"/>
    <w:rsid w:val="005A61CA"/>
    <w:rsid w:val="005B1056"/>
    <w:rsid w:val="005B5154"/>
    <w:rsid w:val="005C1F3F"/>
    <w:rsid w:val="005D040E"/>
    <w:rsid w:val="005D21F7"/>
    <w:rsid w:val="005E4F82"/>
    <w:rsid w:val="005F2F7F"/>
    <w:rsid w:val="005F41F8"/>
    <w:rsid w:val="005F5455"/>
    <w:rsid w:val="00606823"/>
    <w:rsid w:val="00607145"/>
    <w:rsid w:val="00617182"/>
    <w:rsid w:val="00620865"/>
    <w:rsid w:val="006210CA"/>
    <w:rsid w:val="00623A9C"/>
    <w:rsid w:val="00627887"/>
    <w:rsid w:val="00631CBB"/>
    <w:rsid w:val="00632B5E"/>
    <w:rsid w:val="00633BFC"/>
    <w:rsid w:val="00635827"/>
    <w:rsid w:val="006413F0"/>
    <w:rsid w:val="00646DA0"/>
    <w:rsid w:val="00655CCE"/>
    <w:rsid w:val="006572E3"/>
    <w:rsid w:val="006628D6"/>
    <w:rsid w:val="00664066"/>
    <w:rsid w:val="00664073"/>
    <w:rsid w:val="00672D65"/>
    <w:rsid w:val="0068269A"/>
    <w:rsid w:val="006866F7"/>
    <w:rsid w:val="0069068E"/>
    <w:rsid w:val="006A2EB5"/>
    <w:rsid w:val="006B043E"/>
    <w:rsid w:val="006B5141"/>
    <w:rsid w:val="006B71BD"/>
    <w:rsid w:val="006C3DBB"/>
    <w:rsid w:val="006D0A08"/>
    <w:rsid w:val="006D2161"/>
    <w:rsid w:val="006D7CD0"/>
    <w:rsid w:val="006E1668"/>
    <w:rsid w:val="006E50F6"/>
    <w:rsid w:val="006F2099"/>
    <w:rsid w:val="006F2182"/>
    <w:rsid w:val="006F6921"/>
    <w:rsid w:val="0070147C"/>
    <w:rsid w:val="00720318"/>
    <w:rsid w:val="00726A46"/>
    <w:rsid w:val="0072730C"/>
    <w:rsid w:val="007325D1"/>
    <w:rsid w:val="007329C2"/>
    <w:rsid w:val="007515FF"/>
    <w:rsid w:val="00772B4A"/>
    <w:rsid w:val="00772D82"/>
    <w:rsid w:val="00772DBD"/>
    <w:rsid w:val="00782D0E"/>
    <w:rsid w:val="00783476"/>
    <w:rsid w:val="00786502"/>
    <w:rsid w:val="00795FAD"/>
    <w:rsid w:val="007A2AA3"/>
    <w:rsid w:val="007B61EA"/>
    <w:rsid w:val="007B7BAA"/>
    <w:rsid w:val="007C1C51"/>
    <w:rsid w:val="007C1D84"/>
    <w:rsid w:val="007C498B"/>
    <w:rsid w:val="007C5A90"/>
    <w:rsid w:val="007C6116"/>
    <w:rsid w:val="007D075B"/>
    <w:rsid w:val="007D274F"/>
    <w:rsid w:val="007D479F"/>
    <w:rsid w:val="007D6FB0"/>
    <w:rsid w:val="007E621C"/>
    <w:rsid w:val="007F1621"/>
    <w:rsid w:val="007F5C62"/>
    <w:rsid w:val="007F636C"/>
    <w:rsid w:val="007F66E4"/>
    <w:rsid w:val="00801982"/>
    <w:rsid w:val="00802571"/>
    <w:rsid w:val="00806E13"/>
    <w:rsid w:val="008140FB"/>
    <w:rsid w:val="008227D9"/>
    <w:rsid w:val="0082514F"/>
    <w:rsid w:val="008326EA"/>
    <w:rsid w:val="00851CCB"/>
    <w:rsid w:val="00870541"/>
    <w:rsid w:val="00870730"/>
    <w:rsid w:val="008770E6"/>
    <w:rsid w:val="00881BDE"/>
    <w:rsid w:val="00892102"/>
    <w:rsid w:val="008938D1"/>
    <w:rsid w:val="008A448C"/>
    <w:rsid w:val="008A5AF7"/>
    <w:rsid w:val="008C1BAB"/>
    <w:rsid w:val="008C3C46"/>
    <w:rsid w:val="008C5723"/>
    <w:rsid w:val="008D08E0"/>
    <w:rsid w:val="008E3F37"/>
    <w:rsid w:val="008F0792"/>
    <w:rsid w:val="008F2731"/>
    <w:rsid w:val="008F5EF0"/>
    <w:rsid w:val="00903DBA"/>
    <w:rsid w:val="0090455B"/>
    <w:rsid w:val="009132D7"/>
    <w:rsid w:val="00914FF7"/>
    <w:rsid w:val="00923A1B"/>
    <w:rsid w:val="009246DA"/>
    <w:rsid w:val="009260D0"/>
    <w:rsid w:val="00930716"/>
    <w:rsid w:val="00930D23"/>
    <w:rsid w:val="00930EF3"/>
    <w:rsid w:val="00932D1C"/>
    <w:rsid w:val="00936816"/>
    <w:rsid w:val="00936E93"/>
    <w:rsid w:val="009638F4"/>
    <w:rsid w:val="009654F5"/>
    <w:rsid w:val="00977B60"/>
    <w:rsid w:val="00980BAF"/>
    <w:rsid w:val="00980E8D"/>
    <w:rsid w:val="00981113"/>
    <w:rsid w:val="0098286F"/>
    <w:rsid w:val="00993016"/>
    <w:rsid w:val="00995560"/>
    <w:rsid w:val="009A4122"/>
    <w:rsid w:val="009A4C66"/>
    <w:rsid w:val="009B05C9"/>
    <w:rsid w:val="009B129C"/>
    <w:rsid w:val="009B36A7"/>
    <w:rsid w:val="009B3E6E"/>
    <w:rsid w:val="009C728E"/>
    <w:rsid w:val="009D1E3A"/>
    <w:rsid w:val="009D2D49"/>
    <w:rsid w:val="009E1342"/>
    <w:rsid w:val="009E2366"/>
    <w:rsid w:val="009F0EAD"/>
    <w:rsid w:val="009F1AFF"/>
    <w:rsid w:val="009F2EEA"/>
    <w:rsid w:val="009F2F54"/>
    <w:rsid w:val="009F6E48"/>
    <w:rsid w:val="00A11D05"/>
    <w:rsid w:val="00A16170"/>
    <w:rsid w:val="00A16C16"/>
    <w:rsid w:val="00A174BD"/>
    <w:rsid w:val="00A2212C"/>
    <w:rsid w:val="00A364A5"/>
    <w:rsid w:val="00A40965"/>
    <w:rsid w:val="00A431AC"/>
    <w:rsid w:val="00A43F67"/>
    <w:rsid w:val="00A57DB0"/>
    <w:rsid w:val="00A61286"/>
    <w:rsid w:val="00A718ED"/>
    <w:rsid w:val="00A75120"/>
    <w:rsid w:val="00A86846"/>
    <w:rsid w:val="00A90918"/>
    <w:rsid w:val="00A94084"/>
    <w:rsid w:val="00A97453"/>
    <w:rsid w:val="00AA1568"/>
    <w:rsid w:val="00AA544B"/>
    <w:rsid w:val="00AB4330"/>
    <w:rsid w:val="00AB5F60"/>
    <w:rsid w:val="00AC0D99"/>
    <w:rsid w:val="00AC0F98"/>
    <w:rsid w:val="00AC21D6"/>
    <w:rsid w:val="00AD09F3"/>
    <w:rsid w:val="00AE195E"/>
    <w:rsid w:val="00AE3F7A"/>
    <w:rsid w:val="00AF0E8A"/>
    <w:rsid w:val="00AF3A24"/>
    <w:rsid w:val="00AF4491"/>
    <w:rsid w:val="00B1559D"/>
    <w:rsid w:val="00B23F75"/>
    <w:rsid w:val="00B30C58"/>
    <w:rsid w:val="00B32681"/>
    <w:rsid w:val="00B35FD4"/>
    <w:rsid w:val="00B43394"/>
    <w:rsid w:val="00B434E1"/>
    <w:rsid w:val="00B56E06"/>
    <w:rsid w:val="00B63390"/>
    <w:rsid w:val="00B67688"/>
    <w:rsid w:val="00B77DEF"/>
    <w:rsid w:val="00B91007"/>
    <w:rsid w:val="00B934D0"/>
    <w:rsid w:val="00B959E2"/>
    <w:rsid w:val="00BC21C6"/>
    <w:rsid w:val="00BC34EE"/>
    <w:rsid w:val="00BD4013"/>
    <w:rsid w:val="00BE16D4"/>
    <w:rsid w:val="00BE6AC1"/>
    <w:rsid w:val="00BE7E70"/>
    <w:rsid w:val="00BF1281"/>
    <w:rsid w:val="00BF2729"/>
    <w:rsid w:val="00BF7F0E"/>
    <w:rsid w:val="00C04C35"/>
    <w:rsid w:val="00C05521"/>
    <w:rsid w:val="00C1040B"/>
    <w:rsid w:val="00C11068"/>
    <w:rsid w:val="00C1386D"/>
    <w:rsid w:val="00C17569"/>
    <w:rsid w:val="00C21CC3"/>
    <w:rsid w:val="00C25177"/>
    <w:rsid w:val="00C27C3C"/>
    <w:rsid w:val="00C327B7"/>
    <w:rsid w:val="00C4059F"/>
    <w:rsid w:val="00C460BA"/>
    <w:rsid w:val="00C55642"/>
    <w:rsid w:val="00C63911"/>
    <w:rsid w:val="00C63F69"/>
    <w:rsid w:val="00C65F0E"/>
    <w:rsid w:val="00C668AF"/>
    <w:rsid w:val="00C6735D"/>
    <w:rsid w:val="00C67B63"/>
    <w:rsid w:val="00C7214D"/>
    <w:rsid w:val="00C73981"/>
    <w:rsid w:val="00C73FB8"/>
    <w:rsid w:val="00C84D0B"/>
    <w:rsid w:val="00C851B9"/>
    <w:rsid w:val="00C92585"/>
    <w:rsid w:val="00C93859"/>
    <w:rsid w:val="00C95600"/>
    <w:rsid w:val="00C977CA"/>
    <w:rsid w:val="00CA0431"/>
    <w:rsid w:val="00CA1BCC"/>
    <w:rsid w:val="00CA4F7F"/>
    <w:rsid w:val="00CA73B6"/>
    <w:rsid w:val="00CD49E9"/>
    <w:rsid w:val="00CD59BA"/>
    <w:rsid w:val="00CD7BE3"/>
    <w:rsid w:val="00CE01A4"/>
    <w:rsid w:val="00CE69E7"/>
    <w:rsid w:val="00CF1AAE"/>
    <w:rsid w:val="00CF1B27"/>
    <w:rsid w:val="00CF30A5"/>
    <w:rsid w:val="00CF4307"/>
    <w:rsid w:val="00D05AE1"/>
    <w:rsid w:val="00D13690"/>
    <w:rsid w:val="00D16CEF"/>
    <w:rsid w:val="00D22CF3"/>
    <w:rsid w:val="00D31DC3"/>
    <w:rsid w:val="00D321ED"/>
    <w:rsid w:val="00D33A24"/>
    <w:rsid w:val="00D47468"/>
    <w:rsid w:val="00D56E18"/>
    <w:rsid w:val="00D60E2B"/>
    <w:rsid w:val="00D6530B"/>
    <w:rsid w:val="00D655F5"/>
    <w:rsid w:val="00D660CB"/>
    <w:rsid w:val="00D7061B"/>
    <w:rsid w:val="00D726C3"/>
    <w:rsid w:val="00D73B82"/>
    <w:rsid w:val="00D77632"/>
    <w:rsid w:val="00D77780"/>
    <w:rsid w:val="00D82CE0"/>
    <w:rsid w:val="00D8644C"/>
    <w:rsid w:val="00DA4F48"/>
    <w:rsid w:val="00DA52FF"/>
    <w:rsid w:val="00DA5C52"/>
    <w:rsid w:val="00DC1164"/>
    <w:rsid w:val="00DC22E6"/>
    <w:rsid w:val="00DC2812"/>
    <w:rsid w:val="00DD0787"/>
    <w:rsid w:val="00DD4579"/>
    <w:rsid w:val="00DD77E2"/>
    <w:rsid w:val="00DE5FEC"/>
    <w:rsid w:val="00E0387B"/>
    <w:rsid w:val="00E03AB2"/>
    <w:rsid w:val="00E106CE"/>
    <w:rsid w:val="00E130E6"/>
    <w:rsid w:val="00E20A94"/>
    <w:rsid w:val="00E23B96"/>
    <w:rsid w:val="00E319D4"/>
    <w:rsid w:val="00E3600C"/>
    <w:rsid w:val="00E426A8"/>
    <w:rsid w:val="00E44F4B"/>
    <w:rsid w:val="00E466AE"/>
    <w:rsid w:val="00E53AB8"/>
    <w:rsid w:val="00E548BD"/>
    <w:rsid w:val="00E56DD9"/>
    <w:rsid w:val="00E6141E"/>
    <w:rsid w:val="00E62994"/>
    <w:rsid w:val="00E67084"/>
    <w:rsid w:val="00E7089F"/>
    <w:rsid w:val="00E70CE4"/>
    <w:rsid w:val="00E7228F"/>
    <w:rsid w:val="00E752F4"/>
    <w:rsid w:val="00E90068"/>
    <w:rsid w:val="00E94E6C"/>
    <w:rsid w:val="00E963F5"/>
    <w:rsid w:val="00E97552"/>
    <w:rsid w:val="00EA021E"/>
    <w:rsid w:val="00EA7618"/>
    <w:rsid w:val="00EB079D"/>
    <w:rsid w:val="00EB3714"/>
    <w:rsid w:val="00EC03DC"/>
    <w:rsid w:val="00EC32BF"/>
    <w:rsid w:val="00ED561F"/>
    <w:rsid w:val="00ED69D2"/>
    <w:rsid w:val="00EE2A3D"/>
    <w:rsid w:val="00EE2FE9"/>
    <w:rsid w:val="00EE566B"/>
    <w:rsid w:val="00EE6334"/>
    <w:rsid w:val="00EE758F"/>
    <w:rsid w:val="00EE7DDD"/>
    <w:rsid w:val="00EE7FB9"/>
    <w:rsid w:val="00EF2A8C"/>
    <w:rsid w:val="00EF4AA5"/>
    <w:rsid w:val="00EF7A55"/>
    <w:rsid w:val="00F055E9"/>
    <w:rsid w:val="00F12953"/>
    <w:rsid w:val="00F16001"/>
    <w:rsid w:val="00F16AFC"/>
    <w:rsid w:val="00F22222"/>
    <w:rsid w:val="00F31348"/>
    <w:rsid w:val="00F314CD"/>
    <w:rsid w:val="00F31B6E"/>
    <w:rsid w:val="00F3202D"/>
    <w:rsid w:val="00F36623"/>
    <w:rsid w:val="00F366F1"/>
    <w:rsid w:val="00F45256"/>
    <w:rsid w:val="00F45DE7"/>
    <w:rsid w:val="00F46F07"/>
    <w:rsid w:val="00F50247"/>
    <w:rsid w:val="00F52C4D"/>
    <w:rsid w:val="00F55C4E"/>
    <w:rsid w:val="00F568E6"/>
    <w:rsid w:val="00F60062"/>
    <w:rsid w:val="00F73021"/>
    <w:rsid w:val="00F76A15"/>
    <w:rsid w:val="00F877A8"/>
    <w:rsid w:val="00F94D49"/>
    <w:rsid w:val="00F9532A"/>
    <w:rsid w:val="00F97269"/>
    <w:rsid w:val="00FA46A8"/>
    <w:rsid w:val="00FB7734"/>
    <w:rsid w:val="00FC00A9"/>
    <w:rsid w:val="00FC6150"/>
    <w:rsid w:val="00FD0C94"/>
    <w:rsid w:val="00FD115C"/>
    <w:rsid w:val="00FD1680"/>
    <w:rsid w:val="00FD1B07"/>
    <w:rsid w:val="00FD6FC4"/>
    <w:rsid w:val="00FE368E"/>
    <w:rsid w:val="00FE3F37"/>
    <w:rsid w:val="00FF3988"/>
    <w:rsid w:val="00FF3ABC"/>
    <w:rsid w:val="00FF3E88"/>
    <w:rsid w:val="00FF44B0"/>
    <w:rsid w:val="00FF52C3"/>
    <w:rsid w:val="00FF590F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42999"/>
  <w15:docId w15:val="{0B638817-51D8-4405-8286-51FBE745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2D0E"/>
    <w:pPr>
      <w:spacing w:line="36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ind w:firstLine="360"/>
      <w:jc w:val="center"/>
      <w:outlineLvl w:val="0"/>
    </w:pPr>
    <w:rPr>
      <w:i/>
      <w:iCs/>
    </w:rPr>
  </w:style>
  <w:style w:type="paragraph" w:styleId="2">
    <w:name w:val="heading 2"/>
    <w:basedOn w:val="a0"/>
    <w:next w:val="a0"/>
    <w:qFormat/>
    <w:rsid w:val="00993016"/>
    <w:pPr>
      <w:keepNext/>
      <w:spacing w:line="276" w:lineRule="auto"/>
      <w:jc w:val="center"/>
      <w:outlineLvl w:val="1"/>
    </w:pPr>
    <w:rPr>
      <w:rFonts w:eastAsia="Calibri"/>
      <w:b/>
      <w:szCs w:val="20"/>
      <w:lang w:eastAsia="en-US"/>
    </w:rPr>
  </w:style>
  <w:style w:type="paragraph" w:styleId="3">
    <w:name w:val="heading 3"/>
    <w:basedOn w:val="a0"/>
    <w:next w:val="a0"/>
    <w:qFormat/>
    <w:pPr>
      <w:keepNext/>
      <w:jc w:val="center"/>
      <w:outlineLvl w:val="2"/>
    </w:pPr>
    <w:rPr>
      <w:rFonts w:ascii="a_AlbionicExp" w:hAnsi="a_AlbionicExp"/>
      <w:b/>
      <w:bCs/>
      <w:sz w:val="36"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rFonts w:ascii="Book Antiqua" w:hAnsi="Book Antiqua"/>
      <w:b/>
      <w:bCs/>
      <w:sz w:val="28"/>
    </w:rPr>
  </w:style>
  <w:style w:type="paragraph" w:styleId="5">
    <w:name w:val="heading 5"/>
    <w:basedOn w:val="a0"/>
    <w:next w:val="a0"/>
    <w:qFormat/>
    <w:pPr>
      <w:keepNext/>
      <w:ind w:firstLine="708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Cs w:val="20"/>
    </w:rPr>
  </w:style>
  <w:style w:type="paragraph" w:styleId="7">
    <w:name w:val="heading 7"/>
    <w:basedOn w:val="a0"/>
    <w:next w:val="a0"/>
    <w:qFormat/>
    <w:pPr>
      <w:keepNext/>
      <w:outlineLvl w:val="6"/>
    </w:pPr>
    <w:rPr>
      <w:i/>
      <w:iCs/>
      <w:sz w:val="22"/>
      <w:szCs w:val="2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rFonts w:ascii="Book Antiqua" w:hAnsi="Book Antiqua"/>
      <w:b/>
      <w:bCs/>
      <w:szCs w:val="20"/>
    </w:rPr>
  </w:style>
  <w:style w:type="paragraph" w:styleId="9">
    <w:name w:val="heading 9"/>
    <w:basedOn w:val="a0"/>
    <w:next w:val="a0"/>
    <w:qFormat/>
    <w:pPr>
      <w:keepNext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pPr>
      <w:jc w:val="center"/>
    </w:pPr>
    <w:rPr>
      <w:sz w:val="20"/>
      <w:szCs w:val="20"/>
    </w:rPr>
  </w:style>
  <w:style w:type="paragraph" w:styleId="a6">
    <w:name w:val="Body Text Indent"/>
    <w:basedOn w:val="a0"/>
    <w:pPr>
      <w:spacing w:line="312" w:lineRule="auto"/>
      <w:ind w:firstLine="709"/>
    </w:pPr>
    <w:rPr>
      <w:szCs w:val="20"/>
    </w:rPr>
  </w:style>
  <w:style w:type="paragraph" w:styleId="20">
    <w:name w:val="Body Text 2"/>
    <w:basedOn w:val="a0"/>
    <w:pPr>
      <w:spacing w:line="312" w:lineRule="auto"/>
    </w:pPr>
    <w:rPr>
      <w:sz w:val="28"/>
      <w:szCs w:val="20"/>
    </w:rPr>
  </w:style>
  <w:style w:type="paragraph" w:styleId="30">
    <w:name w:val="Body Text 3"/>
    <w:basedOn w:val="a0"/>
    <w:pPr>
      <w:spacing w:line="312" w:lineRule="auto"/>
      <w:jc w:val="center"/>
    </w:pPr>
    <w:rPr>
      <w:sz w:val="28"/>
      <w:szCs w:val="20"/>
    </w:rPr>
  </w:style>
  <w:style w:type="paragraph" w:styleId="a7">
    <w:name w:val="header"/>
    <w:basedOn w:val="a0"/>
    <w:pPr>
      <w:tabs>
        <w:tab w:val="center" w:pos="4677"/>
        <w:tab w:val="right" w:pos="9355"/>
      </w:tabs>
    </w:pPr>
  </w:style>
  <w:style w:type="character" w:styleId="a8">
    <w:name w:val="Hyperlink"/>
    <w:rPr>
      <w:color w:val="0000FF"/>
      <w:u w:val="single"/>
    </w:rPr>
  </w:style>
  <w:style w:type="paragraph" w:styleId="21">
    <w:name w:val="Body Text Indent 2"/>
    <w:basedOn w:val="a0"/>
    <w:pPr>
      <w:ind w:left="3420" w:hanging="3420"/>
    </w:pPr>
  </w:style>
  <w:style w:type="paragraph" w:styleId="31">
    <w:name w:val="Body Text Indent 3"/>
    <w:basedOn w:val="a0"/>
    <w:pPr>
      <w:ind w:firstLine="360"/>
    </w:pPr>
    <w:rPr>
      <w:rFonts w:ascii="Book Antiqua" w:hAnsi="Book Antiqua"/>
    </w:rPr>
  </w:style>
  <w:style w:type="paragraph" w:styleId="a9">
    <w:name w:val="Balloon Text"/>
    <w:basedOn w:val="a0"/>
    <w:semiHidden/>
    <w:rsid w:val="00BE16D4"/>
    <w:rPr>
      <w:rFonts w:ascii="Tahoma" w:hAnsi="Tahoma" w:cs="Tahoma"/>
      <w:sz w:val="16"/>
      <w:szCs w:val="16"/>
    </w:rPr>
  </w:style>
  <w:style w:type="paragraph" w:customStyle="1" w:styleId="Iauiue">
    <w:name w:val="Iau?iue"/>
    <w:rsid w:val="00B32681"/>
  </w:style>
  <w:style w:type="paragraph" w:styleId="aa">
    <w:name w:val="Normal (Web)"/>
    <w:basedOn w:val="a0"/>
    <w:uiPriority w:val="99"/>
    <w:rsid w:val="00B32681"/>
    <w:pPr>
      <w:spacing w:before="100" w:beforeAutospacing="1" w:after="100" w:afterAutospacing="1"/>
    </w:pPr>
    <w:rPr>
      <w:color w:val="000000"/>
    </w:rPr>
  </w:style>
  <w:style w:type="paragraph" w:customStyle="1" w:styleId="210">
    <w:name w:val="Основной текст 21"/>
    <w:basedOn w:val="a0"/>
    <w:rsid w:val="00FA46A8"/>
    <w:pPr>
      <w:pBdr>
        <w:bottom w:val="double" w:sz="6" w:space="1" w:color="auto"/>
      </w:pBd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10">
    <w:name w:val="Гиперссылка1"/>
    <w:rsid w:val="00FA46A8"/>
    <w:rPr>
      <w:color w:val="0000FF"/>
      <w:u w:val="single"/>
    </w:rPr>
  </w:style>
  <w:style w:type="character" w:customStyle="1" w:styleId="a5">
    <w:name w:val="Основной текст Знак"/>
    <w:link w:val="a4"/>
    <w:rsid w:val="002008D6"/>
    <w:rPr>
      <w:lang w:val="ru-RU" w:eastAsia="ru-RU" w:bidi="ar-SA"/>
    </w:rPr>
  </w:style>
  <w:style w:type="paragraph" w:styleId="ab">
    <w:name w:val="List Paragraph"/>
    <w:basedOn w:val="a0"/>
    <w:uiPriority w:val="34"/>
    <w:qFormat/>
    <w:rsid w:val="00EE7D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FollowedHyperlink"/>
    <w:rsid w:val="00E426A8"/>
    <w:rPr>
      <w:color w:val="800080"/>
      <w:u w:val="single"/>
    </w:rPr>
  </w:style>
  <w:style w:type="character" w:customStyle="1" w:styleId="b-predefined-field1">
    <w:name w:val="b-predefined-field1"/>
    <w:basedOn w:val="a1"/>
    <w:rsid w:val="007B61EA"/>
  </w:style>
  <w:style w:type="character" w:styleId="ad">
    <w:name w:val="Strong"/>
    <w:qFormat/>
    <w:rsid w:val="007B61EA"/>
    <w:rPr>
      <w:b/>
      <w:bCs/>
    </w:rPr>
  </w:style>
  <w:style w:type="table" w:styleId="ae">
    <w:name w:val="Table Grid"/>
    <w:basedOn w:val="a2"/>
    <w:uiPriority w:val="59"/>
    <w:rsid w:val="00D33A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Библиография"/>
    <w:basedOn w:val="a0"/>
    <w:qFormat/>
    <w:rsid w:val="00CD59BA"/>
    <w:pPr>
      <w:numPr>
        <w:numId w:val="7"/>
      </w:numPr>
      <w:tabs>
        <w:tab w:val="clear" w:pos="567"/>
      </w:tabs>
    </w:pPr>
    <w:rPr>
      <w:sz w:val="28"/>
      <w:szCs w:val="28"/>
    </w:rPr>
  </w:style>
  <w:style w:type="character" w:customStyle="1" w:styleId="11">
    <w:name w:val="Неразрешенное упоминание1"/>
    <w:uiPriority w:val="99"/>
    <w:semiHidden/>
    <w:unhideWhenUsed/>
    <w:rsid w:val="008C5723"/>
    <w:rPr>
      <w:color w:val="605E5C"/>
      <w:shd w:val="clear" w:color="auto" w:fill="E1DFDD"/>
    </w:rPr>
  </w:style>
  <w:style w:type="character" w:styleId="af">
    <w:name w:val="Placeholder Text"/>
    <w:basedOn w:val="a1"/>
    <w:uiPriority w:val="99"/>
    <w:semiHidden/>
    <w:rsid w:val="00160204"/>
    <w:rPr>
      <w:color w:val="808080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F73021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semiHidden/>
    <w:unhideWhenUsed/>
    <w:qFormat/>
    <w:rsid w:val="0069068E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4A29BB"/>
    <w:pPr>
      <w:ind w:firstLine="567"/>
      <w:jc w:val="both"/>
    </w:pPr>
    <w:rPr>
      <w:sz w:val="24"/>
      <w:szCs w:val="24"/>
    </w:rPr>
  </w:style>
  <w:style w:type="character" w:customStyle="1" w:styleId="anchor-text">
    <w:name w:val="anchor-text"/>
    <w:basedOn w:val="a1"/>
    <w:rsid w:val="0048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338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888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040404"/>
        <w:bottom w:val="none" w:sz="0" w:space="0" w:color="auto"/>
        <w:right w:val="single" w:sz="48" w:space="0" w:color="040404"/>
      </w:divBdr>
      <w:divsChild>
        <w:div w:id="1644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em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E1C0B6-6872-4A82-BE14-80919BAB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НАЦИОНАЛЬНАЯ СИСТЕМА РАЗВИТИЯ</vt:lpstr>
    </vt:vector>
  </TitlesOfParts>
  <Company>Grizli777</Company>
  <LinksUpToDate>false</LinksUpToDate>
  <CharactersWithSpaces>3151</CharactersWithSpaces>
  <SharedDoc>false</SharedDoc>
  <HLinks>
    <vt:vector size="24" baseType="variant">
      <vt:variant>
        <vt:i4>2359300</vt:i4>
      </vt:variant>
      <vt:variant>
        <vt:i4>9</vt:i4>
      </vt:variant>
      <vt:variant>
        <vt:i4>0</vt:i4>
      </vt:variant>
      <vt:variant>
        <vt:i4>5</vt:i4>
      </vt:variant>
      <vt:variant>
        <vt:lpwstr>mailto:rnp.conf.dvfu@gmail.com</vt:lpwstr>
      </vt:variant>
      <vt:variant>
        <vt:lpwstr/>
      </vt:variant>
      <vt:variant>
        <vt:i4>2359300</vt:i4>
      </vt:variant>
      <vt:variant>
        <vt:i4>6</vt:i4>
      </vt:variant>
      <vt:variant>
        <vt:i4>0</vt:i4>
      </vt:variant>
      <vt:variant>
        <vt:i4>5</vt:i4>
      </vt:variant>
      <vt:variant>
        <vt:lpwstr>mailto:rnp.conf.dvfu@gmail.com</vt:lpwstr>
      </vt:variant>
      <vt:variant>
        <vt:lpwstr/>
      </vt:variant>
      <vt:variant>
        <vt:i4>3407997</vt:i4>
      </vt:variant>
      <vt:variant>
        <vt:i4>3</vt:i4>
      </vt:variant>
      <vt:variant>
        <vt:i4>0</vt:i4>
      </vt:variant>
      <vt:variant>
        <vt:i4>5</vt:i4>
      </vt:variant>
      <vt:variant>
        <vt:lpwstr>https://forms.gle/G17RVFiDzQvxX5c76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https://sites.google.com/view/rnp-conf-dvfu/%D0%B3%D0%BB%D0%B0%D0%B2%D0%BD%D0%B0%D1%8F-%D1%81%D1%82%D1%80%D0%B0%D0%BD%D0%B8%D1%86%D0%B0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НАЦИОНАЛЬНАЯ СИСТЕМА РАЗВИТИЯ</dc:title>
  <dc:creator>Малюгин</dc:creator>
  <cp:keywords>ДВФУ</cp:keywords>
  <cp:lastModifiedBy>Артемий Поповкин</cp:lastModifiedBy>
  <cp:revision>16</cp:revision>
  <cp:lastPrinted>2010-03-09T01:59:00Z</cp:lastPrinted>
  <dcterms:created xsi:type="dcterms:W3CDTF">2023-04-27T17:23:00Z</dcterms:created>
  <dcterms:modified xsi:type="dcterms:W3CDTF">2024-04-18T09:43:00Z</dcterms:modified>
</cp:coreProperties>
</file>