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4C94620B" w:rsidR="00072A4E" w:rsidRDefault="00072A4E" w:rsidP="00072A4E">
      <w:r>
        <w:t>Здравствуйте, уважаемые члены жюри!</w:t>
      </w:r>
    </w:p>
    <w:p w14:paraId="61AA3277" w14:textId="5F1160D7" w:rsidR="00072A4E" w:rsidRDefault="00072A4E" w:rsidP="00072A4E">
      <w:r>
        <w:t>Темой нашего проекта является «Математическое моделирование 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501EB5F9" w:rsidR="00072A4E" w:rsidRDefault="007B3E93" w:rsidP="00072A4E">
      <w:r>
        <w:t xml:space="preserve">Это исследование является актуальным, поскольку моделирование движения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>Разработка алгоритма для изучения движения крови в отдельном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 xml:space="preserve">Диаметр капилляра </w:t>
      </w:r>
      <w:r>
        <w:t xml:space="preserve">4–8 </w:t>
      </w:r>
      <w:r>
        <w:t xml:space="preserve">µm, длина </w:t>
      </w:r>
      <w:r>
        <w:t xml:space="preserve">50–150 </w:t>
      </w:r>
      <w:r>
        <w:t>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r>
        <w:t>Гематокрит –</w:t>
      </w:r>
      <w:r w:rsidR="00CC3FE5">
        <w:t xml:space="preserve"> </w:t>
      </w:r>
      <w:r>
        <w:t>доля эритроцитов крови.</w:t>
      </w:r>
    </w:p>
    <w:p w14:paraId="4073CC27" w14:textId="44DA88E8" w:rsidR="00CC3FE5" w:rsidRDefault="00CC3FE5" w:rsidP="00CC3FE5">
      <w:pPr>
        <w:pStyle w:val="2"/>
      </w:pPr>
      <w:r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lastRenderedPageBreak/>
        <w:t>Re – радиус эритроцита</w:t>
      </w:r>
    </w:p>
    <w:p w14:paraId="57B422F1" w14:textId="77777777" w:rsidR="00CC3FE5" w:rsidRDefault="00CC3FE5" w:rsidP="00CC3FE5">
      <w:proofErr w:type="spellStart"/>
      <w:r>
        <w:t>Rc</w:t>
      </w:r>
      <w:proofErr w:type="spellEnd"/>
      <w:r>
        <w:t xml:space="preserve">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proofErr w:type="spellStart"/>
      <w:r>
        <w:t>Lp</w:t>
      </w:r>
      <w:proofErr w:type="spellEnd"/>
      <w:r>
        <w:t xml:space="preserve"> – длина плазмы между эритроцитами</w:t>
      </w:r>
    </w:p>
    <w:p w14:paraId="05BB37A3" w14:textId="25B92821" w:rsidR="00CC3FE5" w:rsidRDefault="00CC3FE5" w:rsidP="00CC3FE5">
      <w:r>
        <w:t>Параметр h описывает деформацию эритроцитов. 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</w:t>
      </w:r>
      <w:r w:rsidRPr="00904EE5">
        <w:t xml:space="preserve">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904EE5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77031">
        <w:rPr>
          <w:rFonts w:eastAsiaTheme="minorEastAsia"/>
          <w:iCs/>
          <w:sz w:val="28"/>
          <w:szCs w:val="28"/>
        </w:rPr>
        <w:t xml:space="preserve"> </w:t>
      </w:r>
      <w:r w:rsidRPr="00904EE5">
        <w:t>стенка сосуда</w:t>
      </w:r>
    </w:p>
    <w:p w14:paraId="7C48C842" w14:textId="77777777" w:rsidR="00904EE5" w:rsidRPr="00F77031" w:rsidRDefault="00904EE5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rFonts w:eastAsiaTheme="minorEastAsia"/>
          <w:iCs/>
          <w:sz w:val="28"/>
          <w:szCs w:val="28"/>
        </w:rPr>
        <w:t xml:space="preserve"> </w:t>
      </w:r>
      <w:r w:rsidRPr="00904EE5">
        <w:t>область втекания крови</w:t>
      </w:r>
    </w:p>
    <w:p w14:paraId="0F37860A" w14:textId="77777777" w:rsidR="00904EE5" w:rsidRPr="00F77031" w:rsidRDefault="00904EE5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77031">
        <w:rPr>
          <w:rFonts w:eastAsiaTheme="minorEastAsia"/>
          <w:iCs/>
          <w:sz w:val="28"/>
          <w:szCs w:val="28"/>
        </w:rPr>
        <w:t xml:space="preserve"> </w:t>
      </w:r>
      <w:r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210549A7" w:rsidR="002B62C9" w:rsidRPr="00F77031" w:rsidRDefault="002B62C9" w:rsidP="002B62C9">
      <w:pPr>
        <w:rPr>
          <w:rFonts w:eastAsiaTheme="minorEastAsia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>– переменная вязкость. Если происходит попадание в область эритроцита, то значение переменной вязкости равно 0.</w:t>
      </w:r>
      <w:r>
        <w:t>1</w:t>
      </w:r>
      <w:r w:rsidRPr="002B62C9">
        <w:t>, если в область плазмы, то 0.001.</w:t>
      </w:r>
      <w:r w:rsidRPr="00F77031">
        <w:rPr>
          <w:rFonts w:eastAsiaTheme="minorEastAsia"/>
          <w:sz w:val="28"/>
          <w:szCs w:val="28"/>
        </w:rPr>
        <w:t xml:space="preserve"> </w:t>
      </w:r>
    </w:p>
    <w:p w14:paraId="4651BC8B" w14:textId="4B6CECB1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23AD8E44" w:rsidR="002B62C9" w:rsidRDefault="002B62C9" w:rsidP="002B62C9">
      <w:r>
        <w:t>(первое условие) – задает прилипание</w:t>
      </w:r>
      <w:r>
        <w:t xml:space="preserve"> (</w:t>
      </w:r>
      <w:proofErr w:type="gramStart"/>
      <w:r>
        <w:rPr>
          <w:lang w:val="en-US"/>
        </w:rPr>
        <w:t>ESL</w:t>
      </w:r>
      <w:r w:rsidRPr="002B62C9">
        <w:t xml:space="preserve">) </w:t>
      </w:r>
      <w:r>
        <w:t xml:space="preserve"> (</w:t>
      </w:r>
      <w:proofErr w:type="gramEnd"/>
      <w:r>
        <w:t>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414A7B25" w14:textId="77777777" w:rsidR="002B62C9" w:rsidRDefault="002B62C9" w:rsidP="002B62C9">
      <w:r>
        <w:t xml:space="preserve">(второе условие) означает, что скорость 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77777777" w:rsidR="002B62C9" w:rsidRDefault="002B62C9" w:rsidP="002B62C9">
      <w: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A7DAA65" w14:textId="7875718F" w:rsidR="0042010F" w:rsidRDefault="0042010F" w:rsidP="0042010F">
      <w:pPr>
        <w:pStyle w:val="2"/>
      </w:pPr>
      <w:r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77777777" w:rsidR="0042010F" w:rsidRPr="00796253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 </w:t>
      </w:r>
      <m:oMath>
        <m:r>
          <w:rPr>
            <w:rFonts w:ascii="Cambria Math" w:hAnsi="Cambria Math"/>
            <w:lang w:val="en-US"/>
          </w:rPr>
          <m:t>v</m:t>
        </m:r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18ACBF38" w14:textId="77777777" w:rsidR="0042010F" w:rsidRPr="00F77031" w:rsidRDefault="0042010F" w:rsidP="0042010F"/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разным </w:t>
      </w:r>
      <w:proofErr w:type="spellStart"/>
      <w:r>
        <w:rPr>
          <w:lang w:val="en-US"/>
        </w:rPr>
        <w:t>kd</w:t>
      </w:r>
      <w:proofErr w:type="spellEnd"/>
      <w:r w:rsidRPr="0091102C">
        <w:t>)</w:t>
      </w:r>
    </w:p>
    <w:p w14:paraId="5433A6C9" w14:textId="1C7285AC" w:rsidR="0042010F" w:rsidRDefault="0042010F" w:rsidP="0042010F"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>
        <w:t>сказать, что деформация зависит от коэффициента)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62A3B7C6" w:rsidR="0042010F" w:rsidRPr="0042010F" w:rsidRDefault="0042010F" w:rsidP="0042010F">
      <w:r>
        <w:t xml:space="preserve">Объём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703AD47A" w14:textId="1BF652BF" w:rsidR="0091102C" w:rsidRDefault="0091102C" w:rsidP="0042010F">
      <w:r>
        <w:t xml:space="preserve">(диаграмма с постоянным </w:t>
      </w:r>
      <w:proofErr w:type="spellStart"/>
      <w:r>
        <w:rPr>
          <w:lang w:val="en-US"/>
        </w:rPr>
        <w:t>kd</w:t>
      </w:r>
      <w:proofErr w:type="spellEnd"/>
      <w:r>
        <w:t>).</w:t>
      </w:r>
    </w:p>
    <w:p w14:paraId="5B0650EF" w14:textId="56EDE1CF" w:rsidR="0042010F" w:rsidRPr="0042010F" w:rsidRDefault="0042010F" w:rsidP="0042010F">
      <w:r>
        <w:t>(Не уверен, стоит ли проговаривать</w:t>
      </w:r>
      <w:r w:rsidR="0091102C">
        <w:t>. + сомнения по графику</w:t>
      </w:r>
      <w:r>
        <w:t>)</w:t>
      </w:r>
    </w:p>
    <w:p w14:paraId="14125E5E" w14:textId="75DA1CFB" w:rsidR="0042010F" w:rsidRDefault="0042010F" w:rsidP="0042010F">
      <w:r>
        <w:t xml:space="preserve">Согласно уравнению Стокса с переменной вязкостью: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6B17C" wp14:editId="6FC53F9A">
            <wp:simplePos x="0" y="0"/>
            <wp:positionH relativeFrom="column">
              <wp:posOffset>3785870</wp:posOffset>
            </wp:positionH>
            <wp:positionV relativeFrom="paragraph">
              <wp:posOffset>0</wp:posOffset>
            </wp:positionV>
            <wp:extent cx="965200" cy="316230"/>
            <wp:effectExtent l="0" t="0" r="6350" b="7620"/>
            <wp:wrapNone/>
            <wp:docPr id="203813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33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F72CB" w14:textId="6D525E50" w:rsidR="0042010F" w:rsidRDefault="0042010F" w:rsidP="0042010F">
      <w:r>
        <w:t>Как видим, при увеличении гематокрита, повышается эффективная вязкость, что обратно пропорционально скорости потоку</w:t>
      </w:r>
      <w:r w:rsidR="0091102C">
        <w:t>.</w:t>
      </w:r>
    </w:p>
    <w:p w14:paraId="39B832C4" w14:textId="74FE34F7" w:rsidR="0091102C" w:rsidRDefault="0091102C" w:rsidP="0091102C">
      <w:pPr>
        <w:pStyle w:val="3"/>
      </w:pPr>
      <w:r>
        <w:t>Зависимость потока от деформации эритроцита</w:t>
      </w:r>
    </w:p>
    <w:p w14:paraId="396FF41C" w14:textId="1DC9A9FF" w:rsidR="0091102C" w:rsidRDefault="0091102C" w:rsidP="0091102C">
      <w:r>
        <w:t>(Две диаграммы. Слева со скоростями, справа с ошибкой).</w:t>
      </w:r>
    </w:p>
    <w:p w14:paraId="5BEDEC79" w14:textId="77777777" w:rsidR="0091102C" w:rsidRDefault="0091102C" w:rsidP="0091102C">
      <w:r w:rsidRPr="0091102C">
        <w:t>График, представленный слева, демонстрирует зависимость скорости потока от коэффициента деформации при линейной плотности эритроцитов равной 0.1, 0.3, 0.5. График справа показывает, что значение относительной погрешности не превосходит 3% даже при значительной деформации эритроцита 0.5.</w:t>
      </w:r>
    </w:p>
    <w:p w14:paraId="394D12F7" w14:textId="2A6D47A3" w:rsidR="0091102C" w:rsidRDefault="0091102C" w:rsidP="0042010F">
      <w:r>
        <w:t>Поскольку относительная погрешность достаточно мала, в большинстве случаев можно считать погрешность равной погрешности измерений, что позволяет оценить адекватность моделей.</w:t>
      </w:r>
    </w:p>
    <w:p w14:paraId="71B56A4C" w14:textId="3B39DAF5" w:rsidR="0091102C" w:rsidRDefault="0091102C" w:rsidP="0091102C">
      <w:pPr>
        <w:pStyle w:val="1"/>
      </w:pPr>
      <w:r>
        <w:lastRenderedPageBreak/>
        <w:t>Вывод</w:t>
      </w:r>
    </w:p>
    <w:p w14:paraId="57502131" w14:textId="2907A2F0" w:rsidR="0091102C" w:rsidRDefault="0091102C" w:rsidP="0091102C">
      <w:r>
        <w:t>На основе уравнений Стокса движения жидкости с переменной вязкостью в работе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 xml:space="preserve">Осуществлена программная реализация алгоритма в пакете </w:t>
      </w:r>
      <w:proofErr w:type="spellStart"/>
      <w:r>
        <w:t>FreeFEM</w:t>
      </w:r>
      <w:proofErr w:type="spellEnd"/>
      <w:r>
        <w:t>++;</w:t>
      </w:r>
    </w:p>
    <w:p w14:paraId="3234DDEE" w14:textId="09BBB57B" w:rsidR="0091102C" w:rsidRPr="0091102C" w:rsidRDefault="0091102C" w:rsidP="0091102C">
      <w:r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proofErr w:type="gramStart"/>
      <w:r w:rsidR="00B87E4A">
        <w:t xml:space="preserve">вычислений </w:t>
      </w:r>
      <w:r>
        <w:t>.</w:t>
      </w:r>
      <w:proofErr w:type="gramEnd"/>
    </w:p>
    <w:sectPr w:rsidR="0091102C" w:rsidRPr="0091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280616">
    <w:abstractNumId w:val="1"/>
  </w:num>
  <w:num w:numId="2" w16cid:durableId="5380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F1"/>
    <w:rsid w:val="00072A4E"/>
    <w:rsid w:val="00190202"/>
    <w:rsid w:val="001B5F17"/>
    <w:rsid w:val="002A17F6"/>
    <w:rsid w:val="002B62C9"/>
    <w:rsid w:val="003E6F59"/>
    <w:rsid w:val="0042010F"/>
    <w:rsid w:val="00637AF1"/>
    <w:rsid w:val="006E259F"/>
    <w:rsid w:val="007615E3"/>
    <w:rsid w:val="007B3E93"/>
    <w:rsid w:val="00904EE5"/>
    <w:rsid w:val="0091102C"/>
    <w:rsid w:val="00AB47CD"/>
    <w:rsid w:val="00B01C54"/>
    <w:rsid w:val="00B656E5"/>
    <w:rsid w:val="00B8675C"/>
    <w:rsid w:val="00B87E4A"/>
    <w:rsid w:val="00CC3FE5"/>
    <w:rsid w:val="00DB063C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  <w15:chartTrackingRefBased/>
  <w15:docId w15:val="{DE379AEF-706A-440F-A7C8-4F766FF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3</cp:revision>
  <dcterms:created xsi:type="dcterms:W3CDTF">2024-04-22T03:53:00Z</dcterms:created>
  <dcterms:modified xsi:type="dcterms:W3CDTF">2024-04-22T09:31:00Z</dcterms:modified>
</cp:coreProperties>
</file>