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2E85C200" w14:textId="77777777" w:rsidR="00004949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14272" w:history="1">
            <w:r w:rsidR="00004949" w:rsidRPr="004F74F8">
              <w:rPr>
                <w:rStyle w:val="ac"/>
                <w:noProof/>
              </w:rPr>
              <w:t>1.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Введение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_Toc167314272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5C70345E" w14:textId="77777777" w:rsidR="0000494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73" w:history="1">
            <w:r w:rsidR="00004949" w:rsidRPr="004F74F8">
              <w:rPr>
                <w:rStyle w:val="ac"/>
                <w:noProof/>
              </w:rPr>
              <w:t>2.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Цель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_Toc167314273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5795E718" w14:textId="77777777" w:rsidR="0000494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74" w:history="1">
            <w:r w:rsidR="00004949" w:rsidRPr="004F74F8">
              <w:rPr>
                <w:rStyle w:val="ac"/>
                <w:noProof/>
              </w:rPr>
              <w:t>3.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Основная часть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_Toc167314274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4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2CCF619B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5" w:history="1">
            <w:r w:rsidR="00004949" w:rsidRPr="004F74F8">
              <w:rPr>
                <w:rStyle w:val="ac"/>
                <w:noProof/>
              </w:rPr>
              <w:t>4.1. Моделирование движения крови в микрососудах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_Toc167314275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4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2AE041A4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6" w:history="1">
            <w:r w:rsidR="00004949" w:rsidRPr="004F74F8">
              <w:rPr>
                <w:rStyle w:val="ac"/>
                <w:noProof/>
              </w:rPr>
              <w:t>4.2. Изменение линейной плотности эритроцитов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_Toc167314276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6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7842EB3E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7" w:history="1">
            <w:r w:rsidR="00004949" w:rsidRPr="004F74F8">
              <w:rPr>
                <w:rStyle w:val="ac"/>
                <w:noProof/>
              </w:rPr>
              <w:t>4.3. Изменение радиуса эритроцита при постоянном радиусе капилляра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_Toc167314277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7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3A47B258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8" w:history="1">
            <w:r w:rsidR="00004949" w:rsidRPr="004F74F8">
              <w:rPr>
                <w:rStyle w:val="ac"/>
                <w:noProof/>
              </w:rPr>
              <w:t>4–4. Изменение количества эритроцитов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_Toc167314278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9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6B91A75E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9" w:history="1">
            <w:r w:rsidR="00004949" w:rsidRPr="004F74F8">
              <w:rPr>
                <w:rStyle w:val="ac"/>
                <w:noProof/>
              </w:rPr>
              <w:t>4–5. Влияние коэффициента деформации на вязкость крови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_Toc167314279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10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4DCEB357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80" w:history="1">
            <w:r w:rsidR="00004949" w:rsidRPr="004F74F8">
              <w:rPr>
                <w:rStyle w:val="ac"/>
                <w:noProof/>
              </w:rPr>
              <w:t>4–6. Изменение скорости потока крови при увеличении коэффициента деформации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_Toc167314280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11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0DC2E38E" w14:textId="77777777" w:rsidR="0000494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81" w:history="1">
            <w:r w:rsidR="00004949" w:rsidRPr="004F74F8">
              <w:rPr>
                <w:rStyle w:val="ac"/>
                <w:noProof/>
              </w:rPr>
              <w:t>4–7. Вывод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_Toc167314281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08A074FD" w14:textId="77777777" w:rsidR="0000494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82" w:history="1">
            <w:r w:rsidR="00004949" w:rsidRPr="004F74F8">
              <w:rPr>
                <w:rStyle w:val="ac"/>
                <w:noProof/>
              </w:rPr>
              <w:t>4.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Заключение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_Toc167314282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0EB4BC72" w14:textId="77777777" w:rsidR="0000494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83" w:history="1">
            <w:r w:rsidR="00004949" w:rsidRPr="004F74F8">
              <w:rPr>
                <w:rStyle w:val="ac"/>
                <w:noProof/>
              </w:rPr>
              <w:t>5.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Список литературы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_Toc167314283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34356C90" w14:textId="5C263E1F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0" w:name="_Toc167314272"/>
      <w:r w:rsidRPr="000D5CDC">
        <w:lastRenderedPageBreak/>
        <w:t>Введение</w:t>
      </w:r>
      <w:bookmarkEnd w:id="0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75FC7967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>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45A6CB2D" w:rsidR="00054C07" w:rsidRDefault="00054C07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было проделано моделирование 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: радиуса эритроцита, линейной плотности эритроцитов и изменение коэффициента.</w:t>
      </w:r>
    </w:p>
    <w:p w14:paraId="4D02317B" w14:textId="538CAF36" w:rsidR="00FC068F" w:rsidRPr="0069746F" w:rsidRDefault="00FC068F" w:rsidP="000D5CDC">
      <w:pPr>
        <w:pStyle w:val="1"/>
      </w:pPr>
      <w:bookmarkStart w:id="1" w:name="_Toc167314273"/>
      <w:r w:rsidRPr="0069746F">
        <w:t>Цель</w:t>
      </w:r>
      <w:bookmarkEnd w:id="1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5C8C4080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2" w:name="_Toc167314274"/>
      <w:r w:rsidRPr="0069746F">
        <w:t>Основная часть</w:t>
      </w:r>
      <w:bookmarkEnd w:id="2"/>
    </w:p>
    <w:p w14:paraId="6CDA34E2" w14:textId="1E3C2DD3" w:rsidR="00054C07" w:rsidRPr="00054C07" w:rsidRDefault="00004949" w:rsidP="00054C07">
      <w:pPr>
        <w:pStyle w:val="2"/>
        <w:ind w:firstLine="708"/>
      </w:pPr>
      <w:bookmarkStart w:id="3" w:name="_Toc167314275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3"/>
    </w:p>
    <w:p w14:paraId="50F88954" w14:textId="6603F4D2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>
        <w:rPr>
          <w:rFonts w:ascii="Times New Roman" w:hAnsi="Times New Roman" w:cs="Times New Roman"/>
          <w:sz w:val="28"/>
          <w:szCs w:val="28"/>
        </w:rPr>
        <w:t>, положим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195F2220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равен  </w:t>
      </w:r>
      <w:r w:rsidR="00AB1BE3" w:rsidRPr="00824328">
        <w:rPr>
          <w:rFonts w:ascii="Times New Roman" w:hAnsi="Times New Roman" w:cs="Times New Roman"/>
          <w:sz w:val="28"/>
          <w:szCs w:val="28"/>
        </w:rPr>
        <w:t>отношени</w:t>
      </w:r>
      <w:r w:rsidR="00AB1BE3">
        <w:rPr>
          <w:rFonts w:ascii="Times New Roman" w:hAnsi="Times New Roman" w:cs="Times New Roman"/>
          <w:sz w:val="28"/>
          <w:szCs w:val="28"/>
        </w:rPr>
        <w:t>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182EE" w14:textId="2F99EA03" w:rsidR="00281FDD" w:rsidRDefault="00281FDD" w:rsidP="00281FD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 xml:space="preserve">схематично изобразить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 xml:space="preserve">. 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="00AB1BE3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AB1BE3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AB1BE3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AB1BE3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4C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Па·с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4C1D7F2B" w:rsidR="00DE2F6D" w:rsidRPr="00FE7440" w:rsidRDefault="00004949" w:rsidP="00DE2F6D">
      <w:pPr>
        <w:pStyle w:val="2"/>
        <w:ind w:firstLine="708"/>
      </w:pPr>
      <w:bookmarkStart w:id="5" w:name="_Toc167314276"/>
      <w:r>
        <w:t>3</w:t>
      </w:r>
      <w:r w:rsidR="00140BA3" w:rsidRPr="00140BA3">
        <w:t>.</w:t>
      </w:r>
      <w:r w:rsidR="00DE2F6D">
        <w:t xml:space="preserve">2. Изменение </w:t>
      </w:r>
      <w:r w:rsidR="00DE2F6D" w:rsidRPr="00054C07">
        <w:t>линейной плотности эритроцитов</w:t>
      </w:r>
      <w:bookmarkEnd w:id="5"/>
    </w:p>
    <w:p w14:paraId="0E82E157" w14:textId="113D62BB" w:rsidR="00DE2F6D" w:rsidRPr="009D5745" w:rsidRDefault="00DE2F6D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458026C9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267DD2AA" w:rsidR="00DE2F6D" w:rsidRPr="009D5745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47D6DE33" w:rsidR="00E077E8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E077E8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kd</m:t>
        </m:r>
      </m:oMath>
      <w:r w:rsidR="00E077E8" w:rsidRPr="00462312">
        <w:rPr>
          <w:rFonts w:ascii="Times New Roman" w:hAnsi="Times New Roman" w:cs="Times New Roman"/>
          <w:sz w:val="28"/>
          <w:szCs w:val="28"/>
        </w:rPr>
        <w:t>)</w:t>
      </w:r>
      <w:r w:rsidR="009D5745">
        <w:rPr>
          <w:rFonts w:ascii="Times New Roman" w:hAnsi="Times New Roman" w:cs="Times New Roman"/>
          <w:sz w:val="28"/>
          <w:szCs w:val="28"/>
        </w:rPr>
        <w:t xml:space="preserve"> 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</w:p>
    <w:p w14:paraId="5F4099FE" w14:textId="67574ED5" w:rsidR="00462312" w:rsidRPr="00462312" w:rsidRDefault="00462312" w:rsidP="00E077E8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 коэффициента деформации зависит сама деформация, высчитываемая по следующей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*k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46231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длина эритроцита.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2C497FC0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6" w:name="_Toc167314277"/>
      <w:r>
        <w:t>3</w:t>
      </w:r>
      <w:r w:rsidR="00140BA3">
        <w:t>.</w:t>
      </w:r>
      <w:r w:rsidR="00DE2F6D">
        <w:t>3</w:t>
      </w:r>
      <w:r w:rsidR="00054C07">
        <w:t>. Изменение радиуса эритроцита при постоянном радиусе капилляра</w:t>
      </w:r>
      <w:bookmarkEnd w:id="6"/>
    </w:p>
    <w:p w14:paraId="4F646BE1" w14:textId="685E6C05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A31B79">
        <w:rPr>
          <w:rFonts w:ascii="Times New Roman" w:hAnsi="Times New Roman" w:cs="Times New Roman"/>
          <w:sz w:val="28"/>
          <w:szCs w:val="28"/>
        </w:rPr>
        <w:t>Необходимо провести эксперимент, как будет меняться скорость потока крови при меньшем/большем радиусе эритроцитов.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</w:p>
    <w:p w14:paraId="33A12179" w14:textId="6EFF5EE5" w:rsidR="00A31B79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оставим независимыми. Коэффициент деформации эритроцитов оставим равным нулю. </w:t>
      </w:r>
    </w:p>
    <w:p w14:paraId="6B1BCBF1" w14:textId="77777777" w:rsidR="007A7E1B" w:rsidRDefault="007A7E1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Расчеты модели происходили при фиксированном значении радиуса капилляра, радиус эритроцита находится по формуле:</w:t>
      </w:r>
    </w:p>
    <w:p w14:paraId="246BDFD4" w14:textId="486C0737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</m:t>
          </m:r>
        </m:oMath>
      </m:oMathPara>
    </w:p>
    <w:p w14:paraId="0F1BE514" w14:textId="2A52D9DB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71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</w:p>
    <w:p w14:paraId="477C64F9" w14:textId="77777777" w:rsidR="007A7E1B" w:rsidRP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6B9C5B3" w14:textId="45752864" w:rsidR="002B64B9" w:rsidRDefault="00A31B79" w:rsidP="004623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lastRenderedPageBreak/>
        <w:t>Посмотрим, как будет изменяться скорость потока при увеличении радиуса эритроцита от 2.5 до 2.9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53280" w14:textId="4FC29422" w:rsidR="007A7E1B" w:rsidRPr="00FE7440" w:rsidRDefault="007A7E1B" w:rsidP="00E077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Продольная компонента скорости крови выглядит следующим образом:</w:t>
      </w:r>
    </w:p>
    <w:p w14:paraId="16D6FC97" w14:textId="50A4E8DF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B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69FCE" wp14:editId="276A4959">
            <wp:extent cx="5940425" cy="1734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" r="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543C" w14:textId="34B47018" w:rsidR="00A31B79" w:rsidRDefault="00A31B79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D0A96" wp14:editId="36969B99">
            <wp:extent cx="5940425" cy="1590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" r="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2145" w14:textId="60D74FA4" w:rsidR="00A31B79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зависимость радиуса эритроцита и скорости потока крови при трех заданных знач</w:t>
      </w:r>
      <w:r w:rsidR="00246DC8">
        <w:rPr>
          <w:rFonts w:ascii="Times New Roman" w:hAnsi="Times New Roman" w:cs="Times New Roman"/>
          <w:sz w:val="28"/>
          <w:szCs w:val="28"/>
        </w:rPr>
        <w:t xml:space="preserve">ениях линейной плотности крови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2CAA"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E82CAA"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</w:rPr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2FD15F58" w:rsidR="009D5745" w:rsidRDefault="00E82CAA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происходящий в настоящих микрососудах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7" w:name="_Toc167314278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7"/>
    </w:p>
    <w:p w14:paraId="7F44970B" w14:textId="369198D2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изначально моделирование потока крови в микрососуде происходило с фиксированным количеством эритроцитов (3), 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6A541833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0,5.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424F14E9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(распределение скоростей в потоке)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эритроцитов,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E9521C">
      <w:pPr>
        <w:spacing w:before="240" w:after="6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>практически не изменяется, что свидетельствует об устойчивости вычислительного алгоритма.</w:t>
      </w:r>
    </w:p>
    <w:p w14:paraId="2F3FC1FF" w14:textId="74EB3278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дальнейшем будем брать количество эритроцитов = 3</w:t>
      </w:r>
    </w:p>
    <w:p w14:paraId="797AD8F2" w14:textId="77777777" w:rsidR="00E9521C" w:rsidRPr="00E9521C" w:rsidRDefault="00E9521C" w:rsidP="00E9521C"/>
    <w:p w14:paraId="65D33CC9" w14:textId="74E2A309" w:rsidR="006924FE" w:rsidRDefault="00004949" w:rsidP="006924FE">
      <w:pPr>
        <w:pStyle w:val="2"/>
        <w:ind w:firstLine="708"/>
      </w:pPr>
      <w:bookmarkStart w:id="8" w:name="_Toc167314279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вязкость крови</w:t>
      </w:r>
      <w:bookmarkEnd w:id="8"/>
    </w:p>
    <w:p w14:paraId="3F174103" w14:textId="77777777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мы работаем с </w:t>
      </w:r>
      <w:r w:rsidRPr="006C6498">
        <w:rPr>
          <w:rFonts w:ascii="Times New Roman" w:hAnsi="Times New Roman" w:cs="Times New Roman"/>
          <w:sz w:val="28"/>
          <w:szCs w:val="28"/>
        </w:rPr>
        <w:t>уравнени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C6498">
        <w:rPr>
          <w:rFonts w:ascii="Times New Roman" w:hAnsi="Times New Roman" w:cs="Times New Roman"/>
          <w:sz w:val="28"/>
          <w:szCs w:val="28"/>
        </w:rPr>
        <w:t xml:space="preserve"> Стокса с переменной вязкостью</w:t>
      </w:r>
      <w:r>
        <w:rPr>
          <w:rFonts w:ascii="Times New Roman" w:hAnsi="Times New Roman" w:cs="Times New Roman"/>
          <w:sz w:val="28"/>
          <w:szCs w:val="28"/>
        </w:rPr>
        <w:t>. Сама вязкость, которая напрямую влияет на поток, вычисляется следующим образом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3EC142E4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04DBE9" w14:textId="4466E109" w:rsidR="006C6498" w:rsidRPr="006C649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Необходимо рассмотреть, как влияет коэффициент деформации на важную компоненту, напрямую влияющую на скорость потока. Также нужно рассмотреть, как изменяется вязкость при разном гематокрите (линейной плотности эритроцитов).</w:t>
      </w:r>
    </w:p>
    <w:p w14:paraId="0A2A9FDC" w14:textId="4AE068B4" w:rsidR="006C6498" w:rsidRPr="006C6498" w:rsidRDefault="006C6498" w:rsidP="006C6498"/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4FE24CB4" w:rsidR="006C6498" w:rsidRDefault="006C6498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498">
        <w:rPr>
          <w:rFonts w:ascii="Times New Roman" w:hAnsi="Times New Roman" w:cs="Times New Roman"/>
          <w:sz w:val="28"/>
          <w:szCs w:val="28"/>
        </w:rPr>
        <w:t>Как видим, при увеличении гематокрита, повышается эффективная вязкость, что обратно пропорционально скорости потоку.</w:t>
      </w:r>
      <w:r>
        <w:rPr>
          <w:rFonts w:ascii="Times New Roman" w:hAnsi="Times New Roman" w:cs="Times New Roman"/>
          <w:sz w:val="28"/>
          <w:szCs w:val="28"/>
        </w:rPr>
        <w:t xml:space="preserve"> Это доказывает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9" w:name="_Toc167314280"/>
      <w:r>
        <w:t>3.</w:t>
      </w:r>
      <w:r w:rsidR="006924FE">
        <w:t xml:space="preserve">6. </w:t>
      </w:r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9"/>
    </w:p>
    <w:p w14:paraId="6B12C6A0" w14:textId="04B27E74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сильный эффект коэффициент деформации оказывает на скорость потока.</w:t>
      </w:r>
    </w:p>
    <w:p w14:paraId="340F321C" w14:textId="29A219C5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уровня гематокрита,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04333922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25109167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>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0" w:name="_Toc167314281"/>
      <w:r>
        <w:t>3.</w:t>
      </w:r>
      <w:r w:rsidR="006924FE">
        <w:t>7. Вывод</w:t>
      </w:r>
      <w:bookmarkEnd w:id="10"/>
      <w:r>
        <w:t>ы</w:t>
      </w:r>
    </w:p>
    <w:p w14:paraId="4319F596" w14:textId="2BCC8F35" w:rsidR="009855E9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проведённых экспериментов, было установлено, что коэффициент деформации незначительно влияет на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вязкость и скорость потока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можно пренебречь этим коэффициентом и приравнять его к 0.</w:t>
      </w:r>
    </w:p>
    <w:p w14:paraId="52F47958" w14:textId="62794C9F" w:rsidR="008D509F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результат позволит </w:t>
      </w:r>
      <w:r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4AFD0AEA" w14:textId="77777777" w:rsidR="0069746F" w:rsidRDefault="0069746F" w:rsidP="000D5CDC">
      <w:pPr>
        <w:pStyle w:val="1"/>
      </w:pPr>
      <w:bookmarkStart w:id="11" w:name="_Toc167314282"/>
      <w:r w:rsidRPr="0069746F">
        <w:t>Заключение</w:t>
      </w:r>
      <w:bookmarkEnd w:id="11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Pr="006A114C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A114C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A114C">
        <w:rPr>
          <w:rFonts w:ascii="Times New Roman" w:hAnsi="Times New Roman" w:cs="Times New Roman"/>
          <w:sz w:val="28"/>
          <w:szCs w:val="28"/>
        </w:rPr>
        <w:t>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2" w:name="_Toc167314283"/>
      <w:r w:rsidRPr="009855E9">
        <w:t>Список литературы</w:t>
      </w:r>
      <w:bookmarkEnd w:id="12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3CCCC" w14:textId="77777777" w:rsidR="005235CC" w:rsidRDefault="005235CC" w:rsidP="00FE4ED3">
      <w:pPr>
        <w:spacing w:after="0" w:line="240" w:lineRule="auto"/>
      </w:pPr>
      <w:r>
        <w:separator/>
      </w:r>
    </w:p>
    <w:p w14:paraId="36249D74" w14:textId="77777777" w:rsidR="005235CC" w:rsidRDefault="005235CC"/>
  </w:endnote>
  <w:endnote w:type="continuationSeparator" w:id="0">
    <w:p w14:paraId="1F252808" w14:textId="77777777" w:rsidR="005235CC" w:rsidRDefault="005235CC" w:rsidP="00FE4ED3">
      <w:pPr>
        <w:spacing w:after="0" w:line="240" w:lineRule="auto"/>
      </w:pPr>
      <w:r>
        <w:continuationSeparator/>
      </w:r>
    </w:p>
    <w:p w14:paraId="6F7D7952" w14:textId="77777777" w:rsidR="005235CC" w:rsidRDefault="00523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AB1BE3" w:rsidRDefault="00AB1BE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5F3">
          <w:rPr>
            <w:noProof/>
          </w:rPr>
          <w:t>2</w:t>
        </w:r>
        <w:r>
          <w:fldChar w:fldCharType="end"/>
        </w:r>
      </w:p>
    </w:sdtContent>
  </w:sdt>
  <w:p w14:paraId="00DA8392" w14:textId="77777777" w:rsidR="00AB1BE3" w:rsidRDefault="00AB1BE3">
    <w:pPr>
      <w:pStyle w:val="a6"/>
    </w:pPr>
  </w:p>
  <w:p w14:paraId="59F5B3B5" w14:textId="77777777" w:rsidR="00AB1BE3" w:rsidRDefault="00AB1B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11A8C" w14:textId="77777777" w:rsidR="005235CC" w:rsidRDefault="005235CC" w:rsidP="00FE4ED3">
      <w:pPr>
        <w:spacing w:after="0" w:line="240" w:lineRule="auto"/>
      </w:pPr>
      <w:r>
        <w:separator/>
      </w:r>
    </w:p>
    <w:p w14:paraId="52D41B64" w14:textId="77777777" w:rsidR="005235CC" w:rsidRDefault="005235CC"/>
  </w:footnote>
  <w:footnote w:type="continuationSeparator" w:id="0">
    <w:p w14:paraId="5A44219D" w14:textId="77777777" w:rsidR="005235CC" w:rsidRDefault="005235CC" w:rsidP="00FE4ED3">
      <w:pPr>
        <w:spacing w:after="0" w:line="240" w:lineRule="auto"/>
      </w:pPr>
      <w:r>
        <w:continuationSeparator/>
      </w:r>
    </w:p>
    <w:p w14:paraId="02CA5FE7" w14:textId="77777777" w:rsidR="005235CC" w:rsidRDefault="005235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1198"/>
    <w:multiLevelType w:val="hybridMultilevel"/>
    <w:tmpl w:val="6F241654"/>
    <w:lvl w:ilvl="0" w:tplc="1414B8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0310730">
    <w:abstractNumId w:val="0"/>
  </w:num>
  <w:num w:numId="2" w16cid:durableId="213271555">
    <w:abstractNumId w:val="1"/>
  </w:num>
  <w:num w:numId="3" w16cid:durableId="204937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50E5"/>
    <w:rsid w:val="00054C07"/>
    <w:rsid w:val="000729AB"/>
    <w:rsid w:val="00085A41"/>
    <w:rsid w:val="000B73A1"/>
    <w:rsid w:val="000D5CDC"/>
    <w:rsid w:val="00103400"/>
    <w:rsid w:val="00140BA3"/>
    <w:rsid w:val="0016590B"/>
    <w:rsid w:val="001E64E7"/>
    <w:rsid w:val="001F3D54"/>
    <w:rsid w:val="00207471"/>
    <w:rsid w:val="002241B9"/>
    <w:rsid w:val="00246DC8"/>
    <w:rsid w:val="00281FDD"/>
    <w:rsid w:val="002B64B9"/>
    <w:rsid w:val="00333D69"/>
    <w:rsid w:val="00367537"/>
    <w:rsid w:val="003939F3"/>
    <w:rsid w:val="00394359"/>
    <w:rsid w:val="003945F3"/>
    <w:rsid w:val="00395433"/>
    <w:rsid w:val="003A1A06"/>
    <w:rsid w:val="003A4002"/>
    <w:rsid w:val="003B7478"/>
    <w:rsid w:val="004278FF"/>
    <w:rsid w:val="00442D9E"/>
    <w:rsid w:val="00443A64"/>
    <w:rsid w:val="00457A0E"/>
    <w:rsid w:val="00462312"/>
    <w:rsid w:val="00473512"/>
    <w:rsid w:val="00475BBE"/>
    <w:rsid w:val="00485AA8"/>
    <w:rsid w:val="004A442C"/>
    <w:rsid w:val="004D36D2"/>
    <w:rsid w:val="005235CC"/>
    <w:rsid w:val="00536C5B"/>
    <w:rsid w:val="00540474"/>
    <w:rsid w:val="00555B11"/>
    <w:rsid w:val="005762D3"/>
    <w:rsid w:val="005C36EF"/>
    <w:rsid w:val="005E135B"/>
    <w:rsid w:val="005E540D"/>
    <w:rsid w:val="006217FE"/>
    <w:rsid w:val="00637DE7"/>
    <w:rsid w:val="0064262B"/>
    <w:rsid w:val="00685D53"/>
    <w:rsid w:val="006924FE"/>
    <w:rsid w:val="0069746F"/>
    <w:rsid w:val="006A114C"/>
    <w:rsid w:val="006C6498"/>
    <w:rsid w:val="006E102D"/>
    <w:rsid w:val="006F096C"/>
    <w:rsid w:val="007066AB"/>
    <w:rsid w:val="00707A42"/>
    <w:rsid w:val="00734A2B"/>
    <w:rsid w:val="00767E57"/>
    <w:rsid w:val="007927B1"/>
    <w:rsid w:val="00797B51"/>
    <w:rsid w:val="007A7E1B"/>
    <w:rsid w:val="007E58AF"/>
    <w:rsid w:val="007F09BA"/>
    <w:rsid w:val="00805E18"/>
    <w:rsid w:val="00824328"/>
    <w:rsid w:val="008B3AEC"/>
    <w:rsid w:val="008D509F"/>
    <w:rsid w:val="008E1F8A"/>
    <w:rsid w:val="008E4207"/>
    <w:rsid w:val="008F55CF"/>
    <w:rsid w:val="00902CE5"/>
    <w:rsid w:val="00920C6C"/>
    <w:rsid w:val="009446B7"/>
    <w:rsid w:val="00983BE8"/>
    <w:rsid w:val="009855E9"/>
    <w:rsid w:val="00987E8E"/>
    <w:rsid w:val="009914A7"/>
    <w:rsid w:val="009A6674"/>
    <w:rsid w:val="009A77E2"/>
    <w:rsid w:val="009B27E5"/>
    <w:rsid w:val="009B3BF1"/>
    <w:rsid w:val="009D5745"/>
    <w:rsid w:val="009F6048"/>
    <w:rsid w:val="00A02847"/>
    <w:rsid w:val="00A065A4"/>
    <w:rsid w:val="00A31B79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30ACC"/>
    <w:rsid w:val="00B377EB"/>
    <w:rsid w:val="00B65F5F"/>
    <w:rsid w:val="00B82607"/>
    <w:rsid w:val="00BE08E9"/>
    <w:rsid w:val="00C12847"/>
    <w:rsid w:val="00C15D48"/>
    <w:rsid w:val="00C43B5D"/>
    <w:rsid w:val="00C52E55"/>
    <w:rsid w:val="00C6472E"/>
    <w:rsid w:val="00C725A2"/>
    <w:rsid w:val="00C76ABD"/>
    <w:rsid w:val="00CA1DD5"/>
    <w:rsid w:val="00CA5F30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521C"/>
    <w:rsid w:val="00EC2843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7BAB2ADF-F25C-4297-8C15-8C9616F4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D4A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03168"/>
        <c:axId val="6530036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65300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003648"/>
        <c:crosses val="autoZero"/>
        <c:auto val="1"/>
        <c:lblAlgn val="ctr"/>
        <c:lblOffset val="100"/>
        <c:noMultiLvlLbl val="0"/>
      </c:catAx>
      <c:valAx>
        <c:axId val="653003648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00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110144"/>
        <c:axId val="233313024"/>
      </c:lineChart>
      <c:catAx>
        <c:axId val="23311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13024"/>
        <c:crosses val="autoZero"/>
        <c:auto val="1"/>
        <c:lblAlgn val="ctr"/>
        <c:lblOffset val="100"/>
        <c:tickMarkSkip val="1"/>
        <c:noMultiLvlLbl val="0"/>
      </c:catAx>
      <c:valAx>
        <c:axId val="233313024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11014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353216"/>
        <c:axId val="233355136"/>
      </c:lineChart>
      <c:catAx>
        <c:axId val="23335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55136"/>
        <c:crosses val="autoZero"/>
        <c:auto val="1"/>
        <c:lblAlgn val="ctr"/>
        <c:lblOffset val="100"/>
        <c:tickMarkSkip val="1"/>
        <c:noMultiLvlLbl val="0"/>
      </c:catAx>
      <c:valAx>
        <c:axId val="23335513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53216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145216"/>
        <c:axId val="247147520"/>
      </c:lineChart>
      <c:catAx>
        <c:axId val="24714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147520"/>
        <c:crosses val="autoZero"/>
        <c:auto val="1"/>
        <c:lblAlgn val="ctr"/>
        <c:lblOffset val="100"/>
        <c:noMultiLvlLbl val="0"/>
      </c:catAx>
      <c:valAx>
        <c:axId val="2471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14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B568-CD10-4B2E-AD3B-1CE6D716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11</cp:revision>
  <cp:lastPrinted>2023-06-27T12:06:00Z</cp:lastPrinted>
  <dcterms:created xsi:type="dcterms:W3CDTF">2024-05-22T14:01:00Z</dcterms:created>
  <dcterms:modified xsi:type="dcterms:W3CDTF">2024-05-25T11:09:00Z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