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Лекция 0. Линейные системы ОДУ</w:t>
      </w:r>
    </w:p>
    <w:bookmarkStart w:id="20" w:name="условия"/>
    <w:p>
      <w:pPr>
        <w:pStyle w:val="Heading1"/>
      </w:pPr>
      <w:r>
        <w:t xml:space="preserve">Условия</w:t>
      </w:r>
    </w:p>
    <w:p>
      <w:pPr>
        <w:pStyle w:val="FirstParagraph"/>
      </w:pPr>
      <w:r>
        <w:t xml:space="preserve">Рассмотрим функцию:</w:t>
      </w:r>
      <w:r>
        <w:br/>
      </w:r>
      <w:r>
        <w:t xml:space="preserve">Удовлетворяющую векторному дифференциальному уравнению (aka система):</w:t>
      </w:r>
      <w:r>
        <w:b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(1) + (2) = Задача Коши</w:t>
      </w:r>
    </w:p>
    <w:bookmarkEnd w:id="20"/>
    <w:bookmarkStart w:id="23" w:name="математические-модели"/>
    <w:p>
      <w:pPr>
        <w:pStyle w:val="Heading1"/>
      </w:pPr>
      <w:r>
        <w:t xml:space="preserve">Математические модели</w:t>
      </w:r>
    </w:p>
    <w:bookmarkStart w:id="21" w:name="температура-в-доме"/>
    <w:p>
      <w:pPr>
        <w:pStyle w:val="Heading2"/>
      </w:pPr>
      <w:r>
        <w:t xml:space="preserve">Температура в доме</w:t>
      </w:r>
    </w:p>
    <w:p>
      <w:pPr>
        <w:pStyle w:val="FirstParagraph"/>
      </w:pPr>
      <w:r>
        <w:t xml:space="preserve">температура на первом/втором этаже</w:t>
      </w:r>
      <w:r>
        <w:br/>
      </w:r>
      <w:r>
        <w:t xml:space="preserve"> </w:t>
      </w:r>
      <w:r>
        <w:t xml:space="preserve">температура земли</w:t>
      </w:r>
      <w:r>
        <w:br/>
      </w:r>
      <w:r>
        <w:t xml:space="preserve">внешняя температура</w:t>
      </w:r>
      <w:r>
        <w:br/>
      </w:r>
      <w:r>
        <w:t xml:space="preserve">температура печки на 1 этаже</w:t>
      </w:r>
    </w:p>
    <w:p>
      <w:pPr>
        <w:pStyle w:val="BodyText"/>
      </w:pPr>
      <w:r>
        <w:br/>
      </w:r>
    </w:p>
    <w:bookmarkEnd w:id="21"/>
    <w:bookmarkStart w:id="22" w:name="динамика-цен-и-запасов"/>
    <w:p>
      <w:pPr>
        <w:pStyle w:val="Heading2"/>
      </w:pPr>
      <w:r>
        <w:t xml:space="preserve">Динамика цен и запасов</w:t>
      </w:r>
    </w:p>
    <w:p>
      <w:pPr>
        <w:pStyle w:val="FirstParagraph"/>
      </w:pPr>
      <w:r>
        <w:t xml:space="preserve"> </w:t>
      </w:r>
      <w:r>
        <w:t xml:space="preserve">- объём продаж за 1 время</w:t>
      </w:r>
      <w:r>
        <w:br/>
      </w:r>
      <w:r>
        <w:t xml:space="preserve"> </w:t>
      </w:r>
      <w:r>
        <w:t xml:space="preserve">- текущая цена</w:t>
      </w:r>
      <w:r>
        <w:br/>
      </w:r>
      <w:r>
        <w:t xml:space="preserve"> </w:t>
      </w:r>
      <w:r>
        <w:t xml:space="preserve">- уровень запасов</w:t>
      </w:r>
      <w:r>
        <w:br/>
      </w:r>
      <w:r>
        <w:t xml:space="preserve"> </w:t>
      </w:r>
      <w:r>
        <w:t xml:space="preserve">- уровень запасов</w:t>
      </w:r>
      <w:r>
        <w:br/>
      </w:r>
      <w:r>
        <w:t xml:space="preserve">ж</w:t>
      </w:r>
      <w:r>
        <w:t xml:space="preserve"> </w:t>
      </w:r>
      <w:r>
        <w:t xml:space="preserve">- равновесная цена</w:t>
      </w:r>
      <w:r>
        <w:br/>
      </w:r>
      <w:r>
        <w:t xml:space="preserve">ж</w:t>
      </w:r>
      <w:r>
        <w:t xml:space="preserve"> </w:t>
      </w:r>
      <w:r>
        <w:t xml:space="preserve">- желаемый запас</w:t>
      </w:r>
    </w:p>
    <w:p>
      <w:pPr>
        <w:pStyle w:val="BodyText"/>
      </w:pPr>
      <w:r>
        <w:t xml:space="preserve">жж</w:t>
      </w:r>
    </w:p>
    <w:bookmarkEnd w:id="22"/>
    <w:bookmarkEnd w:id="23"/>
    <w:bookmarkStart w:id="25" w:name="корректность-задачи-коши"/>
    <w:p>
      <w:pPr>
        <w:pStyle w:val="Heading1"/>
      </w:pPr>
      <w:r>
        <w:t xml:space="preserve">Корректность задачи Коши</w:t>
      </w:r>
    </w:p>
    <w:p>
      <w:pPr>
        <w:pStyle w:val="FirstParagraph"/>
      </w:pPr>
      <w:r>
        <w:br/>
      </w:r>
      <w:r>
        <w:br/>
      </w:r>
    </w:p>
    <w:bookmarkStart w:id="24" w:name="теорема"/>
    <w:p>
      <w:pPr>
        <w:pStyle w:val="Heading2"/>
      </w:pPr>
      <w:r>
        <w:t xml:space="preserve">Теорема</w:t>
      </w:r>
    </w:p>
    <w:p>
      <w:pPr>
        <w:pStyle w:val="FirstParagraph"/>
      </w:pPr>
      <w:r>
        <w:t xml:space="preserve">Если выполняются условия</w:t>
      </w:r>
      <w:r>
        <w:t xml:space="preserve"> </w:t>
      </w:r>
      <w:r>
        <w:t xml:space="preserve">, то</w:t>
      </w:r>
      <w:r>
        <w:t xml:space="preserve"> </w:t>
      </w:r>
      <w:r>
        <w:t xml:space="preserve"> </w:t>
      </w:r>
      <w:r>
        <w:t xml:space="preserve">решение задачи (1)+(2)</w:t>
      </w:r>
    </w:p>
    <w:bookmarkEnd w:id="24"/>
    <w:bookmarkEnd w:id="25"/>
    <w:bookmarkStart w:id="26" w:name="априорные-оценки-решения-задачи-коши"/>
    <w:p>
      <w:pPr>
        <w:pStyle w:val="Heading1"/>
      </w:pPr>
      <w:r>
        <w:t xml:space="preserve">Априорные оценки решения задачи Коши</w:t>
      </w:r>
    </w:p>
    <w:p>
      <w:pPr>
        <w:pStyle w:val="FirstParagraph"/>
      </w:pPr>
      <w:r>
        <w:br/>
      </w:r>
      <w:r>
        <w:br/>
      </w:r>
      <w:r>
        <w:br/>
      </w:r>
    </w:p>
    <w:bookmarkEnd w:id="26"/>
    <w:bookmarkStart w:id="29" w:name="однородная-система-линейных-оду"/>
    <w:p>
      <w:pPr>
        <w:pStyle w:val="Heading1"/>
      </w:pPr>
      <w:r>
        <w:t xml:space="preserve">Однородная система линейных ОДУ</w:t>
      </w:r>
    </w:p>
    <w:p>
      <w:pPr>
        <w:pStyle w:val="FirstParagraph"/>
      </w:pPr>
    </w:p>
    <w:bookmarkStart w:id="27" w:name="замечание"/>
    <w:p>
      <w:pPr>
        <w:pStyle w:val="Heading2"/>
      </w:pPr>
      <w:r>
        <w:t xml:space="preserve">Замечание</w:t>
      </w:r>
    </w:p>
    <w:p>
      <w:pPr>
        <w:pStyle w:val="FirstParagraph"/>
      </w:pPr>
      <w:r>
        <w:t xml:space="preserve">Пусть</w:t>
      </w:r>
    </w:p>
    <w:bookmarkEnd w:id="27"/>
    <w:bookmarkStart w:id="28" w:name="лемма-1"/>
    <w:p>
      <w:pPr>
        <w:pStyle w:val="Heading2"/>
      </w:pPr>
      <w:r>
        <w:t xml:space="preserve">Лемма 1</w:t>
      </w:r>
    </w:p>
    <w:p>
      <w:pPr>
        <w:pStyle w:val="FirstParagraph"/>
      </w:pPr>
      <w:r>
        <w:t xml:space="preserve">Множество решений (3) - линейное пространство</w:t>
      </w:r>
    </w:p>
    <w:p>
      <w:pPr>
        <w:pStyle w:val="BodyText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0. Линейные системы ОДУ</dc:title>
  <dc:creator/>
  <cp:keywords/>
  <dcterms:created xsi:type="dcterms:W3CDTF">2024-09-20T02:22:24Z</dcterms:created>
  <dcterms:modified xsi:type="dcterms:W3CDTF">2024-09-20T02:22:24Z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