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84A3" w14:textId="3FDDC31C" w:rsidR="00E30E20" w:rsidRPr="004D7D17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2598FB02" wp14:editId="6D0FD20F">
            <wp:simplePos x="0" y="0"/>
            <wp:positionH relativeFrom="margin">
              <wp:posOffset>2897505</wp:posOffset>
            </wp:positionH>
            <wp:positionV relativeFrom="paragraph">
              <wp:posOffset>-224790</wp:posOffset>
            </wp:positionV>
            <wp:extent cx="348615" cy="577215"/>
            <wp:effectExtent l="19050" t="0" r="0" b="0"/>
            <wp:wrapSquare wrapText="bothSides"/>
            <wp:docPr id="16" name="Рисунок 16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" cy="57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D7D17" w:rsidRPr="004D7D17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3DA649D1" w14:textId="77777777" w:rsidR="00E30E20" w:rsidRDefault="00E30E20" w:rsidP="00E30E2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2F6AA048" w14:textId="77777777" w:rsidR="00E30E20" w:rsidRPr="002751A7" w:rsidRDefault="00E30E20" w:rsidP="00E30E20">
      <w:pPr>
        <w:widowControl w:val="0"/>
        <w:shd w:val="clear" w:color="auto" w:fill="FFFFFF"/>
        <w:spacing w:after="0"/>
        <w:ind w:right="-284"/>
        <w:jc w:val="center"/>
        <w:rPr>
          <w:rFonts w:ascii="Times New Roman" w:hAnsi="Times New Roman" w:cs="Times New Roman"/>
          <w:caps/>
          <w:sz w:val="24"/>
          <w:szCs w:val="24"/>
        </w:rPr>
      </w:pPr>
      <w:r w:rsidRPr="002751A7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2893BD54" w14:textId="77777777" w:rsidR="00E30E20" w:rsidRPr="002751A7" w:rsidRDefault="00E30E20" w:rsidP="00E30E20">
      <w:pPr>
        <w:widowControl w:val="0"/>
        <w:spacing w:after="0"/>
        <w:jc w:val="center"/>
        <w:rPr>
          <w:rFonts w:ascii="Times New Roman" w:hAnsi="Times New Roman" w:cs="Times New Roman"/>
        </w:rPr>
      </w:pPr>
      <w:r w:rsidRPr="002751A7">
        <w:rPr>
          <w:rFonts w:ascii="Times New Roman" w:hAnsi="Times New Roman" w:cs="Times New Roman"/>
        </w:rPr>
        <w:t>Федеральное государственное автономное образовательное учреждение высшего образования</w:t>
      </w:r>
    </w:p>
    <w:p w14:paraId="46D30AD2" w14:textId="77777777" w:rsidR="00E30E20" w:rsidRPr="00E03C62" w:rsidRDefault="00E30E20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51A7">
        <w:rPr>
          <w:rFonts w:ascii="Times New Roman" w:hAnsi="Times New Roman" w:cs="Times New Roman"/>
          <w:b/>
          <w:bCs/>
          <w:sz w:val="28"/>
          <w:szCs w:val="28"/>
        </w:rPr>
        <w:t>«Дальневосточный федеральный университет»</w:t>
      </w:r>
    </w:p>
    <w:p w14:paraId="2952E2D2" w14:textId="77777777" w:rsidR="00E03C62" w:rsidRPr="00E03C62" w:rsidRDefault="00E03C62" w:rsidP="00E03C62">
      <w:pPr>
        <w:widowControl w:val="0"/>
        <w:shd w:val="clear" w:color="auto" w:fill="FFFFFF"/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BD46588" w14:textId="77777777" w:rsidR="00E30E20" w:rsidRPr="002751A7" w:rsidRDefault="00E30E20" w:rsidP="00E30E20">
      <w:pPr>
        <w:pBdr>
          <w:top w:val="thinThickSmallGap" w:sz="24" w:space="2" w:color="auto"/>
        </w:pBdr>
        <w:spacing w:after="0"/>
        <w:jc w:val="center"/>
        <w:rPr>
          <w:rFonts w:ascii="Times New Roman" w:hAnsi="Times New Roman" w:cs="Times New Roman"/>
          <w:sz w:val="20"/>
          <w:szCs w:val="20"/>
        </w:rPr>
      </w:pPr>
    </w:p>
    <w:p w14:paraId="4E480B0A" w14:textId="77777777" w:rsidR="00D31EB8" w:rsidRPr="002230E4" w:rsidRDefault="00D31EB8" w:rsidP="00D31EB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CDC698E" w14:textId="77777777" w:rsidR="00D31EB8" w:rsidRPr="00690700" w:rsidRDefault="00D31EB8" w:rsidP="00D31EB8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hAnsi="Times New Roman" w:cs="Times New Roman"/>
          <w:b/>
          <w:smallCaps/>
          <w:sz w:val="28"/>
          <w:szCs w:val="28"/>
        </w:rPr>
        <w:t>институт математики и компьютерных технологий</w:t>
      </w:r>
    </w:p>
    <w:p w14:paraId="6ECA4E24" w14:textId="77777777" w:rsidR="00D31EB8" w:rsidRPr="002230E4" w:rsidRDefault="00D31EB8" w:rsidP="00D31EB8">
      <w:pPr>
        <w:widowControl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24A7F2" w14:textId="77777777" w:rsidR="00BA14A8" w:rsidRPr="00E03C62" w:rsidRDefault="00D31EB8" w:rsidP="00D31EB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Департамент информационных и компьютерных систем</w:t>
      </w:r>
    </w:p>
    <w:p w14:paraId="334BEC4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2B3E87D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AB995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DE6F7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567B72C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6EAE5A2" w14:textId="77777777" w:rsidR="00BA14A8" w:rsidRPr="002230E4" w:rsidRDefault="00BA14A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C7838BC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B25900A" w14:textId="77777777" w:rsidR="00D31EB8" w:rsidRPr="002230E4" w:rsidRDefault="00D31EB8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B13A054" w14:textId="77777777" w:rsidR="00E30E20" w:rsidRPr="002751A7" w:rsidRDefault="00E30E20" w:rsidP="00E30E20">
      <w:pPr>
        <w:spacing w:after="0" w:line="240" w:lineRule="auto"/>
        <w:jc w:val="center"/>
        <w:rPr>
          <w:rFonts w:ascii="Times New Roman" w:hAnsi="Times New Roman" w:cs="Times New Roman"/>
          <w:b/>
          <w:bCs/>
          <w:spacing w:val="20"/>
          <w:sz w:val="28"/>
          <w:szCs w:val="28"/>
        </w:rPr>
      </w:pPr>
      <w:r w:rsidRPr="002751A7">
        <w:rPr>
          <w:rFonts w:ascii="Times New Roman" w:hAnsi="Times New Roman" w:cs="Times New Roman"/>
          <w:b/>
          <w:caps/>
          <w:spacing w:val="20"/>
          <w:sz w:val="28"/>
          <w:szCs w:val="28"/>
        </w:rPr>
        <w:t>ОТЧЕТ</w:t>
      </w:r>
    </w:p>
    <w:p w14:paraId="1AFAA869" w14:textId="77777777" w:rsidR="00E30E20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лабораторн</w:t>
      </w:r>
      <w:r w:rsidR="00BA14A8">
        <w:rPr>
          <w:rFonts w:ascii="Times New Roman" w:hAnsi="Times New Roman" w:cs="Times New Roman"/>
          <w:bCs/>
          <w:sz w:val="28"/>
          <w:szCs w:val="28"/>
        </w:rPr>
        <w:t>ым</w:t>
      </w:r>
      <w:r>
        <w:rPr>
          <w:rFonts w:ascii="Times New Roman" w:hAnsi="Times New Roman" w:cs="Times New Roman"/>
          <w:bCs/>
          <w:sz w:val="28"/>
          <w:szCs w:val="28"/>
        </w:rPr>
        <w:t xml:space="preserve"> работ</w:t>
      </w:r>
      <w:r w:rsidR="00BA14A8">
        <w:rPr>
          <w:rFonts w:ascii="Times New Roman" w:hAnsi="Times New Roman" w:cs="Times New Roman"/>
          <w:bCs/>
          <w:sz w:val="28"/>
          <w:szCs w:val="28"/>
        </w:rPr>
        <w:t>ам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1D1B7B38" w14:textId="5F5B5F2C" w:rsidR="00E30E20" w:rsidRPr="002751A7" w:rsidRDefault="00E30E20" w:rsidP="002230E4">
      <w:pPr>
        <w:tabs>
          <w:tab w:val="center" w:pos="4677"/>
          <w:tab w:val="left" w:pos="8004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дисциплине «</w:t>
      </w:r>
      <w:r w:rsidR="001E10B4">
        <w:rPr>
          <w:rFonts w:ascii="Times New Roman" w:hAnsi="Times New Roman" w:cs="Times New Roman"/>
          <w:bCs/>
          <w:sz w:val="28"/>
          <w:szCs w:val="28"/>
        </w:rPr>
        <w:t>Т</w:t>
      </w:r>
      <w:r w:rsidR="00054283">
        <w:rPr>
          <w:rFonts w:ascii="Times New Roman" w:hAnsi="Times New Roman" w:cs="Times New Roman"/>
          <w:bCs/>
          <w:sz w:val="28"/>
          <w:szCs w:val="28"/>
        </w:rPr>
        <w:t>еория принятия решений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4252DA3A" w14:textId="77777777" w:rsidR="00E30E20" w:rsidRPr="002230E4" w:rsidRDefault="00E30E20" w:rsidP="002230E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AD7D52" w14:textId="77777777" w:rsid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на тему: </w:t>
      </w:r>
    </w:p>
    <w:p w14:paraId="7F8AB676" w14:textId="37EA849C" w:rsidR="009370E3" w:rsidRPr="00054283" w:rsidRDefault="00E03C62" w:rsidP="00054283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</w:t>
      </w:r>
      <w:r w:rsidR="001E10B4" w:rsidRPr="001E10B4">
        <w:rPr>
          <w:rFonts w:ascii="Times New Roman" w:hAnsi="Times New Roman" w:cs="Times New Roman"/>
          <w:b/>
          <w:sz w:val="28"/>
          <w:szCs w:val="28"/>
        </w:rPr>
        <w:t>Решение задач исследования операций симплекс-методом с помощью симплекс-таблиц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</w:p>
    <w:p w14:paraId="0786D371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A6A5238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231EE30" w14:textId="77777777" w:rsidR="00E03C62" w:rsidRDefault="00E03C62" w:rsidP="00054283">
      <w:pPr>
        <w:widowControl w:val="0"/>
        <w:tabs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08B7AC3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1F13DB7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ED97C22" w14:textId="77777777" w:rsidR="00E03C62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87BF858" w14:textId="77777777" w:rsidR="00E03C62" w:rsidRPr="002230E4" w:rsidRDefault="00E03C62" w:rsidP="00BA14A8">
      <w:pPr>
        <w:widowControl w:val="0"/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283" w:type="dxa"/>
        <w:tblInd w:w="47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30"/>
        <w:gridCol w:w="3853"/>
      </w:tblGrid>
      <w:tr w:rsidR="00E03C62" w:rsidRPr="002751A7" w14:paraId="6BF40ADF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F3398F" w14:textId="41EE0146" w:rsidR="00E03C62" w:rsidRPr="002751A7" w:rsidRDefault="00E03C62" w:rsidP="00054283">
            <w:pPr>
              <w:widowControl w:val="0"/>
              <w:spacing w:after="0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751A7">
              <w:rPr>
                <w:rFonts w:ascii="Times New Roman" w:hAnsi="Times New Roman" w:cs="Times New Roman"/>
                <w:sz w:val="28"/>
                <w:szCs w:val="28"/>
              </w:rPr>
              <w:t xml:space="preserve">Выполнил студент гр. </w:t>
            </w:r>
            <w:bookmarkStart w:id="0" w:name="группа"/>
            <w:r w:rsidR="001B45B0">
              <w:rPr>
                <w:rFonts w:ascii="Times New Roman" w:hAnsi="Times New Roman" w:cs="Times New Roman"/>
                <w:sz w:val="26"/>
                <w:szCs w:val="26"/>
              </w:rPr>
              <w:t>М9126-09.04</w:t>
            </w:r>
            <w:r w:rsidRPr="002751A7">
              <w:rPr>
                <w:rFonts w:ascii="Times New Roman" w:hAnsi="Times New Roman" w:cs="Times New Roman"/>
                <w:sz w:val="26"/>
                <w:szCs w:val="26"/>
              </w:rPr>
              <w:t>.03</w:t>
            </w:r>
            <w:r w:rsidR="001B45B0">
              <w:rPr>
                <w:rFonts w:ascii="Times New Roman" w:hAnsi="Times New Roman" w:cs="Times New Roman"/>
                <w:sz w:val="26"/>
                <w:szCs w:val="26"/>
              </w:rPr>
              <w:t>кис</w:t>
            </w:r>
            <w:bookmarkEnd w:id="0"/>
          </w:p>
        </w:tc>
      </w:tr>
      <w:tr w:rsidR="00E03C62" w:rsidRPr="002751A7" w14:paraId="3C412B6D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520AD2" w14:textId="77777777" w:rsidR="00E03C62" w:rsidRPr="002751A7" w:rsidRDefault="00E03C62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4275CCDE" w14:textId="1B622BB0" w:rsidR="00E03C62" w:rsidRDefault="001B45B0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Поповкин А. А.</w:t>
            </w:r>
            <w:r w:rsidR="0005428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31EB8" w:rsidRPr="002751A7" w14:paraId="4C339DFF" w14:textId="77777777" w:rsidTr="00267BC1">
        <w:trPr>
          <w:trHeight w:val="259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2BD914" w14:textId="77777777" w:rsidR="00D31EB8" w:rsidRDefault="00D31EB8" w:rsidP="00E03C62">
            <w:pPr>
              <w:widowControl w:val="0"/>
              <w:spacing w:after="0" w:line="256" w:lineRule="auto"/>
              <w:ind w:left="5722" w:hanging="572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3C62" w:rsidRPr="002751A7" w14:paraId="21F44095" w14:textId="77777777" w:rsidTr="00267BC1">
        <w:trPr>
          <w:trHeight w:val="283"/>
        </w:trPr>
        <w:tc>
          <w:tcPr>
            <w:tcW w:w="528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410F48" w14:textId="5A74F2B6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Проверил </w:t>
            </w:r>
            <w:r w:rsidR="001B45B0"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E03C62" w:rsidRPr="002751A7" w14:paraId="1D149AE6" w14:textId="77777777" w:rsidTr="00267BC1">
        <w:trPr>
          <w:trHeight w:val="271"/>
        </w:trPr>
        <w:tc>
          <w:tcPr>
            <w:tcW w:w="143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5E5EAF" w14:textId="77777777" w:rsidR="00E03C62" w:rsidRPr="002751A7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853" w:type="dxa"/>
            <w:tcBorders>
              <w:top w:val="nil"/>
              <w:left w:val="nil"/>
              <w:bottom w:val="nil"/>
              <w:right w:val="nil"/>
            </w:tcBorders>
          </w:tcPr>
          <w:p w14:paraId="69632F25" w14:textId="77D6B8EE" w:rsidR="00E03C62" w:rsidRDefault="00054283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Фадюшин С. Г.</w:t>
            </w:r>
          </w:p>
        </w:tc>
      </w:tr>
      <w:tr w:rsidR="00E03C62" w:rsidRPr="002751A7" w14:paraId="707F3EE4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73815" w14:textId="77777777" w:rsidR="00E03C62" w:rsidRDefault="00E03C62" w:rsidP="00E03C62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028D7" w:rsidRPr="002751A7" w14:paraId="7DB4261A" w14:textId="77777777" w:rsidTr="00267BC1">
        <w:trPr>
          <w:trHeight w:val="271"/>
        </w:trPr>
        <w:tc>
          <w:tcPr>
            <w:tcW w:w="528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9C92AF" w14:textId="77777777" w:rsidR="00E028D7" w:rsidRPr="00E028D7" w:rsidRDefault="00E028D7" w:rsidP="00E028D7">
            <w:pPr>
              <w:spacing w:after="0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D31EB8">
              <w:rPr>
                <w:rFonts w:ascii="Times New Roman" w:hAnsi="Times New Roman" w:cs="Times New Roman"/>
                <w:b/>
                <w:sz w:val="28"/>
                <w:szCs w:val="28"/>
                <w:vertAlign w:val="superscript"/>
              </w:rPr>
              <w:t>зачтено/не зачтено</w:t>
            </w:r>
          </w:p>
        </w:tc>
      </w:tr>
    </w:tbl>
    <w:p w14:paraId="0326AE2F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DF4E290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7E479E6" w14:textId="77777777" w:rsidR="00E03C62" w:rsidRPr="002230E4" w:rsidRDefault="00E03C62" w:rsidP="00CD41DC">
      <w:pPr>
        <w:spacing w:after="0" w:line="240" w:lineRule="auto"/>
        <w:rPr>
          <w:rFonts w:ascii="Times New Roman" w:hAnsi="Times New Roman" w:cs="Times New Roman"/>
        </w:rPr>
      </w:pPr>
    </w:p>
    <w:p w14:paraId="432551DC" w14:textId="77777777" w:rsidR="00E03C62" w:rsidRPr="002230E4" w:rsidRDefault="00E03C62" w:rsidP="00E03C62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09C22E94" w14:textId="77777777" w:rsidR="00020DC9" w:rsidRPr="002751A7" w:rsidRDefault="00E30E20" w:rsidP="00E03C6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751A7">
        <w:rPr>
          <w:rFonts w:ascii="Times New Roman" w:hAnsi="Times New Roman" w:cs="Times New Roman"/>
          <w:sz w:val="28"/>
          <w:szCs w:val="28"/>
        </w:rPr>
        <w:t>г. Владивосток</w:t>
      </w:r>
    </w:p>
    <w:p w14:paraId="6970C095" w14:textId="5B786408" w:rsidR="00934668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</w:t>
      </w:r>
      <w:r w:rsidR="001B45B0">
        <w:rPr>
          <w:rFonts w:ascii="Times New Roman" w:hAnsi="Times New Roman" w:cs="Times New Roman"/>
          <w:sz w:val="28"/>
          <w:szCs w:val="28"/>
        </w:rPr>
        <w:t>6</w:t>
      </w:r>
      <w:r w:rsidR="00E30E20" w:rsidRPr="002751A7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5AC7FB1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Pr="006D3314">
        <w:rPr>
          <w:rFonts w:ascii="Times New Roman" w:hAnsi="Times New Roman" w:cs="Times New Roman"/>
          <w:sz w:val="28"/>
          <w:szCs w:val="28"/>
        </w:rPr>
        <w:t xml:space="preserve">. С помощью надстройки Поиск решения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выполнить линейную оптимизацию планирования производства материалов для следующей задачи.</w:t>
      </w:r>
    </w:p>
    <w:p w14:paraId="75ABAB73" w14:textId="2C441FA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Фирма выпускает два типа строительных материалов: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А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В. </w:t>
      </w:r>
      <w:r w:rsidRPr="006D3314">
        <w:rPr>
          <w:rFonts w:ascii="Times New Roman" w:hAnsi="Times New Roman" w:cs="Times New Roman"/>
          <w:sz w:val="28"/>
          <w:szCs w:val="28"/>
        </w:rPr>
        <w:t>Про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дукция обоих видов поступает в продажу. Для производства материалов используются два исходных продукта: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>. Макси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мально возможные суточные запасы этих продуктов составляют </w:t>
      </w:r>
      <w:r w:rsidR="006D4F71">
        <w:rPr>
          <w:rFonts w:ascii="Times New Roman" w:hAnsi="Times New Roman" w:cs="Times New Roman"/>
          <w:sz w:val="28"/>
          <w:szCs w:val="28"/>
        </w:rPr>
        <w:t>9</w:t>
      </w:r>
      <w:r w:rsidR="00BB7FE9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>и 1</w:t>
      </w:r>
      <w:r w:rsidR="006D4F71">
        <w:rPr>
          <w:rFonts w:ascii="Times New Roman" w:hAnsi="Times New Roman" w:cs="Times New Roman"/>
          <w:sz w:val="28"/>
          <w:szCs w:val="28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тонн соответственно. Расходы продуктов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II</w:t>
      </w:r>
      <w:r w:rsidRPr="006D3314">
        <w:rPr>
          <w:rFonts w:ascii="Times New Roman" w:hAnsi="Times New Roman" w:cs="Times New Roman"/>
          <w:sz w:val="28"/>
          <w:szCs w:val="28"/>
        </w:rPr>
        <w:t xml:space="preserve"> на 1 тонну соответствующих материалов приведены в таблице.</w:t>
      </w:r>
    </w:p>
    <w:p w14:paraId="55DD483F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05"/>
        <w:gridCol w:w="2340"/>
        <w:gridCol w:w="2340"/>
        <w:gridCol w:w="2360"/>
      </w:tblGrid>
      <w:tr w:rsidR="00054283" w:rsidRPr="006D3314" w14:paraId="4E770422" w14:textId="77777777" w:rsidTr="006D3314">
        <w:trPr>
          <w:trHeight w:val="1120"/>
        </w:trPr>
        <w:tc>
          <w:tcPr>
            <w:tcW w:w="2305" w:type="dxa"/>
            <w:vMerge w:val="restart"/>
            <w:vAlign w:val="center"/>
          </w:tcPr>
          <w:p w14:paraId="25298144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Исходный материал</w:t>
            </w:r>
          </w:p>
        </w:tc>
        <w:tc>
          <w:tcPr>
            <w:tcW w:w="4680" w:type="dxa"/>
            <w:gridSpan w:val="2"/>
          </w:tcPr>
          <w:p w14:paraId="4450C227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Расход исходных материалов</w:t>
            </w:r>
          </w:p>
          <w:p w14:paraId="693531B3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на 1 т соответствующей продукции, т</w:t>
            </w:r>
          </w:p>
        </w:tc>
        <w:tc>
          <w:tcPr>
            <w:tcW w:w="2360" w:type="dxa"/>
            <w:vMerge w:val="restart"/>
            <w:vAlign w:val="center"/>
          </w:tcPr>
          <w:p w14:paraId="38C09092" w14:textId="77777777" w:rsidR="00054283" w:rsidRPr="006D3314" w:rsidRDefault="00054283" w:rsidP="006D33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Запас исходных материалов на складе, т</w:t>
            </w:r>
          </w:p>
        </w:tc>
      </w:tr>
      <w:tr w:rsidR="00054283" w:rsidRPr="006D3314" w14:paraId="7F88BDB9" w14:textId="77777777" w:rsidTr="00AA709B">
        <w:tc>
          <w:tcPr>
            <w:tcW w:w="2305" w:type="dxa"/>
            <w:vMerge/>
          </w:tcPr>
          <w:p w14:paraId="46E6770D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</w:tcPr>
          <w:p w14:paraId="1271FA6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А</w:t>
            </w:r>
          </w:p>
        </w:tc>
        <w:tc>
          <w:tcPr>
            <w:tcW w:w="2340" w:type="dxa"/>
          </w:tcPr>
          <w:p w14:paraId="399F07B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b/>
                <w:sz w:val="28"/>
                <w:szCs w:val="28"/>
              </w:rPr>
              <w:t>Продукция В</w:t>
            </w:r>
          </w:p>
        </w:tc>
        <w:tc>
          <w:tcPr>
            <w:tcW w:w="2360" w:type="dxa"/>
            <w:vMerge/>
          </w:tcPr>
          <w:p w14:paraId="24F9002E" w14:textId="77777777" w:rsidR="00054283" w:rsidRPr="006D3314" w:rsidRDefault="00054283" w:rsidP="006D3314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54283" w:rsidRPr="006D3314" w14:paraId="12A159C6" w14:textId="77777777" w:rsidTr="00AA709B">
        <w:tc>
          <w:tcPr>
            <w:tcW w:w="2305" w:type="dxa"/>
          </w:tcPr>
          <w:p w14:paraId="3BE35A51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2340" w:type="dxa"/>
          </w:tcPr>
          <w:p w14:paraId="1C0CB5DC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340" w:type="dxa"/>
          </w:tcPr>
          <w:p w14:paraId="2EA989F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60" w:type="dxa"/>
          </w:tcPr>
          <w:p w14:paraId="391FC3A5" w14:textId="545CE78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054283" w:rsidRPr="006D3314" w14:paraId="507C3C45" w14:textId="77777777" w:rsidTr="00AA709B">
        <w:tc>
          <w:tcPr>
            <w:tcW w:w="2305" w:type="dxa"/>
          </w:tcPr>
          <w:p w14:paraId="52FDC9AF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II</w:t>
            </w:r>
          </w:p>
        </w:tc>
        <w:tc>
          <w:tcPr>
            <w:tcW w:w="2340" w:type="dxa"/>
          </w:tcPr>
          <w:p w14:paraId="6D2F26B9" w14:textId="77777777" w:rsidR="00054283" w:rsidRPr="006D3314" w:rsidRDefault="00054283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3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340" w:type="dxa"/>
          </w:tcPr>
          <w:p w14:paraId="44ED737A" w14:textId="3738E34E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360" w:type="dxa"/>
          </w:tcPr>
          <w:p w14:paraId="6473FB4A" w14:textId="4A0DCA68" w:rsidR="00054283" w:rsidRPr="006D3314" w:rsidRDefault="001B45B0" w:rsidP="006D3314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</w:tbl>
    <w:p w14:paraId="4920FC9B" w14:textId="77777777" w:rsidR="00054283" w:rsidRPr="006D3314" w:rsidRDefault="00054283" w:rsidP="006D3314">
      <w:pPr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Таблица 1 – Расходы продуктов на 1 тонну материалов</w:t>
      </w:r>
    </w:p>
    <w:p w14:paraId="1187A279" w14:textId="3398837F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Изучение рынка сбыта показало, что суточный спрос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спроса на материал </w:t>
      </w:r>
      <w:r w:rsidR="0071468E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более чем на </w:t>
      </w:r>
      <w:r w:rsidR="001B45B0">
        <w:rPr>
          <w:rFonts w:ascii="Times New Roman" w:hAnsi="Times New Roman" w:cs="Times New Roman"/>
          <w:sz w:val="28"/>
          <w:szCs w:val="28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т.  Кроме того, спрос на материал А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t xml:space="preserve">никогда не превышает </w:t>
      </w:r>
      <w:r w:rsidR="001B45B0">
        <w:rPr>
          <w:rFonts w:ascii="Times New Roman" w:hAnsi="Times New Roman" w:cs="Times New Roman"/>
          <w:sz w:val="28"/>
          <w:szCs w:val="28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 в сутки. Оптовые цены одной тонны материалов равны: 4000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 xml:space="preserve">В </w:t>
      </w:r>
      <w:r w:rsidRPr="006D3314">
        <w:rPr>
          <w:rFonts w:ascii="Times New Roman" w:hAnsi="Times New Roman" w:cs="Times New Roman"/>
          <w:sz w:val="28"/>
          <w:szCs w:val="28"/>
        </w:rPr>
        <w:t xml:space="preserve">и 3000 у. е. для </w:t>
      </w:r>
      <w:r w:rsidRPr="006D3314">
        <w:rPr>
          <w:rFonts w:ascii="Times New Roman" w:hAnsi="Times New Roman" w:cs="Times New Roman"/>
          <w:iCs/>
          <w:sz w:val="28"/>
          <w:szCs w:val="28"/>
        </w:rPr>
        <w:t>А.</w:t>
      </w:r>
    </w:p>
    <w:p w14:paraId="1B70BF78" w14:textId="77777777" w:rsidR="00054283" w:rsidRPr="006D3314" w:rsidRDefault="00054283" w:rsidP="006D3314">
      <w:pPr>
        <w:shd w:val="clear" w:color="auto" w:fill="FFFFFF"/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Какое количество материала каждого вида должна производить фирма, чтобы доход от реализации был максимальным?</w:t>
      </w:r>
    </w:p>
    <w:p w14:paraId="4F6E2B52" w14:textId="77777777" w:rsidR="00054283" w:rsidRPr="006D3314" w:rsidRDefault="00054283" w:rsidP="006D3314">
      <w:pPr>
        <w:shd w:val="clear" w:color="auto" w:fill="FFFFFF"/>
        <w:spacing w:line="360" w:lineRule="auto"/>
        <w:ind w:firstLine="567"/>
        <w:rPr>
          <w:rFonts w:ascii="Times New Roman" w:hAnsi="Times New Roman" w:cs="Times New Roman"/>
          <w:b/>
          <w:sz w:val="28"/>
          <w:szCs w:val="28"/>
        </w:rPr>
      </w:pPr>
      <w:r w:rsidRPr="006D3314">
        <w:rPr>
          <w:rFonts w:ascii="Times New Roman" w:hAnsi="Times New Roman" w:cs="Times New Roman"/>
          <w:b/>
          <w:sz w:val="28"/>
          <w:szCs w:val="28"/>
        </w:rPr>
        <w:t>Решение.</w:t>
      </w:r>
    </w:p>
    <w:p w14:paraId="5080C2A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Формулировка математической модели задачи:</w:t>
      </w:r>
    </w:p>
    <w:p w14:paraId="76B76C2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1.1. Переменные для решения задачи: </w:t>
      </w:r>
    </w:p>
    <w:p w14:paraId="75BD3A4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– суточный объем производства материала А,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– суточный объем производ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ства материала В.</w:t>
      </w:r>
    </w:p>
    <w:p w14:paraId="7771D0D1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1.2. Определение функции цели (критерия оптимизации). </w:t>
      </w:r>
    </w:p>
    <w:p w14:paraId="6464DB1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Сум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марная суточная прибыль от производства материалов А и В равна: </w:t>
      </w:r>
    </w:p>
    <w:p w14:paraId="0C35A9E5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01C373F0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F</w:t>
      </w:r>
      <w:r w:rsidRPr="006D3314">
        <w:rPr>
          <w:rFonts w:ascii="Times New Roman" w:hAnsi="Times New Roman" w:cs="Times New Roman"/>
          <w:sz w:val="28"/>
          <w:szCs w:val="28"/>
        </w:rPr>
        <w:t xml:space="preserve"> = 3000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+ 4000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4243651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E896E29" w14:textId="77777777" w:rsidR="00054283" w:rsidRPr="006D3314" w:rsidRDefault="00054283" w:rsidP="006D331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поэтому цель фирмы заключается в том, чтобы среди всех допустимых значений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 xml:space="preserve">1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</w:rPr>
        <w:t>2 найти такие, которые максимизируют суммарную при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быль от производства материалов:</w:t>
      </w:r>
    </w:p>
    <w:p w14:paraId="6953E6B8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52C71A2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1.3. Ограничения на переменные:</w:t>
      </w:r>
    </w:p>
    <w:p w14:paraId="3B4326EE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1. Расход исходного продукта для производства обоих ви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дов материалов не может превосходить максимально возможного запаса данного исходного продукта на складе, т. е.:</w:t>
      </w:r>
    </w:p>
    <w:p w14:paraId="1A394D5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3596E2F" w14:textId="13CECBFB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5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 w:rsidR="00054283" w:rsidRPr="006D3314">
        <w:rPr>
          <w:rFonts w:ascii="Times New Roman" w:hAnsi="Times New Roman" w:cs="Times New Roman"/>
          <w:sz w:val="28"/>
          <w:szCs w:val="28"/>
        </w:rPr>
        <w:t>,</w:t>
      </w:r>
    </w:p>
    <w:p w14:paraId="38E4B78C" w14:textId="2B0A6967" w:rsidR="00054283" w:rsidRPr="006D3314" w:rsidRDefault="001B45B0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+ </w:t>
      </w:r>
      <w:r w:rsidR="00E833B0">
        <w:rPr>
          <w:rFonts w:ascii="Times New Roman" w:hAnsi="Times New Roman" w:cs="Times New Roman"/>
          <w:sz w:val="28"/>
          <w:szCs w:val="28"/>
        </w:rPr>
        <w:t>2</w:t>
      </w:r>
      <w:r w:rsidR="00054283"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054283"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054283"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="00054283" w:rsidRPr="006D33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</w:t>
      </w:r>
      <w:r w:rsidR="00054283" w:rsidRPr="006D3314">
        <w:rPr>
          <w:rFonts w:ascii="Times New Roman" w:hAnsi="Times New Roman" w:cs="Times New Roman"/>
          <w:sz w:val="28"/>
          <w:szCs w:val="28"/>
        </w:rPr>
        <w:t>.</w:t>
      </w:r>
    </w:p>
    <w:p w14:paraId="396251B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BE5F43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2. Ограничения на величину спроса на материалы:</w:t>
      </w:r>
    </w:p>
    <w:p w14:paraId="0FD6727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30F21792" w14:textId="15837731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 w:rsidRPr="006D4F71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2D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="0071468E" w:rsidRPr="006D4F71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 w:rsidRPr="006D4F71">
        <w:rPr>
          <w:rFonts w:ascii="Times New Roman" w:hAnsi="Times New Roman" w:cs="Times New Roman"/>
          <w:sz w:val="28"/>
          <w:szCs w:val="28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>,</w:t>
      </w:r>
    </w:p>
    <w:p w14:paraId="527F1BCC" w14:textId="089D4C44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A3"/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="0071468E" w:rsidRPr="006D4F71">
        <w:rPr>
          <w:rFonts w:ascii="Times New Roman" w:hAnsi="Times New Roman" w:cs="Times New Roman"/>
          <w:sz w:val="28"/>
          <w:szCs w:val="28"/>
        </w:rPr>
        <w:t>3</w:t>
      </w:r>
      <w:r w:rsidRPr="006D3314">
        <w:rPr>
          <w:rFonts w:ascii="Times New Roman" w:hAnsi="Times New Roman" w:cs="Times New Roman"/>
          <w:sz w:val="28"/>
          <w:szCs w:val="28"/>
        </w:rPr>
        <w:t>.</w:t>
      </w:r>
    </w:p>
    <w:p w14:paraId="715A4031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E5D84E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Объем производства материалов не может быть отрицатель</w:t>
      </w:r>
      <w:r w:rsidRPr="006D3314">
        <w:rPr>
          <w:rFonts w:ascii="Times New Roman" w:hAnsi="Times New Roman" w:cs="Times New Roman"/>
          <w:sz w:val="28"/>
          <w:szCs w:val="28"/>
        </w:rPr>
        <w:softHyphen/>
        <w:t>ным, т. е.:</w:t>
      </w:r>
    </w:p>
    <w:p w14:paraId="54C0310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C25288A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0,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</w:rPr>
        <w:sym w:font="Symbol" w:char="F0B3"/>
      </w:r>
      <w:r w:rsidRPr="006D3314">
        <w:rPr>
          <w:rFonts w:ascii="Times New Roman" w:hAnsi="Times New Roman" w:cs="Times New Roman"/>
          <w:sz w:val="28"/>
          <w:szCs w:val="28"/>
        </w:rPr>
        <w:t xml:space="preserve"> 0.</w:t>
      </w:r>
    </w:p>
    <w:p w14:paraId="689117E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214F47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2. Подготовка листа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для вычислений.</w:t>
      </w:r>
    </w:p>
    <w:p w14:paraId="7976A4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На рабочем листе делаем поясняющие надписи, которые, как правило, включают: название задачи, обозначение переменных, целевой функции и ограничений, а также форму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лы и данные. </w:t>
      </w:r>
    </w:p>
    <w:p w14:paraId="5797B2D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6D3314">
        <w:rPr>
          <w:rFonts w:ascii="Times New Roman" w:hAnsi="Times New Roman" w:cs="Times New Roman"/>
          <w:sz w:val="28"/>
          <w:szCs w:val="28"/>
        </w:rPr>
        <w:t xml:space="preserve"> и </w:t>
      </w:r>
      <w:r w:rsidRPr="006D3314">
        <w:rPr>
          <w:rFonts w:ascii="Times New Roman" w:hAnsi="Times New Roman" w:cs="Times New Roman"/>
          <w:i/>
          <w:sz w:val="28"/>
          <w:szCs w:val="28"/>
        </w:rPr>
        <w:t>X</w:t>
      </w:r>
      <w:r w:rsidRPr="006D3314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6D3314">
        <w:rPr>
          <w:rFonts w:ascii="Times New Roman" w:hAnsi="Times New Roman" w:cs="Times New Roman"/>
          <w:sz w:val="28"/>
          <w:szCs w:val="28"/>
        </w:rPr>
        <w:t xml:space="preserve"> должны нахо</w:t>
      </w:r>
      <w:r w:rsidRPr="006D3314">
        <w:rPr>
          <w:rFonts w:ascii="Times New Roman" w:hAnsi="Times New Roman" w:cs="Times New Roman"/>
          <w:sz w:val="28"/>
          <w:szCs w:val="28"/>
        </w:rPr>
        <w:softHyphen/>
        <w:t xml:space="preserve">дятся соответственно в ячейках СЗ и С4. Целевая функция – в ячейке С6 и содержать формулу: =3000*С3+4000*С4. Символьная (левая) часть неравенств для ограничений должна находиться в ячейках С8:С15 в виде формул, цифровая (правая) – в ячейках D8:D15. Кроме предложенного варианта ограничения можно также записать при дальнейшем решении задачи в окно Поиск решения. Лист рабочей книги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6D3314">
        <w:rPr>
          <w:rFonts w:ascii="Times New Roman" w:hAnsi="Times New Roman" w:cs="Times New Roman"/>
          <w:sz w:val="28"/>
          <w:szCs w:val="28"/>
        </w:rPr>
        <w:t xml:space="preserve">, подготовленный для вычислений с помощью надстройки Поиск решения показан на рисунке 1. </w:t>
      </w:r>
    </w:p>
    <w:p w14:paraId="71B5055F" w14:textId="57698827" w:rsidR="00054283" w:rsidRPr="0075320F" w:rsidRDefault="00054283" w:rsidP="0075320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ab/>
      </w:r>
      <w:r w:rsidR="006D428D">
        <w:rPr>
          <w:noProof/>
        </w:rPr>
        <w:drawing>
          <wp:inline distT="0" distB="0" distL="0" distR="0" wp14:anchorId="06992A58" wp14:editId="02605D29">
            <wp:extent cx="6300470" cy="3540760"/>
            <wp:effectExtent l="0" t="0" r="5080" b="2540"/>
            <wp:docPr id="872903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03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05D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Рисунок 1 – Подготовка рабочего листа к вычислениям с помощью надстройки «Поиск решения» в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D3314">
        <w:rPr>
          <w:rFonts w:ascii="Times New Roman" w:hAnsi="Times New Roman" w:cs="Times New Roman"/>
          <w:sz w:val="28"/>
          <w:szCs w:val="28"/>
        </w:rPr>
        <w:t xml:space="preserve"> </w:t>
      </w:r>
      <w:r w:rsidRPr="006D3314">
        <w:rPr>
          <w:rFonts w:ascii="Times New Roman" w:hAnsi="Times New Roman" w:cs="Times New Roman"/>
          <w:sz w:val="28"/>
          <w:szCs w:val="28"/>
          <w:lang w:val="en-US"/>
        </w:rPr>
        <w:t>Excel</w:t>
      </w:r>
    </w:p>
    <w:p w14:paraId="249924E2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2228BDC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3. Работа с надстройкой Поиск решения состоит из следующих шагов.</w:t>
      </w:r>
    </w:p>
    <w:p w14:paraId="3A406CC3" w14:textId="5F0B0084" w:rsidR="00054283" w:rsidRPr="00D83885" w:rsidRDefault="00054283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1. На ленте выбирается вкладка Данные и в группе Анализ – команда Поиск решения. В результате появится окно Поиск решения, изображённое на рисунке 2. </w:t>
      </w:r>
    </w:p>
    <w:p w14:paraId="4E3459CD" w14:textId="441FC3A9" w:rsidR="00054283" w:rsidRPr="00D83885" w:rsidRDefault="00D83885" w:rsidP="00D83885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D64BFA1" wp14:editId="4F160D62">
            <wp:extent cx="6300470" cy="5836920"/>
            <wp:effectExtent l="0" t="0" r="5080" b="0"/>
            <wp:docPr id="158579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93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8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9CB5" w14:textId="11A1FFF7" w:rsidR="00054283" w:rsidRPr="006D4F71" w:rsidRDefault="00054283" w:rsidP="00D83885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2 – Ввод данных в окне «Поиск решения»</w:t>
      </w:r>
    </w:p>
    <w:p w14:paraId="6EF9B73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lastRenderedPageBreak/>
        <w:t xml:space="preserve">2. В поле Установить целевую ячейку вводится </w:t>
      </w:r>
      <w:hyperlink r:id="rId11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в которой находится формула целевой функции. Чтобы результат целевой ячейки был максимальным, переключатель в группе Равной устанавливается в положение Равной: максимальному значению. </w:t>
      </w:r>
    </w:p>
    <w:p w14:paraId="7CF60B7F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3. В поле Изменяя ячейки указываются ссылки на изменяемые ячейки, в которых находятся переменные величины. </w:t>
      </w:r>
    </w:p>
    <w:p w14:paraId="0623FD9A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4. В поле Ограничения вводятся </w:t>
      </w:r>
      <w:hyperlink r:id="rId12" w:history="1">
        <w:r w:rsidRPr="006D3314">
          <w:rPr>
            <w:rFonts w:ascii="Times New Roman" w:hAnsi="Times New Roman" w:cs="Times New Roman"/>
            <w:sz w:val="28"/>
            <w:szCs w:val="28"/>
          </w:rPr>
          <w:t>ограничения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, которые требуется применить. </w:t>
      </w:r>
    </w:p>
    <w:p w14:paraId="2DC4B72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CD807D4" w14:textId="0EE56AD8" w:rsidR="00054283" w:rsidRPr="00D83885" w:rsidRDefault="00054283" w:rsidP="00D8388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D754E6" wp14:editId="28E0D519">
            <wp:extent cx="5029200" cy="1612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1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1400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3 – Окно «Добавление ограничения»</w:t>
      </w:r>
    </w:p>
    <w:p w14:paraId="58F26206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65A7685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Ссылка на ячейку (см. рис. 3) указывается </w:t>
      </w:r>
      <w:hyperlink r:id="rId14" w:history="1">
        <w:r w:rsidRPr="006D3314">
          <w:rPr>
            <w:rFonts w:ascii="Times New Roman" w:hAnsi="Times New Roman" w:cs="Times New Roman"/>
            <w:sz w:val="28"/>
            <w:szCs w:val="28"/>
          </w:rPr>
          <w:t>ссылка на ячейку 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или </w:t>
      </w:r>
      <w:hyperlink r:id="rId15" w:history="1">
        <w:r w:rsidRPr="006D3314">
          <w:rPr>
            <w:rFonts w:ascii="Times New Roman" w:hAnsi="Times New Roman" w:cs="Times New Roman"/>
            <w:sz w:val="28"/>
            <w:szCs w:val="28"/>
          </w:rPr>
          <w:t>имя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 диапазона ячеек, на значения которых накладываются ограничения. </w:t>
      </w:r>
    </w:p>
    <w:p w14:paraId="625A4AC9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раскрывающемся списке справа от поля Ссылка на ячейку выбирается условный оператор из списка: &lt;=, =, &gt;=,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>, который должен соответствовать вводимому ограничению (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– целое число, </w:t>
      </w:r>
      <w:proofErr w:type="spellStart"/>
      <w:r w:rsidRPr="006D3314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3314">
        <w:rPr>
          <w:rFonts w:ascii="Times New Roman" w:hAnsi="Times New Roman" w:cs="Times New Roman"/>
          <w:sz w:val="28"/>
          <w:szCs w:val="28"/>
        </w:rPr>
        <w:t xml:space="preserve"> – двоичное число). </w:t>
      </w:r>
    </w:p>
    <w:p w14:paraId="3CF3ECEB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В поле Ограничение вводится число (ссылка на ячейку, </w:t>
      </w:r>
      <w:hyperlink r:id="rId16" w:history="1">
        <w:r w:rsidRPr="006D3314">
          <w:rPr>
            <w:rFonts w:ascii="Times New Roman" w:hAnsi="Times New Roman" w:cs="Times New Roman"/>
            <w:sz w:val="28"/>
            <w:szCs w:val="28"/>
          </w:rPr>
          <w:t>формул</w:t>
        </w:r>
      </w:hyperlink>
      <w:r w:rsidRPr="006D3314">
        <w:rPr>
          <w:rFonts w:ascii="Times New Roman" w:hAnsi="Times New Roman" w:cs="Times New Roman"/>
          <w:sz w:val="28"/>
          <w:szCs w:val="28"/>
        </w:rPr>
        <w:t xml:space="preserve">а) соответствующее вводимому ограничению. </w:t>
      </w:r>
    </w:p>
    <w:p w14:paraId="74D4BC6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Установка флажка Линейная модель в диалоговом окне Параметры поиска  решения (см. рис. 11), которое открывается при нажатии на кнопку Параметры в окне Поиск решения, позволяет задать любое количество ограничений. При </w:t>
      </w:r>
      <w:r w:rsidRPr="006D3314">
        <w:rPr>
          <w:rFonts w:ascii="Times New Roman" w:hAnsi="Times New Roman" w:cs="Times New Roman"/>
          <w:sz w:val="28"/>
          <w:szCs w:val="28"/>
        </w:rPr>
        <w:lastRenderedPageBreak/>
        <w:t>решении нелинейных задач на каждую из изменяющихся ячеек можно наложить до 100 ограничений (в дополнение к целочисленным ограничениям на переменные).</w:t>
      </w:r>
    </w:p>
    <w:p w14:paraId="204D7F43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5817E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5BD5E1" wp14:editId="6229029C">
            <wp:extent cx="4469936" cy="5571066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439" cy="5590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FFF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30F2EA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4 – Диалоговое окно «Параметры поиска решения»</w:t>
      </w:r>
    </w:p>
    <w:p w14:paraId="2AE3AD5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B7E7EA8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5. После ввода ограничений в окне Поиск решения необходимо нажать на кнопку Выполнить. Появится окно Результаты поиска решения, изображённое на рисунке 5. </w:t>
      </w:r>
    </w:p>
    <w:p w14:paraId="3ECDFAE0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1E4959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560DC3" wp14:editId="325ACBAE">
            <wp:extent cx="5940425" cy="395287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E3B4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</w:p>
    <w:p w14:paraId="7F5C3A5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5 – Окно «Результаты поиска решения»</w:t>
      </w:r>
    </w:p>
    <w:p w14:paraId="10372687" w14:textId="77777777" w:rsidR="00054283" w:rsidRPr="006D3314" w:rsidRDefault="00054283" w:rsidP="006D33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CDB387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 xml:space="preserve">Чтобы сохранить найденное решение на листе, в диалоговом окне Результаты поиска решения выбирается вариант Сохранить найденное решение. Чтобы восстановить исходные данные, выбирается вариант Восстановить исходные значения. </w:t>
      </w:r>
    </w:p>
    <w:p w14:paraId="0D5339DF" w14:textId="653A3A5B" w:rsidR="00054283" w:rsidRPr="006D4F71" w:rsidRDefault="00054283" w:rsidP="0075320F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6. После сохранения найденного решения, появится рабочий лист, изображённый на рисунке 6.</w:t>
      </w:r>
    </w:p>
    <w:p w14:paraId="4CDFC600" w14:textId="19A2B1CC" w:rsidR="00054283" w:rsidRPr="006D3314" w:rsidRDefault="00BC3BE1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18BA266" wp14:editId="3A4144C9">
            <wp:extent cx="6300470" cy="3540760"/>
            <wp:effectExtent l="0" t="0" r="5080" b="2540"/>
            <wp:docPr id="8621463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463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BCB5C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sz w:val="28"/>
          <w:szCs w:val="28"/>
        </w:rPr>
        <w:t>Рисунок 6 – Рабочий лист с решением</w:t>
      </w:r>
    </w:p>
    <w:p w14:paraId="22756EB3" w14:textId="77777777" w:rsidR="00054283" w:rsidRPr="006D3314" w:rsidRDefault="00054283" w:rsidP="006D3314">
      <w:pPr>
        <w:spacing w:line="360" w:lineRule="auto"/>
        <w:ind w:firstLine="454"/>
        <w:jc w:val="center"/>
        <w:rPr>
          <w:rFonts w:ascii="Times New Roman" w:hAnsi="Times New Roman" w:cs="Times New Roman"/>
          <w:sz w:val="28"/>
          <w:szCs w:val="28"/>
        </w:rPr>
      </w:pPr>
    </w:p>
    <w:p w14:paraId="0E24A08C" w14:textId="77777777" w:rsidR="00054283" w:rsidRPr="006D3314" w:rsidRDefault="00054283" w:rsidP="006D3314">
      <w:pPr>
        <w:spacing w:line="360" w:lineRule="auto"/>
        <w:ind w:firstLine="454"/>
        <w:jc w:val="both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2FD455" w14:textId="00EB4BAD" w:rsidR="00054283" w:rsidRPr="006D3314" w:rsidRDefault="00054283" w:rsidP="006D3314">
      <w:pPr>
        <w:shd w:val="clear" w:color="auto" w:fill="FFFFFF"/>
        <w:spacing w:line="360" w:lineRule="auto"/>
        <w:ind w:firstLine="454"/>
        <w:rPr>
          <w:rFonts w:ascii="Times New Roman" w:hAnsi="Times New Roman" w:cs="Times New Roman"/>
          <w:sz w:val="28"/>
          <w:szCs w:val="28"/>
        </w:rPr>
      </w:pPr>
      <w:r w:rsidRPr="006D331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Вывод. </w:t>
      </w:r>
      <w:r w:rsidRPr="006D3314">
        <w:rPr>
          <w:rFonts w:ascii="Times New Roman" w:hAnsi="Times New Roman" w:cs="Times New Roman"/>
          <w:sz w:val="28"/>
          <w:szCs w:val="28"/>
        </w:rPr>
        <w:t xml:space="preserve">Анализируя данные, показанные на рабочем листе, можно сделать следующий вывод. Максимальное значение прибыли составляет </w:t>
      </w:r>
      <w:r w:rsidR="00B222E2" w:rsidRPr="00B222E2">
        <w:rPr>
          <w:rFonts w:ascii="Times New Roman" w:hAnsi="Times New Roman" w:cs="Times New Roman"/>
          <w:sz w:val="28"/>
          <w:szCs w:val="28"/>
        </w:rPr>
        <w:t>11000,0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у. е. и при заданных ограничениях фирма должна выпускать в сутки материала А </w:t>
      </w:r>
      <w:r w:rsidR="00B222E2">
        <w:rPr>
          <w:rFonts w:ascii="Times New Roman" w:hAnsi="Times New Roman" w:cs="Times New Roman"/>
          <w:sz w:val="28"/>
          <w:szCs w:val="28"/>
        </w:rPr>
        <w:t>1,0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т, материала В – </w:t>
      </w:r>
      <w:r w:rsidR="00B222E2">
        <w:rPr>
          <w:rFonts w:ascii="Times New Roman" w:hAnsi="Times New Roman" w:cs="Times New Roman"/>
          <w:sz w:val="28"/>
          <w:szCs w:val="28"/>
        </w:rPr>
        <w:t>2,0</w:t>
      </w:r>
      <w:r w:rsidRPr="006D3314">
        <w:rPr>
          <w:rFonts w:ascii="Times New Roman" w:hAnsi="Times New Roman" w:cs="Times New Roman"/>
          <w:sz w:val="28"/>
          <w:szCs w:val="28"/>
        </w:rPr>
        <w:t xml:space="preserve"> т.</w:t>
      </w:r>
    </w:p>
    <w:p w14:paraId="63DB23E2" w14:textId="77777777" w:rsidR="00054283" w:rsidRPr="00054283" w:rsidRDefault="00054283" w:rsidP="0005428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54283" w:rsidRPr="00054283" w:rsidSect="00E028D7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566" w:bottom="1276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77149" w14:textId="77777777" w:rsidR="00D3712B" w:rsidRDefault="00D3712B" w:rsidP="00B44A85">
      <w:pPr>
        <w:spacing w:after="0" w:line="240" w:lineRule="auto"/>
      </w:pPr>
      <w:r>
        <w:separator/>
      </w:r>
    </w:p>
  </w:endnote>
  <w:endnote w:type="continuationSeparator" w:id="0">
    <w:p w14:paraId="12E33DDB" w14:textId="77777777" w:rsidR="00D3712B" w:rsidRDefault="00D3712B" w:rsidP="00B44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EB20A" w14:textId="77777777" w:rsidR="00B44A85" w:rsidRDefault="00B44A8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75816777"/>
      <w:docPartObj>
        <w:docPartGallery w:val="Page Numbers (Bottom of Page)"/>
        <w:docPartUnique/>
      </w:docPartObj>
    </w:sdtPr>
    <w:sdtContent>
      <w:p w14:paraId="4EF23537" w14:textId="77777777" w:rsidR="00B44A85" w:rsidRPr="00CA49D8" w:rsidRDefault="00B44A85" w:rsidP="00CA49D8">
        <w:pPr>
          <w:pStyle w:val="a6"/>
          <w:jc w:val="right"/>
          <w:rPr>
            <w:rFonts w:ascii="Times New Roman" w:hAnsi="Times New Roman" w:cs="Times New Roman"/>
            <w:sz w:val="24"/>
            <w:szCs w:val="24"/>
          </w:rPr>
        </w:pPr>
        <w:r w:rsidRPr="00B44A85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44A85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B44A85">
          <w:rPr>
            <w:rFonts w:ascii="Times New Roman" w:hAnsi="Times New Roman" w:cs="Times New Roman"/>
            <w:sz w:val="24"/>
            <w:szCs w:val="24"/>
          </w:rPr>
          <w:t>2</w:t>
        </w:r>
        <w:r w:rsidRPr="00B44A85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0F862" w14:textId="77777777" w:rsidR="00B44A85" w:rsidRDefault="00B44A8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C6408" w14:textId="77777777" w:rsidR="00D3712B" w:rsidRDefault="00D3712B" w:rsidP="00B44A85">
      <w:pPr>
        <w:spacing w:after="0" w:line="240" w:lineRule="auto"/>
      </w:pPr>
      <w:r>
        <w:separator/>
      </w:r>
    </w:p>
  </w:footnote>
  <w:footnote w:type="continuationSeparator" w:id="0">
    <w:p w14:paraId="1BCA4082" w14:textId="77777777" w:rsidR="00D3712B" w:rsidRDefault="00D3712B" w:rsidP="00B44A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5798B" w14:textId="77777777" w:rsidR="00B44A85" w:rsidRDefault="00B44A8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B42730" w14:textId="77777777" w:rsidR="00B44A85" w:rsidRDefault="00B44A85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138B4" w14:textId="77777777" w:rsidR="00B44A85" w:rsidRDefault="00B44A8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611F2"/>
    <w:multiLevelType w:val="hybridMultilevel"/>
    <w:tmpl w:val="38463200"/>
    <w:lvl w:ilvl="0" w:tplc="E74269AC">
      <w:start w:val="1"/>
      <w:numFmt w:val="upperLetter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482E4167"/>
    <w:multiLevelType w:val="hybridMultilevel"/>
    <w:tmpl w:val="18E6A2AA"/>
    <w:lvl w:ilvl="0" w:tplc="3C90C322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6923854"/>
    <w:multiLevelType w:val="hybridMultilevel"/>
    <w:tmpl w:val="8C96F6C4"/>
    <w:lvl w:ilvl="0" w:tplc="742429E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6968039">
    <w:abstractNumId w:val="2"/>
  </w:num>
  <w:num w:numId="2" w16cid:durableId="1816603709">
    <w:abstractNumId w:val="1"/>
  </w:num>
  <w:num w:numId="3" w16cid:durableId="2041734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283"/>
    <w:rsid w:val="0000283F"/>
    <w:rsid w:val="00020DC9"/>
    <w:rsid w:val="00041CC2"/>
    <w:rsid w:val="00054283"/>
    <w:rsid w:val="000A0EE9"/>
    <w:rsid w:val="000A3C7B"/>
    <w:rsid w:val="000D1021"/>
    <w:rsid w:val="00130A2B"/>
    <w:rsid w:val="00147990"/>
    <w:rsid w:val="00150AF4"/>
    <w:rsid w:val="00156030"/>
    <w:rsid w:val="00157FF1"/>
    <w:rsid w:val="001B36F5"/>
    <w:rsid w:val="001B45B0"/>
    <w:rsid w:val="001E10B4"/>
    <w:rsid w:val="001F2A4D"/>
    <w:rsid w:val="002230E4"/>
    <w:rsid w:val="00227C17"/>
    <w:rsid w:val="00267BC1"/>
    <w:rsid w:val="002854A5"/>
    <w:rsid w:val="002B415A"/>
    <w:rsid w:val="0038716F"/>
    <w:rsid w:val="004620B1"/>
    <w:rsid w:val="004B5D8E"/>
    <w:rsid w:val="004D7D17"/>
    <w:rsid w:val="004E7EAE"/>
    <w:rsid w:val="00532332"/>
    <w:rsid w:val="00576E6A"/>
    <w:rsid w:val="005A20B8"/>
    <w:rsid w:val="005C0486"/>
    <w:rsid w:val="005F0BBC"/>
    <w:rsid w:val="005F367D"/>
    <w:rsid w:val="00611AF7"/>
    <w:rsid w:val="006160F3"/>
    <w:rsid w:val="00632379"/>
    <w:rsid w:val="0063414C"/>
    <w:rsid w:val="00685911"/>
    <w:rsid w:val="00693EE4"/>
    <w:rsid w:val="006B3AE5"/>
    <w:rsid w:val="006D3314"/>
    <w:rsid w:val="006D428D"/>
    <w:rsid w:val="006D4F71"/>
    <w:rsid w:val="0071468E"/>
    <w:rsid w:val="0075320F"/>
    <w:rsid w:val="00774DDC"/>
    <w:rsid w:val="007A51B8"/>
    <w:rsid w:val="008203B8"/>
    <w:rsid w:val="0088518B"/>
    <w:rsid w:val="008A7051"/>
    <w:rsid w:val="008D527F"/>
    <w:rsid w:val="00920A33"/>
    <w:rsid w:val="00934668"/>
    <w:rsid w:val="00935C08"/>
    <w:rsid w:val="009370E3"/>
    <w:rsid w:val="00937328"/>
    <w:rsid w:val="00993980"/>
    <w:rsid w:val="009C2583"/>
    <w:rsid w:val="009F0E33"/>
    <w:rsid w:val="00A1209F"/>
    <w:rsid w:val="00A572BC"/>
    <w:rsid w:val="00A62C4E"/>
    <w:rsid w:val="00A95054"/>
    <w:rsid w:val="00AE1CD1"/>
    <w:rsid w:val="00AF0915"/>
    <w:rsid w:val="00AF5364"/>
    <w:rsid w:val="00B222E2"/>
    <w:rsid w:val="00B44A85"/>
    <w:rsid w:val="00BA14A8"/>
    <w:rsid w:val="00BB7FE9"/>
    <w:rsid w:val="00BC3BE1"/>
    <w:rsid w:val="00BE5A9C"/>
    <w:rsid w:val="00C42F13"/>
    <w:rsid w:val="00C5273E"/>
    <w:rsid w:val="00C7118F"/>
    <w:rsid w:val="00C77CC4"/>
    <w:rsid w:val="00CA49D8"/>
    <w:rsid w:val="00CD41DC"/>
    <w:rsid w:val="00D006FE"/>
    <w:rsid w:val="00D302AD"/>
    <w:rsid w:val="00D31EB8"/>
    <w:rsid w:val="00D3712B"/>
    <w:rsid w:val="00D70B61"/>
    <w:rsid w:val="00D83885"/>
    <w:rsid w:val="00D873FF"/>
    <w:rsid w:val="00DC1155"/>
    <w:rsid w:val="00E028D7"/>
    <w:rsid w:val="00E03C62"/>
    <w:rsid w:val="00E23327"/>
    <w:rsid w:val="00E30E20"/>
    <w:rsid w:val="00E542B8"/>
    <w:rsid w:val="00E833B0"/>
    <w:rsid w:val="00EB7D3E"/>
    <w:rsid w:val="00ED253D"/>
    <w:rsid w:val="00EE5F03"/>
    <w:rsid w:val="00EF5DA8"/>
    <w:rsid w:val="00F5138D"/>
    <w:rsid w:val="00F87821"/>
    <w:rsid w:val="00FF607D"/>
    <w:rsid w:val="00FF6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592E1"/>
  <w15:chartTrackingRefBased/>
  <w15:docId w15:val="{BA9781E7-4080-2440-B8DE-6EE19DB7B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30E20"/>
  </w:style>
  <w:style w:type="paragraph" w:styleId="1">
    <w:name w:val="heading 1"/>
    <w:basedOn w:val="a"/>
    <w:next w:val="a"/>
    <w:link w:val="10"/>
    <w:uiPriority w:val="9"/>
    <w:qFormat/>
    <w:rsid w:val="00D006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4D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6F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8518B"/>
    <w:rPr>
      <w:color w:val="808080"/>
    </w:rPr>
  </w:style>
  <w:style w:type="paragraph" w:styleId="a4">
    <w:name w:val="header"/>
    <w:basedOn w:val="a"/>
    <w:link w:val="a5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44A85"/>
  </w:style>
  <w:style w:type="paragraph" w:styleId="a6">
    <w:name w:val="footer"/>
    <w:basedOn w:val="a"/>
    <w:link w:val="a7"/>
    <w:uiPriority w:val="99"/>
    <w:unhideWhenUsed/>
    <w:rsid w:val="00B44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44A85"/>
  </w:style>
  <w:style w:type="paragraph" w:customStyle="1" w:styleId="a8">
    <w:name w:val="Общий заголовок"/>
    <w:basedOn w:val="1"/>
    <w:next w:val="a9"/>
    <w:qFormat/>
    <w:rsid w:val="00F87821"/>
    <w:pPr>
      <w:snapToGrid w:val="0"/>
      <w:spacing w:line="360" w:lineRule="auto"/>
      <w:ind w:firstLine="709"/>
      <w:jc w:val="center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a">
    <w:name w:val="Раздел"/>
    <w:basedOn w:val="2"/>
    <w:next w:val="a9"/>
    <w:link w:val="ab"/>
    <w:qFormat/>
    <w:rsid w:val="00920A33"/>
    <w:pPr>
      <w:suppressAutoHyphens/>
      <w:spacing w:before="0" w:line="360" w:lineRule="auto"/>
      <w:ind w:firstLine="709"/>
    </w:pPr>
    <w:rPr>
      <w:rFonts w:ascii="Times New Roman" w:hAnsi="Times New Roman"/>
      <w:b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D006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c">
    <w:name w:val="Подраздел"/>
    <w:basedOn w:val="3"/>
    <w:next w:val="a9"/>
    <w:link w:val="ad"/>
    <w:qFormat/>
    <w:rsid w:val="00920A33"/>
    <w:pPr>
      <w:spacing w:before="0" w:line="360" w:lineRule="auto"/>
      <w:ind w:firstLine="709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006F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b">
    <w:name w:val="Раздел Знак"/>
    <w:basedOn w:val="30"/>
    <w:link w:val="aa"/>
    <w:rsid w:val="00920A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customStyle="1" w:styleId="a9">
    <w:name w:val="Текст отчёта"/>
    <w:basedOn w:val="ae"/>
    <w:link w:val="af"/>
    <w:qFormat/>
    <w:rsid w:val="007A51B8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d">
    <w:name w:val="Подраздел Знак"/>
    <w:basedOn w:val="30"/>
    <w:link w:val="ac"/>
    <w:rsid w:val="00920A33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6030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ae">
    <w:name w:val="Plain Text"/>
    <w:basedOn w:val="a"/>
    <w:link w:val="af0"/>
    <w:uiPriority w:val="99"/>
    <w:semiHidden/>
    <w:unhideWhenUsed/>
    <w:rsid w:val="001560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0">
    <w:name w:val="Текст Знак"/>
    <w:basedOn w:val="a0"/>
    <w:link w:val="ae"/>
    <w:uiPriority w:val="99"/>
    <w:semiHidden/>
    <w:rsid w:val="00156030"/>
    <w:rPr>
      <w:rFonts w:ascii="Consolas" w:hAnsi="Consolas"/>
      <w:sz w:val="21"/>
      <w:szCs w:val="21"/>
    </w:rPr>
  </w:style>
  <w:style w:type="character" w:customStyle="1" w:styleId="af">
    <w:name w:val="Текст отчёта Знак"/>
    <w:basedOn w:val="af0"/>
    <w:link w:val="a9"/>
    <w:rsid w:val="007A51B8"/>
    <w:rPr>
      <w:rFonts w:ascii="Times New Roman" w:hAnsi="Times New Roman"/>
      <w:color w:val="000000" w:themeColor="text1"/>
      <w:sz w:val="28"/>
      <w:szCs w:val="21"/>
    </w:rPr>
  </w:style>
  <w:style w:type="character" w:customStyle="1" w:styleId="22">
    <w:name w:val="Цитата 2 Знак"/>
    <w:basedOn w:val="a0"/>
    <w:link w:val="21"/>
    <w:uiPriority w:val="29"/>
    <w:rsid w:val="00156030"/>
    <w:rPr>
      <w:i/>
      <w:iCs/>
      <w:color w:val="404040" w:themeColor="text1" w:themeTint="BF"/>
    </w:rPr>
  </w:style>
  <w:style w:type="character" w:customStyle="1" w:styleId="20">
    <w:name w:val="Заголовок 2 Знак"/>
    <w:basedOn w:val="a0"/>
    <w:link w:val="2"/>
    <w:uiPriority w:val="9"/>
    <w:semiHidden/>
    <w:rsid w:val="00774D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jpg"/><Relationship Id="rId18" Type="http://schemas.openxmlformats.org/officeDocument/2006/relationships/image" Target="media/image6.jp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javascript:AppendPopup(this,'xldefConstraints_8')" TargetMode="External"/><Relationship Id="rId17" Type="http://schemas.openxmlformats.org/officeDocument/2006/relationships/image" Target="media/image5.jp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javascript:AppendPopup(this,'xldefFormula_12')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javascript:AppendPopup(this,'xldefCellReference_5')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javascript:AppendPopup(this,'IDH_xldefName_10')" TargetMode="External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javascript:AppendPopup(this,'xldefCellReference_9')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4D05F-130D-4E28-8BE0-1046B22CA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10</Pages>
  <Words>927</Words>
  <Characters>5287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Артемий Поповкин</dc:creator>
  <cp:keywords/>
  <dc:description/>
  <cp:lastModifiedBy>Артемий Поповкин</cp:lastModifiedBy>
  <cp:revision>18</cp:revision>
  <dcterms:created xsi:type="dcterms:W3CDTF">2023-10-01T01:40:00Z</dcterms:created>
  <dcterms:modified xsi:type="dcterms:W3CDTF">2026-10-20T02:13:00Z</dcterms:modified>
</cp:coreProperties>
</file>