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03A744A7" w:rsidR="00A17225" w:rsidRPr="00A17225" w:rsidRDefault="001D1DBE" w:rsidP="00A17225">
      <w:r w:rsidRPr="001D1DBE">
        <w:t xml:space="preserve">ГОСТ Р ИСО 15704–2008. </w:t>
      </w:r>
      <w:r w:rsidR="00A17225" w:rsidRPr="00A17225">
        <w:t>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312BD121" w14:textId="1A743097" w:rsidR="00A17225" w:rsidRPr="00A17225" w:rsidRDefault="00A17225" w:rsidP="00A17225">
      <w:r w:rsidRPr="00A17225">
        <w:t xml:space="preserve">ГОСТ Р ИСО </w:t>
      </w:r>
      <w:r w:rsidRPr="00A17225">
        <w:t xml:space="preserve">9001–2015 </w:t>
      </w:r>
      <w:r w:rsidRPr="00A17225">
        <w:t xml:space="preserve"> «Системы менеджмента качества. Требования» (в части реализации процессного подхода к управлению предприятием).</w:t>
      </w:r>
    </w:p>
    <w:p w14:paraId="7902A053" w14:textId="77777777" w:rsidR="00A17225" w:rsidRPr="00A17225" w:rsidRDefault="00A17225" w:rsidP="00A17225">
      <w:r w:rsidRPr="00A17225">
        <w:t>ГОСТ Р ИСО/МЭК 10746-2-99 «Информационная технология. Взаимосвязь открытых систем. Эталонная модель архитектуры».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F160B58" w:rsidR="00A17225" w:rsidRPr="00785DF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</w:t>
      </w:r>
      <w:r w:rsidR="00785DF5" w:rsidRPr="00785DF5">
        <w:t>[1]</w:t>
      </w:r>
    </w:p>
    <w:p w14:paraId="63E4E561" w14:textId="6E8118D1" w:rsidR="00A17225" w:rsidRPr="001D1DBE" w:rsidRDefault="00A17225" w:rsidP="00A17225">
      <w:r w:rsidRPr="00A17225">
        <w:lastRenderedPageBreak/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  <w:r w:rsidR="001D1DBE" w:rsidRPr="001D1DBE">
        <w:t>[2]</w:t>
      </w:r>
    </w:p>
    <w:p w14:paraId="5F40AFE0" w14:textId="56874B70" w:rsidR="00A17225" w:rsidRPr="00785DF5" w:rsidRDefault="00A17225" w:rsidP="00A17225">
      <w:r w:rsidRPr="00A17225"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</w:t>
      </w:r>
      <w:r w:rsidR="00785DF5" w:rsidRPr="00785DF5">
        <w:t>[1]</w:t>
      </w:r>
    </w:p>
    <w:p w14:paraId="4FA804F5" w14:textId="557A7218" w:rsidR="00A17225" w:rsidRPr="001D1DBE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  <w:r w:rsidR="001D1DBE" w:rsidRPr="001D1DBE">
        <w:t>[3]</w:t>
      </w:r>
    </w:p>
    <w:p w14:paraId="7BD30A02" w14:textId="5DFCB63C" w:rsidR="00A17225" w:rsidRPr="00785DF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результата.</w:t>
      </w:r>
      <w:r w:rsidR="00785DF5" w:rsidRPr="00785DF5">
        <w:t>[4]</w:t>
      </w:r>
    </w:p>
    <w:p w14:paraId="6A33FB37" w14:textId="6FC3A33C" w:rsidR="00A17225" w:rsidRPr="00785DF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процессе.</w:t>
      </w:r>
      <w:r w:rsidR="00785DF5" w:rsidRPr="00785DF5">
        <w:t>[1]</w:t>
      </w:r>
    </w:p>
    <w:p w14:paraId="67395CFF" w14:textId="594E2E4C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</w:t>
      </w:r>
      <w:r w:rsidR="00785DF5">
        <w:t>[4]</w:t>
      </w:r>
    </w:p>
    <w:p w14:paraId="1EB191AF" w14:textId="2D9C96D5" w:rsidR="00A17225" w:rsidRPr="001D1DBE" w:rsidRDefault="00A17225" w:rsidP="00A17225">
      <w:pPr>
        <w:rPr>
          <w:lang w:val="en-US"/>
        </w:rPr>
      </w:pPr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  <w:r w:rsidR="001D1DBE" w:rsidRPr="001D1DBE">
        <w:t>[2]</w:t>
      </w:r>
    </w:p>
    <w:p w14:paraId="1D2EA165" w14:textId="666A9A3E" w:rsidR="00A17225" w:rsidRPr="00785DF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средой.</w:t>
      </w:r>
      <w:r w:rsidR="00785DF5" w:rsidRPr="00785DF5">
        <w:t>[4]</w:t>
      </w:r>
    </w:p>
    <w:p w14:paraId="20F269B9" w14:textId="60B988EB" w:rsidR="00A17225" w:rsidRPr="00785DF5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номер.</w:t>
      </w:r>
      <w:r w:rsidR="00785DF5" w:rsidRPr="00785DF5">
        <w:t>[1]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lastRenderedPageBreak/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Default="002F0E18" w:rsidP="00A17225">
      <w:pPr>
        <w:rPr>
          <w:lang w:val="en-US"/>
        </w:rPr>
      </w:pPr>
    </w:p>
    <w:p w14:paraId="25184C49" w14:textId="77777777" w:rsidR="002F0E18" w:rsidRDefault="002F0E18" w:rsidP="00A17225">
      <w:pPr>
        <w:rPr>
          <w:lang w:val="en-US"/>
        </w:rPr>
      </w:pPr>
    </w:p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6192" behindDoc="0" locked="0" layoutInCell="1" allowOverlap="1" wp14:anchorId="3F00D65B" wp14:editId="7A205CA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7216" behindDoc="0" locked="0" layoutInCell="1" allowOverlap="1" wp14:anchorId="37BEC60F" wp14:editId="0381F012">
            <wp:simplePos x="0" y="0"/>
            <wp:positionH relativeFrom="column">
              <wp:posOffset>0</wp:posOffset>
            </wp:positionH>
            <wp:positionV relativeFrom="paragraph">
              <wp:posOffset>-263951</wp:posOffset>
            </wp:positionV>
            <wp:extent cx="6119495" cy="4324350"/>
            <wp:effectExtent l="0" t="0" r="0" b="0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Default="00776EB7" w:rsidP="00776EB7">
      <w:pPr>
        <w:pStyle w:val="ae"/>
        <w:rPr>
          <w:lang w:val="en-US"/>
        </w:rPr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EA7CA7F" wp14:editId="19293C42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A75C4A" w:rsidRDefault="002F0E18" w:rsidP="00A17225">
      <w:pPr>
        <w:rPr>
          <w:szCs w:val="28"/>
          <w:lang w:val="en-US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 xml:space="preserve">Запчасти, инструменты и </w:t>
            </w: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2197EA4A" w:rsidR="002F0E18" w:rsidRDefault="00A17225" w:rsidP="00A17225">
      <w:pPr>
        <w:rPr>
          <w:szCs w:val="28"/>
        </w:rPr>
      </w:pPr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</w:t>
      </w:r>
      <w:r w:rsidRPr="00E04480">
        <w:rPr>
          <w:szCs w:val="28"/>
        </w:rPr>
        <w:t>го центра.</w:t>
      </w:r>
    </w:p>
    <w:p w14:paraId="3640D1B9" w14:textId="6BE1F1D8" w:rsidR="002F0E18" w:rsidRDefault="002F0E18" w:rsidP="002F0E18">
      <w:pPr>
        <w:pStyle w:val="af0"/>
      </w:pPr>
      <w:r>
        <w:rPr>
          <w:noProof/>
          <w:szCs w:val="28"/>
        </w:rPr>
        <w:drawing>
          <wp:anchor distT="0" distB="0" distL="114300" distR="114300" simplePos="0" relativeHeight="251660288" behindDoc="0" locked="0" layoutInCell="1" allowOverlap="1" wp14:anchorId="77F7BBE3" wp14:editId="54032F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2F0E18" w:rsidRDefault="002F0E18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7</w:t>
      </w:r>
      <w:r w:rsidRPr="00E04480">
        <w:t xml:space="preserve">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Определение запроса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Определить требуемый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8</w:t>
      </w:r>
      <w:r w:rsidRPr="00E04480">
        <w:t xml:space="preserve">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с выявленной 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диагностических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CC4D1C0" wp14:editId="307BCA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57E7D296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785DF5">
        <w:rPr>
          <w:lang w:val="en-US"/>
        </w:rPr>
        <w:t>IDEF</w:t>
      </w:r>
      <w:r w:rsidRPr="00A17225">
        <w:t>. — М.: СИНТЕГ, 2000. — 244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5B54F1">
      <w:footerReference w:type="default" r:id="rId13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1B27B" w14:textId="77777777" w:rsidR="00D72318" w:rsidRDefault="00D72318" w:rsidP="00C9790A">
      <w:r>
        <w:separator/>
      </w:r>
    </w:p>
  </w:endnote>
  <w:endnote w:type="continuationSeparator" w:id="0">
    <w:p w14:paraId="4ED1255C" w14:textId="77777777" w:rsidR="00D72318" w:rsidRDefault="00D72318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32119" w14:textId="77777777" w:rsidR="00D72318" w:rsidRDefault="00D72318" w:rsidP="00C9790A">
      <w:r>
        <w:separator/>
      </w:r>
    </w:p>
  </w:footnote>
  <w:footnote w:type="continuationSeparator" w:id="0">
    <w:p w14:paraId="0B04491C" w14:textId="77777777" w:rsidR="00D72318" w:rsidRDefault="00D72318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115FD"/>
    <w:rsid w:val="000537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450138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40DF1"/>
    <w:rsid w:val="00A461DB"/>
    <w:rsid w:val="00A665CB"/>
    <w:rsid w:val="00A70D4A"/>
    <w:rsid w:val="00A711EB"/>
    <w:rsid w:val="00A75C4A"/>
    <w:rsid w:val="00A80E35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72318"/>
    <w:rsid w:val="00DA41AC"/>
    <w:rsid w:val="00DA7E86"/>
    <w:rsid w:val="00DC7E46"/>
    <w:rsid w:val="00DE4657"/>
    <w:rsid w:val="00DF5CBA"/>
    <w:rsid w:val="00E04480"/>
    <w:rsid w:val="00E2200E"/>
    <w:rsid w:val="00E222E0"/>
    <w:rsid w:val="00E2452B"/>
    <w:rsid w:val="00EA6B30"/>
    <w:rsid w:val="00ED1E24"/>
    <w:rsid w:val="00ED3ED8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19</Pages>
  <Words>2566</Words>
  <Characters>14628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35</cp:revision>
  <cp:lastPrinted>2019-09-23T02:58:00Z</cp:lastPrinted>
  <dcterms:created xsi:type="dcterms:W3CDTF">2018-10-12T07:31:00Z</dcterms:created>
  <dcterms:modified xsi:type="dcterms:W3CDTF">2026-10-13T04:18:00Z</dcterms:modified>
</cp:coreProperties>
</file>