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0"/>
        </w:rPr>
        <w:id w:val="284786212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51A10EC" w14:textId="2780850D" w:rsidR="00DE543F" w:rsidRPr="001A3EE7" w:rsidRDefault="00DE543F" w:rsidP="00052CB7">
          <w:pPr>
            <w:rPr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73B284D1" wp14:editId="229E4BAD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407E6D4" w14:textId="77777777" w:rsidR="00DE543F" w:rsidRPr="001A3EE7" w:rsidRDefault="00DE543F" w:rsidP="00052CB7">
          <w:pPr>
            <w:rPr>
              <w:sz w:val="20"/>
            </w:rPr>
          </w:pPr>
        </w:p>
        <w:p w14:paraId="4E2F3C97" w14:textId="77777777" w:rsidR="00DE543F" w:rsidRPr="001A3EE7" w:rsidRDefault="00DE543F" w:rsidP="00052CB7">
          <w:pPr>
            <w:rPr>
              <w:sz w:val="20"/>
            </w:rPr>
          </w:pPr>
        </w:p>
        <w:p w14:paraId="05344413" w14:textId="77777777" w:rsidR="00DE543F" w:rsidRPr="001A3EE7" w:rsidRDefault="00DE543F" w:rsidP="00052CB7">
          <w:pPr>
            <w:rPr>
              <w:sz w:val="20"/>
            </w:rPr>
          </w:pPr>
        </w:p>
        <w:p w14:paraId="412450DD" w14:textId="77777777" w:rsidR="00DE543F" w:rsidRPr="001A3EE7" w:rsidRDefault="00DE543F" w:rsidP="00052CB7">
          <w:pPr>
            <w:rPr>
              <w:sz w:val="20"/>
            </w:rPr>
          </w:pPr>
        </w:p>
        <w:p w14:paraId="293EFE76" w14:textId="77777777" w:rsidR="00DE543F" w:rsidRPr="001A3EE7" w:rsidRDefault="00DE543F" w:rsidP="00052CB7">
          <w:pPr>
            <w:shd w:val="clear" w:color="auto" w:fill="FFFFFF"/>
            <w:jc w:val="center"/>
            <w:rPr>
              <w:caps/>
              <w:sz w:val="22"/>
              <w:szCs w:val="22"/>
            </w:rPr>
          </w:pPr>
          <w:r w:rsidRPr="001A3EE7">
            <w:rPr>
              <w:caps/>
              <w:sz w:val="22"/>
              <w:szCs w:val="22"/>
            </w:rPr>
            <w:t>МИНИСТЕРСТВО НАУКИ И ВЫСШЕГО ОБРАЗОВАНИЯ рОССИЙСКОЙ ФЕДЕРАЦИИ</w:t>
          </w:r>
        </w:p>
        <w:p w14:paraId="70B4B5FA" w14:textId="77777777" w:rsidR="00DE543F" w:rsidRPr="001A3EE7" w:rsidRDefault="00DE543F" w:rsidP="00052CB7">
          <w:pPr>
            <w:jc w:val="center"/>
            <w:rPr>
              <w:rFonts w:cs="Arial"/>
              <w:b/>
              <w:i/>
              <w:sz w:val="22"/>
              <w:szCs w:val="22"/>
            </w:rPr>
          </w:pPr>
          <w:r>
            <w:rPr>
              <w:sz w:val="22"/>
              <w:szCs w:val="22"/>
            </w:rPr>
            <w:t>Ф</w:t>
          </w:r>
          <w:r w:rsidRPr="001A3EE7">
            <w:rPr>
              <w:sz w:val="22"/>
              <w:szCs w:val="22"/>
            </w:rPr>
            <w:t>едеральное государственное автономное образовательное учреждение высшего образования</w:t>
          </w:r>
        </w:p>
        <w:p w14:paraId="5FB6321A" w14:textId="77777777" w:rsidR="00DE543F" w:rsidRPr="001A3EE7" w:rsidRDefault="00DE543F" w:rsidP="00052CB7">
          <w:pPr>
            <w:tabs>
              <w:tab w:val="left" w:pos="3969"/>
            </w:tabs>
            <w:jc w:val="center"/>
            <w:rPr>
              <w:szCs w:val="28"/>
            </w:rPr>
          </w:pPr>
          <w:r w:rsidRPr="001A3EE7">
            <w:rPr>
              <w:b/>
              <w:bCs/>
              <w:szCs w:val="28"/>
            </w:rPr>
            <w:t>«Дальневосточный федеральный университет»</w:t>
          </w:r>
        </w:p>
        <w:p w14:paraId="6BACFA11" w14:textId="77777777" w:rsidR="00DE543F" w:rsidRPr="001A3EE7" w:rsidRDefault="00DE543F" w:rsidP="00052CB7">
          <w:pPr>
            <w:jc w:val="center"/>
            <w:rPr>
              <w:bCs/>
              <w:szCs w:val="28"/>
            </w:rPr>
          </w:pPr>
          <w:r w:rsidRPr="001A3EE7">
            <w:rPr>
              <w:bCs/>
              <w:szCs w:val="28"/>
            </w:rPr>
            <w:t>(ДВФУ)</w:t>
          </w:r>
        </w:p>
        <w:p w14:paraId="66024A38" w14:textId="77777777" w:rsidR="00DE543F" w:rsidRPr="00AB12DA" w:rsidRDefault="00DE543F" w:rsidP="00052CB7">
          <w:pPr>
            <w:jc w:val="center"/>
            <w:rPr>
              <w:b/>
              <w:bCs/>
              <w:caps/>
              <w:sz w:val="22"/>
              <w:szCs w:val="22"/>
            </w:rPr>
          </w:pPr>
          <w:r>
            <w:rPr>
              <w:b/>
              <w:bCs/>
              <w:caps/>
              <w:sz w:val="22"/>
              <w:szCs w:val="22"/>
            </w:rPr>
            <w:t>Институт математики и компьютерных технологий (Школа)</w:t>
          </w:r>
        </w:p>
        <w:p w14:paraId="00E643DA" w14:textId="77777777" w:rsidR="00DE543F" w:rsidRPr="00AB12DA" w:rsidRDefault="00DE543F" w:rsidP="00052CB7">
          <w:pPr>
            <w:suppressAutoHyphens/>
            <w:jc w:val="center"/>
            <w:rPr>
              <w:rFonts w:ascii="Times New Roman CYR" w:hAnsi="Times New Roman CYR"/>
              <w:sz w:val="22"/>
              <w:szCs w:val="22"/>
            </w:rPr>
          </w:pPr>
          <w:r>
            <w:rPr>
              <w:rFonts w:ascii="Times New Roman CYR" w:hAnsi="Times New Roman CYR"/>
              <w:sz w:val="22"/>
              <w:szCs w:val="22"/>
            </w:rPr>
            <w:t>Департамент информационных и компьютерных систем</w:t>
          </w:r>
        </w:p>
        <w:p w14:paraId="1CC5BF30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D512DD2" w14:textId="77777777" w:rsidR="00DE543F" w:rsidRPr="000C56C2" w:rsidRDefault="00DE543F" w:rsidP="00DE543F">
          <w:pPr>
            <w:suppressAutoHyphens/>
            <w:ind w:firstLine="0"/>
            <w:rPr>
              <w:rFonts w:ascii="Times New Roman CYR" w:hAnsi="Times New Roman CYR"/>
              <w:szCs w:val="28"/>
            </w:rPr>
          </w:pPr>
        </w:p>
        <w:p w14:paraId="3E57BA44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6919400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caps/>
              <w:szCs w:val="28"/>
            </w:rPr>
          </w:pPr>
          <w:r w:rsidRPr="006F75A4">
            <w:rPr>
              <w:rFonts w:ascii="Times New Roman CYR" w:hAnsi="Times New Roman CYR" w:cs="Arial"/>
              <w:caps/>
              <w:szCs w:val="28"/>
            </w:rPr>
            <w:t>АВТОМАТИЗИРОВАННЫЕ ПРОИЗВОДСТВЕННЫЕ СИСТЕМЫ</w:t>
          </w:r>
        </w:p>
        <w:p w14:paraId="59E7A0E9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2614ED7A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0BE72B34" w14:textId="74550A47" w:rsidR="00DE543F" w:rsidRPr="00C9790A" w:rsidRDefault="00DE543F" w:rsidP="00956941">
          <w:pPr>
            <w:widowControl w:val="0"/>
            <w:jc w:val="center"/>
            <w:rPr>
              <w:bCs/>
              <w:szCs w:val="28"/>
            </w:rPr>
          </w:pPr>
          <w:r>
            <w:rPr>
              <w:bCs/>
              <w:szCs w:val="28"/>
            </w:rPr>
            <w:t xml:space="preserve">ЭССЕ № </w:t>
          </w:r>
          <w:r w:rsidR="00D56C6F">
            <w:rPr>
              <w:bCs/>
              <w:szCs w:val="28"/>
            </w:rPr>
            <w:t>3</w:t>
          </w:r>
        </w:p>
        <w:p w14:paraId="3E71211D" w14:textId="77777777" w:rsidR="00DE543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2EB5E893" w14:textId="731373D7" w:rsidR="00DE543F" w:rsidRPr="00DE543F" w:rsidRDefault="00DE543F" w:rsidP="00DE543F">
          <w:pPr>
            <w:widowControl w:val="0"/>
            <w:ind w:left="567" w:right="567"/>
            <w:jc w:val="center"/>
            <w:rPr>
              <w:b/>
              <w:bCs/>
              <w:szCs w:val="28"/>
            </w:rPr>
          </w:pPr>
          <w:r w:rsidRPr="004461F2">
            <w:rPr>
              <w:szCs w:val="28"/>
            </w:rPr>
            <w:t xml:space="preserve">на тему </w:t>
          </w:r>
          <w:r w:rsidRPr="00C9790A">
            <w:rPr>
              <w:bCs/>
              <w:szCs w:val="28"/>
            </w:rPr>
            <w:t>«</w:t>
          </w:r>
          <w:r w:rsidR="00D56C6F" w:rsidRPr="00D56C6F">
            <w:rPr>
              <w:szCs w:val="28"/>
            </w:rPr>
            <w:t>Управление автоматизированными производствами</w:t>
          </w:r>
          <w:r w:rsidRPr="00C9790A">
            <w:rPr>
              <w:bCs/>
              <w:szCs w:val="28"/>
            </w:rPr>
            <w:t>»</w:t>
          </w:r>
        </w:p>
        <w:p w14:paraId="13A82AE5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35823E5A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tbl>
          <w:tblPr>
            <w:tblW w:w="5103" w:type="dxa"/>
            <w:tblInd w:w="4644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103"/>
          </w:tblGrid>
          <w:tr w:rsidR="00DE543F" w:rsidRPr="00956941" w14:paraId="21BFF2B3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09ECE25" w14:textId="77777777" w:rsidR="00DE543F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bookmarkStart w:id="0" w:name="_Hlk82637078"/>
                <w:r w:rsidRPr="00956941">
                  <w:rPr>
                    <w:szCs w:val="28"/>
                  </w:rPr>
                  <w:t>Выполнил студент</w:t>
                </w:r>
              </w:p>
              <w:p w14:paraId="47575E46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 xml:space="preserve">гр. </w:t>
                </w:r>
                <w:r w:rsidRPr="00113C08">
                  <w:rPr>
                    <w:szCs w:val="28"/>
                  </w:rPr>
                  <w:t>М912</w:t>
                </w:r>
                <w:r>
                  <w:rPr>
                    <w:szCs w:val="28"/>
                  </w:rPr>
                  <w:t>6</w:t>
                </w:r>
                <w:r w:rsidRPr="00113C08">
                  <w:rPr>
                    <w:szCs w:val="28"/>
                  </w:rPr>
                  <w:t>-09.04.03к</w:t>
                </w:r>
                <w:r>
                  <w:rPr>
                    <w:szCs w:val="28"/>
                  </w:rPr>
                  <w:t>и</w:t>
                </w:r>
                <w:r w:rsidRPr="00113C08">
                  <w:rPr>
                    <w:szCs w:val="28"/>
                  </w:rPr>
                  <w:t>с</w:t>
                </w:r>
              </w:p>
              <w:p w14:paraId="7DC86E6E" w14:textId="7C0CCA78" w:rsidR="00DE543F" w:rsidRPr="00A21017" w:rsidRDefault="00DE543F" w:rsidP="00DE543F">
                <w:pPr>
                  <w:widowControl w:val="0"/>
                  <w:spacing w:line="276" w:lineRule="auto"/>
                  <w:ind w:left="2444" w:firstLine="0"/>
                  <w:rPr>
                    <w:szCs w:val="28"/>
                  </w:rPr>
                </w:pPr>
                <w:r w:rsidRPr="00A21017">
                  <w:rPr>
                    <w:szCs w:val="28"/>
                  </w:rPr>
                  <w:t>Поповкин А.</w:t>
                </w:r>
                <w:r>
                  <w:rPr>
                    <w:szCs w:val="28"/>
                  </w:rPr>
                  <w:t xml:space="preserve"> </w:t>
                </w:r>
                <w:r w:rsidRPr="00A21017">
                  <w:rPr>
                    <w:szCs w:val="28"/>
                  </w:rPr>
                  <w:t>А.</w:t>
                </w:r>
              </w:p>
              <w:p w14:paraId="0D416B5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tr w:rsidR="00DE543F" w:rsidRPr="00956941" w14:paraId="38FBB567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BCE8DCC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>Проверил профессор</w:t>
                </w:r>
              </w:p>
              <w:p w14:paraId="1E22C3F9" w14:textId="6035F118" w:rsidR="00DE543F" w:rsidRPr="00956941" w:rsidRDefault="00DE543F" w:rsidP="00DE543F">
                <w:pPr>
                  <w:widowControl w:val="0"/>
                  <w:spacing w:line="276" w:lineRule="auto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                        Рагулин П.Г.</w:t>
                </w:r>
              </w:p>
              <w:p w14:paraId="36C4DA6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bookmarkEnd w:id="0"/>
        </w:tbl>
        <w:p w14:paraId="74B86954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5EF94B2E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76545116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F040A78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7FC0435" w14:textId="77777777" w:rsidR="00F32195" w:rsidRDefault="00F32195" w:rsidP="00CA2CBB">
          <w:pPr>
            <w:spacing w:line="240" w:lineRule="auto"/>
            <w:ind w:firstLine="0"/>
            <w:jc w:val="center"/>
          </w:pPr>
        </w:p>
        <w:p w14:paraId="7632262A" w14:textId="77777777" w:rsidR="00F32195" w:rsidRDefault="00F32195" w:rsidP="00CA2CBB">
          <w:pPr>
            <w:spacing w:line="240" w:lineRule="auto"/>
            <w:ind w:firstLine="0"/>
            <w:jc w:val="center"/>
          </w:pPr>
        </w:p>
        <w:p w14:paraId="2798EAA0" w14:textId="77777777" w:rsidR="00CA2CBB" w:rsidRDefault="00CA2CBB" w:rsidP="006C5755">
          <w:pPr>
            <w:spacing w:line="240" w:lineRule="auto"/>
            <w:ind w:firstLine="0"/>
          </w:pPr>
        </w:p>
        <w:p w14:paraId="0B840D58" w14:textId="306DBB84" w:rsidR="00CA2CBB" w:rsidRDefault="00CA2CBB" w:rsidP="00CA2CBB">
          <w:pPr>
            <w:spacing w:line="240" w:lineRule="auto"/>
            <w:ind w:firstLine="0"/>
            <w:jc w:val="center"/>
          </w:pPr>
          <w:r>
            <w:t>г. Владивосток</w:t>
          </w:r>
        </w:p>
        <w:p w14:paraId="11EB25E9" w14:textId="7E9A662E" w:rsidR="00DE543F" w:rsidRPr="00DE543F" w:rsidRDefault="00CA2CBB" w:rsidP="00CA2CBB">
          <w:pPr>
            <w:spacing w:line="240" w:lineRule="auto"/>
            <w:ind w:firstLine="0"/>
            <w:jc w:val="center"/>
          </w:pPr>
          <w:r>
            <w:t>2026</w:t>
          </w:r>
        </w:p>
      </w:sdtContent>
    </w:sdt>
    <w:p w14:paraId="62E155BE" w14:textId="77777777" w:rsidR="00332C7E" w:rsidRDefault="00332C7E" w:rsidP="00332C7E">
      <w:pPr>
        <w:pStyle w:val="1"/>
      </w:pPr>
      <w:r>
        <w:br w:type="column"/>
      </w:r>
      <w:r>
        <w:lastRenderedPageBreak/>
        <w:t>Терминологический словарь</w:t>
      </w:r>
    </w:p>
    <w:p w14:paraId="3407357E" w14:textId="45F96716" w:rsidR="00CE3F6D" w:rsidRDefault="00CE3F6D" w:rsidP="00CE3F6D">
      <w:r>
        <w:t>Организационно-техническая система — система, объединяющая технические средства, технологические процессы и людей, взаимодействующих для достижения общей производственной цели</w:t>
      </w:r>
      <w:r>
        <w:t>.</w:t>
      </w:r>
    </w:p>
    <w:p w14:paraId="139C0455" w14:textId="0BF49196" w:rsidR="00CE3F6D" w:rsidRDefault="00CE3F6D" w:rsidP="00CE3F6D">
      <w:r>
        <w:t>Прямая связь — канал передачи управляющего воздействия от субъекта управления (руководителя, системы) к объекту управления (подразделению, оборудованию)</w:t>
      </w:r>
      <w:r>
        <w:t>.</w:t>
      </w:r>
    </w:p>
    <w:p w14:paraId="635EF762" w14:textId="4081CBC2" w:rsidR="00CE3F6D" w:rsidRDefault="00CE3F6D" w:rsidP="00CE3F6D">
      <w:r>
        <w:t>Обратная связь — канал возврата информации о результатах исполнения управляющего воздействия к субъекту управления для корректировки последующих решений</w:t>
      </w:r>
      <w:r>
        <w:t>.</w:t>
      </w:r>
    </w:p>
    <w:p w14:paraId="4D4567E2" w14:textId="4E72A805" w:rsidR="00CE3F6D" w:rsidRDefault="00CE3F6D" w:rsidP="00CE3F6D">
      <w:r>
        <w:t>Открытая система — система, непрерывно обменивающаяся с внешней средой энергией, веществом и информацией, в отличие от замкнутой (изолированной) системы</w:t>
      </w:r>
      <w:r>
        <w:t>.</w:t>
      </w:r>
    </w:p>
    <w:p w14:paraId="7AAF178C" w14:textId="1FA499CA" w:rsidR="00CE3F6D" w:rsidRDefault="00CE3F6D" w:rsidP="00CE3F6D">
      <w:r>
        <w:t>Декомпозиция целей — процесс разбиения стратегической цели предприятия на иерархически соподчинённые тактические и оперативные задачи, назначаемые конкретным подразделениям и исполнителям</w:t>
      </w:r>
      <w:r>
        <w:t>.</w:t>
      </w:r>
    </w:p>
    <w:p w14:paraId="2A275CE2" w14:textId="08ACA949" w:rsidR="00CE3F6D" w:rsidRDefault="00CE3F6D" w:rsidP="00CE3F6D">
      <w:r>
        <w:t>Жизненный цикл изделия — последовательность этапов существования продукции от формирования концепции и проектирования через производство и эксплуатацию до утилизации</w:t>
      </w:r>
      <w:r>
        <w:t>.</w:t>
      </w:r>
    </w:p>
    <w:p w14:paraId="432309DE" w14:textId="62E71342" w:rsidR="00CE3F6D" w:rsidRDefault="00CE3F6D" w:rsidP="00CE3F6D">
      <w:r>
        <w:t>Внешняя среда предприятия — совокупность факторов и субъектов за пределами организации (рынки, конкуренты, регуляторы, поставщики), оказывающих влияние на условия её функционирования</w:t>
      </w:r>
      <w:r>
        <w:t>.</w:t>
      </w:r>
    </w:p>
    <w:p w14:paraId="68A5FF7D" w14:textId="55DABE97" w:rsidR="00CE3F6D" w:rsidRDefault="00CE3F6D" w:rsidP="00CE3F6D">
      <w:r>
        <w:t xml:space="preserve">Цифровая нить (Digital </w:t>
      </w:r>
      <w:proofErr w:type="spellStart"/>
      <w:r>
        <w:t>Thread</w:t>
      </w:r>
      <w:proofErr w:type="spellEnd"/>
      <w:r>
        <w:t>) — непрерывная информационная связь между всеми этапами жизненного цикла изделия</w:t>
      </w:r>
      <w:r>
        <w:t>.</w:t>
      </w:r>
    </w:p>
    <w:p w14:paraId="094CFAF5" w14:textId="43CE8B1C" w:rsidR="00CE3F6D" w:rsidRDefault="00CE3F6D" w:rsidP="00CE3F6D">
      <w:r>
        <w:t>АСУП (автоматизированная система управления предприятием) — комплекс программных, технических, информационных и организационных средств, автоматизирующий управленческие функции на уровне предприятия как хозяйствующего субъекта</w:t>
      </w:r>
      <w:r>
        <w:t>.</w:t>
      </w:r>
    </w:p>
    <w:p w14:paraId="7A2A2858" w14:textId="2AA3DF11" w:rsidR="00CE3F6D" w:rsidRDefault="00CE3F6D" w:rsidP="00CE3F6D">
      <w:r>
        <w:lastRenderedPageBreak/>
        <w:t>Функциональная подсистема АСУП — выделенный по управленческой функции компонент АСУП (финансы, производство, персонал, логистика), реализующий замкнутый цикл управления в своей предметной области</w:t>
      </w:r>
      <w:r>
        <w:t>.</w:t>
      </w:r>
    </w:p>
    <w:p w14:paraId="3E5AAB0F" w14:textId="59B25CED" w:rsidR="00CE3F6D" w:rsidRDefault="00CE3F6D" w:rsidP="00CE3F6D">
      <w:r>
        <w:t>Единая база данных предприятия — централизованное хранилище структурированной информации, обеспечивающее однократный ввод и многократное использование данных всеми подсистемами АСУП</w:t>
      </w:r>
      <w:r>
        <w:t>.</w:t>
      </w:r>
    </w:p>
    <w:p w14:paraId="3761384A" w14:textId="63F56F0E" w:rsidR="00CE3F6D" w:rsidRDefault="00CE3F6D" w:rsidP="00CE3F6D">
      <w:r>
        <w:t>Нормативно-плановая информация — совокупность данных, определяющих плановые параметры производства: нормы расхода, маршрутные карты, спецификации, плановые калькуляции</w:t>
      </w:r>
      <w:r>
        <w:t>.</w:t>
      </w:r>
    </w:p>
    <w:p w14:paraId="27B9408E" w14:textId="2DE5CCFA" w:rsidR="00CE3F6D" w:rsidRDefault="00CE3F6D" w:rsidP="00CE3F6D">
      <w:r>
        <w:t>Организационное обеспечение АСУП — совокупность документов, регламентов, должностных инструкций и организационных структур, определяющих порядок функционирования системы в организации</w:t>
      </w:r>
      <w:r>
        <w:t>.</w:t>
      </w:r>
    </w:p>
    <w:p w14:paraId="08EE60FB" w14:textId="3C629B1F" w:rsidR="00CE3F6D" w:rsidRDefault="00CE3F6D" w:rsidP="00CE3F6D">
      <w:r>
        <w:t>Контур управления — замкнутая последовательность этапов управления: формирование плана, исполнение, учёт фактических результатов, анализ отклонений, корректирующее воздействие</w:t>
      </w:r>
      <w:r>
        <w:t>.</w:t>
      </w:r>
    </w:p>
    <w:p w14:paraId="09D730C0" w14:textId="47B7C32F" w:rsidR="00CE3F6D" w:rsidRDefault="00CE3F6D" w:rsidP="00CE3F6D">
      <w:r>
        <w:t>Пакетная обработка — режим обработки данных, при котором информация накапливается за определённый период и обрабатывается одномоментно, в отличие от оперативного режима обработки в момент поступления</w:t>
      </w:r>
      <w:r>
        <w:t>.</w:t>
      </w:r>
    </w:p>
    <w:p w14:paraId="098A52EA" w14:textId="17F74AFE" w:rsidR="00CE3F6D" w:rsidRDefault="00CE3F6D" w:rsidP="00CE3F6D">
      <w:r>
        <w:t>Объект управления — технологический процесс, установка или оборудование, на которые АСУ ТП воздействует через исполнительные механизмы для поддержания заданных параметров</w:t>
      </w:r>
      <w:r>
        <w:t>.</w:t>
      </w:r>
    </w:p>
    <w:p w14:paraId="1A9B814C" w14:textId="089A067B" w:rsidR="00CE3F6D" w:rsidRDefault="00CE3F6D" w:rsidP="00CE3F6D">
      <w:r>
        <w:t>Уставка — заданное значение технологического параметра (температуры, давления, расхода), которое система автоматического регулирования стремится поддерживать</w:t>
      </w:r>
      <w:r>
        <w:t>.</w:t>
      </w:r>
    </w:p>
    <w:p w14:paraId="5ABC137B" w14:textId="4A751456" w:rsidR="00CE3F6D" w:rsidRDefault="00CE3F6D" w:rsidP="00CE3F6D">
      <w:r>
        <w:t>Детерминизм реального времени — свойство АСУ ТП формировать управляющее воздействие не позднее строго определённого предельного времени, определяемого динамикой объекта управления</w:t>
      </w:r>
      <w:r>
        <w:t>.</w:t>
      </w:r>
    </w:p>
    <w:p w14:paraId="7C442B79" w14:textId="4C85F782" w:rsidR="00CE3F6D" w:rsidRDefault="00CE3F6D" w:rsidP="00CE3F6D">
      <w:r>
        <w:lastRenderedPageBreak/>
        <w:t>Противоаварийная защита (ПАЗ) — независимая от основной системы управления совокупность технических средств, автоматически переводящих объект в безопасное состояние при выходе параметров за аварийные пределы</w:t>
      </w:r>
      <w:r>
        <w:t>.</w:t>
      </w:r>
    </w:p>
    <w:p w14:paraId="5E44C055" w14:textId="39033E9E" w:rsidR="00CE3F6D" w:rsidRDefault="00CE3F6D" w:rsidP="00CE3F6D">
      <w:r>
        <w:t>Полевой уровень АСУ ТП — нижний уровень иерархии системы, включающий датчики, преобразователи сигналов и исполнительные механизмы, непосредственно контактирующие с технологическим объектом</w:t>
      </w:r>
      <w:r>
        <w:t>.</w:t>
      </w:r>
    </w:p>
    <w:p w14:paraId="0E9374FE" w14:textId="79E3F38C" w:rsidR="00CE3F6D" w:rsidRDefault="00CE3F6D" w:rsidP="00CE3F6D">
      <w:r>
        <w:t xml:space="preserve">Промышленный сетевой протокол — стандартизованный формат и правила обмена данными между устройствами промышленной автоматизации (PROFINET, </w:t>
      </w:r>
      <w:proofErr w:type="spellStart"/>
      <w:r>
        <w:t>EtherCAT</w:t>
      </w:r>
      <w:proofErr w:type="spellEnd"/>
      <w:r>
        <w:t xml:space="preserve">, </w:t>
      </w:r>
      <w:proofErr w:type="spellStart"/>
      <w:r>
        <w:t>Modbus</w:t>
      </w:r>
      <w:proofErr w:type="spellEnd"/>
      <w:r>
        <w:t>, OPC UA)</w:t>
      </w:r>
      <w:r>
        <w:t>.</w:t>
      </w:r>
    </w:p>
    <w:p w14:paraId="49FBEE45" w14:textId="375603FE" w:rsidR="00CE3F6D" w:rsidRDefault="00CE3F6D" w:rsidP="00CE3F6D">
      <w:r>
        <w:t>Предиктивная аналитика — метод прогнозирования отказов оборудования и отклонений технологических параметров на основе анализа исторических данных и моделей машинного обучения</w:t>
      </w:r>
      <w:r>
        <w:t>.</w:t>
      </w:r>
    </w:p>
    <w:p w14:paraId="487FA779" w14:textId="08E43F1D" w:rsidR="00CE3F6D" w:rsidRPr="00CE3F6D" w:rsidRDefault="00CE3F6D" w:rsidP="00CE3F6D">
      <w:r>
        <w:t>Цифровой двойник — виртуальная модель технологического объекта, синхронизированная с физическим объектом в реальном времени и используемая для мониторинга, имитации и оптимизации режимов работы</w:t>
      </w:r>
      <w:r>
        <w:t>.</w:t>
      </w:r>
    </w:p>
    <w:p w14:paraId="7C2B86C5" w14:textId="5E99EFD1" w:rsidR="00DD6125" w:rsidRPr="00DD6125" w:rsidRDefault="00332C7E" w:rsidP="00CC7088">
      <w:pPr>
        <w:pStyle w:val="1"/>
        <w:ind w:firstLine="0"/>
      </w:pPr>
      <w:r>
        <w:br w:type="column"/>
      </w:r>
      <w:r w:rsidR="00DD6125" w:rsidRPr="00DD6125">
        <w:lastRenderedPageBreak/>
        <w:t xml:space="preserve">1. </w:t>
      </w:r>
      <w:r w:rsidR="004467D5" w:rsidRPr="004467D5">
        <w:t>Современное предприятие как объект управления.</w:t>
      </w:r>
    </w:p>
    <w:p w14:paraId="2CE8A520" w14:textId="77777777" w:rsidR="004467D5" w:rsidRPr="004467D5" w:rsidRDefault="004467D5" w:rsidP="004467D5">
      <w:r w:rsidRPr="004467D5">
        <w:t>Современное промышленное предприятие представляет собой сложную организационно-техническую систему, в которой материальные, информационные, финансовые и кадровые потоки преобразуются в продукцию или услугу, обладающую рыночной ценностью. Как объект управления предприятие обладает рядом свойств, определяющих специфику и сложность управленческих задач [6].</w:t>
      </w:r>
    </w:p>
    <w:p w14:paraId="74137F62" w14:textId="4C971E87" w:rsidR="004467D5" w:rsidRPr="004467D5" w:rsidRDefault="004467D5" w:rsidP="004467D5">
      <w:r w:rsidRPr="004467D5">
        <w:t xml:space="preserve">Системная природа предприятия. Предприятие характеризуется структурой — устойчивой совокупностью элементов (подразделений, технологических участков, служб) и связей между ними. </w:t>
      </w:r>
      <w:r>
        <w:t>В</w:t>
      </w:r>
      <w:r w:rsidRPr="004467D5">
        <w:t xml:space="preserve"> организации </w:t>
      </w:r>
      <w:r>
        <w:t xml:space="preserve">выделяются </w:t>
      </w:r>
      <w:r w:rsidRPr="004467D5">
        <w:t>прямые связи (управляющие воздействия от субъекта к объекту) и обратные связи (информация о результатах исполнения, возвращающаяся к лицу, принявшему решение) [6]. Именно наличие контуров обратной связи принципиально отличает управляемую систему от простого набора ресурсов: без обратной связи управление вырождается в однократное воздействие без возможности коррекции.</w:t>
      </w:r>
    </w:p>
    <w:p w14:paraId="2B0ACCBC" w14:textId="77777777" w:rsidR="004467D5" w:rsidRPr="004467D5" w:rsidRDefault="004467D5" w:rsidP="004467D5">
      <w:r w:rsidRPr="004467D5">
        <w:t>Открытость и взаимодействие со средой. Предприятие является открытой системой, непрерывно обменивающейся с внешней средой ресурсами, информацией и продукцией. Входы системы — сырьё, материалы, энергия, рабочая сила, инвестиции, нормативные требования; выходы — готовая продукция, отходы, финансовые результаты, информация для акционеров и регуляторов. Изменчивость внешней среды — колебания спроса, действия конкурентов, технологические сдвиги, изменения законодательства — делает управление предприятием по сути задачей адаптации к непрерывно меняющимся условиям [6].</w:t>
      </w:r>
    </w:p>
    <w:p w14:paraId="585D2522" w14:textId="77777777" w:rsidR="004467D5" w:rsidRPr="004467D5" w:rsidRDefault="004467D5" w:rsidP="004467D5">
      <w:r w:rsidRPr="004467D5">
        <w:t xml:space="preserve">Многокритериальность и иерархичность целей. В отличие от технических систем с единственной целевой функцией, предприятие одновременно преследует множество целей: максимизация прибыли, обеспечение качества продукции, выполнение обязательств перед заказчиками, развитие персонала, </w:t>
      </w:r>
      <w:r w:rsidRPr="004467D5">
        <w:lastRenderedPageBreak/>
        <w:t>минимизация экологического воздействия. Эти цели могут противоречить друг другу, что требует от системы управления механизмов согласования и компромисса [1]. Иерархичность проявляется в том, что стратегические цели декомпозируются в тактические, а те — в оперативные задания конкретным исполнителям.</w:t>
      </w:r>
    </w:p>
    <w:p w14:paraId="08666538" w14:textId="07904284" w:rsidR="004467D5" w:rsidRPr="004467D5" w:rsidRDefault="004467D5" w:rsidP="004467D5">
      <w:r w:rsidRPr="004467D5">
        <w:t>Динамичность и жизненный цикл. Предприятие не является статичным объектом: оно проходит стадии создания, становления, роста, зрелости и трансформации или упадка. На каждой стадии изменяются приоритеты управления, организационная структура, требования к информационным системам.</w:t>
      </w:r>
      <w:r w:rsidR="00833A95">
        <w:t xml:space="preserve"> У</w:t>
      </w:r>
      <w:r w:rsidRPr="004467D5">
        <w:t>правление производственной системой должно учитывать не только текущее состояние, но и траекторию развития, закладывая в управленческие решения элемент прогнозирования [8].</w:t>
      </w:r>
    </w:p>
    <w:p w14:paraId="5B45BCFB" w14:textId="77777777" w:rsidR="004467D5" w:rsidRPr="004467D5" w:rsidRDefault="004467D5" w:rsidP="004467D5">
      <w:r w:rsidRPr="004467D5">
        <w:t>Информационная насыщенность. В современном производстве доля информационного компонента в стоимости продукции неуклонно растёт. Управление предприятием сегодня — это в значительной мере управление данными: их сбором, верификацией, интерпретацией и превращением в решения. Е. И. Яблочников и соавторы обращают внимание на то, что информационные технологии пронизывают весь жизненный цикл изделия — от концепции и проектирования до производства, эксплуатации и утилизации, — и управление предприятием невозможно без сквозной цифровой нити, связывающей все этапы [9].</w:t>
      </w:r>
    </w:p>
    <w:p w14:paraId="65B8A66F" w14:textId="4EC701EE" w:rsidR="004467D5" w:rsidRDefault="004467D5" w:rsidP="004467D5">
      <w:pPr>
        <w:rPr>
          <w:b/>
        </w:rPr>
      </w:pPr>
      <w:r w:rsidRPr="004467D5">
        <w:t xml:space="preserve">Таким образом, современное предприятие как объект управления характеризуется системностью, открытостью, многокритериальностью, динамичностью и информационной насыщенностью. Ни одно из этих свойств не может быть проигнорировано при проектировании управленческих механизмов. </w:t>
      </w:r>
      <w:r w:rsidR="00833A95">
        <w:t>А</w:t>
      </w:r>
      <w:r w:rsidRPr="004467D5">
        <w:t>декватное управление предприятием возможно лишь при условии, что управленческая система отражает сложность управляемого объекта — упрощение модели предприятия неизбежно ведёт к потере управляемости и принятию неэффективных решений.</w:t>
      </w:r>
    </w:p>
    <w:p w14:paraId="5740D2CB" w14:textId="53F7D524" w:rsidR="004467D5" w:rsidRDefault="00CE0823" w:rsidP="004467D5">
      <w:pPr>
        <w:pStyle w:val="1"/>
      </w:pPr>
      <w:r w:rsidRPr="00CE0823">
        <w:lastRenderedPageBreak/>
        <w:t xml:space="preserve">2. </w:t>
      </w:r>
      <w:r w:rsidR="004467D5" w:rsidRPr="004467D5">
        <w:t>Автоматизированные системы управления предприятием (АСУП)</w:t>
      </w:r>
    </w:p>
    <w:p w14:paraId="77A8A819" w14:textId="77777777" w:rsidR="004467D5" w:rsidRDefault="004467D5" w:rsidP="004467D5">
      <w:r>
        <w:t>Автоматизированная система управления предприятием (АСУП) представляет собой комплекс программных, технических, информационных, организационных и кадровых средств, предназначенный для автоматизации управленческих функций на уровне предприятия как хозяйствующего субъекта. В отличие от АСУ ТП, воздействующей непосредственно на технологические параметры, АСУП оперирует экономическими, плановыми и организационными данными и обеспечивает принятие решений руководителями различных уровней [4].</w:t>
      </w:r>
    </w:p>
    <w:p w14:paraId="1C45B288" w14:textId="77777777" w:rsidR="004467D5" w:rsidRDefault="004467D5" w:rsidP="004467D5">
      <w:r>
        <w:t>Место АСУП в иерархии управления производством. В классической модели автоматизированного производства выделяются три основных уровня. Нижний уровень составляют АСУ ТП, управляющие оборудованием и технологическими процессами в реальном времени. Средний уровень занимают системы оперативного управления производством (MES — Manufacturing Execution System), обеспечивающие диспетчирование, учёт выработки и контроль исполнения сменных заданий. Верхний уровень представляет АСУП, решающая задачи стратегического и тактического планирования, финансового управления, управления персоналом и взаимодействия с контрагентами [2]. АСУП получает от нижних уровней агрегированные данные о фактическом ходе производства и передаёт вниз плановые задания, нормативы и управляющие параметры.</w:t>
      </w:r>
    </w:p>
    <w:p w14:paraId="38DED12A" w14:textId="62CB930E" w:rsidR="004467D5" w:rsidRDefault="004467D5" w:rsidP="004467D5">
      <w:r>
        <w:t>Функциональная структура АСУП.</w:t>
      </w:r>
      <w:r w:rsidR="00833A95">
        <w:t xml:space="preserve"> В</w:t>
      </w:r>
      <w:r>
        <w:t xml:space="preserve"> составе АСУП </w:t>
      </w:r>
      <w:r w:rsidR="00833A95">
        <w:t xml:space="preserve">выделяются </w:t>
      </w:r>
      <w:r>
        <w:t>типовые функциональные подсистемы: планирование производства и материально-технического снабжения; управление финансами и экономический анализ; управление персоналом и расчёт заработной платы; управление сбытом и взаимоотношениями с клиентами; бухгалтерский учёт и отчётность; управление качеством; управление проектами и инвестициями [1]. Каждая подсистема реализует замкнутый цикл «план — исполнение — учёт — анализ — корректировка», при этом данные циркулируют между подсистемами без повторного ввода.</w:t>
      </w:r>
    </w:p>
    <w:p w14:paraId="570B1638" w14:textId="70686F84" w:rsidR="004467D5" w:rsidRDefault="004467D5" w:rsidP="004467D5">
      <w:r>
        <w:lastRenderedPageBreak/>
        <w:t xml:space="preserve">Информационное обеспечение АСУП. Основу АСУП составляет единая база данных предприятия, включающая справочники (номенклатура, контрагенты, организационная структура), нормативно-плановую информацию (маршрутные карты, спецификации, плановые калькуляции), оперативные данные (заказы, остатки, транзакции) и архивную информацию для аналитики. </w:t>
      </w:r>
      <w:r w:rsidR="00833A95">
        <w:t>К</w:t>
      </w:r>
      <w:r>
        <w:t>ачество информационного обеспечения является определяющим фактором эффективности АСУП: система, оперирующая неточными или несвоевременными данными, генерирует некорректные управленческие решения, что может быть опаснее отсутствия системы вообще [4].</w:t>
      </w:r>
    </w:p>
    <w:p w14:paraId="5F6033A4" w14:textId="77777777" w:rsidR="004467D5" w:rsidRDefault="004467D5" w:rsidP="004467D5">
      <w:r>
        <w:t>Эволюция АСУП. Исторически АСУП развивались от локальных расчётных задач 1960–1970-х годов (бухгалтерский учёт, расчёт зарплат) через отраслевые автоматизированные системы управления (ОАСУ) к современным ERP-системам. Принципиальным сдвигом стал переход от пакетной обработки данных к оперативному режиму, от функциональной разобщённости к интеграции и от жёстко заданных алгоритмов к настраиваемым бизнес-процессам [1]. Современные АСУП реализуются преимущественно в виде ERP-платформ (SAP, 1С, Oracle, Галактика), дополняемых специализированными модулями и аналитическими надстройками.</w:t>
      </w:r>
    </w:p>
    <w:p w14:paraId="08A9F77E" w14:textId="73FE3E5F" w:rsidR="004467D5" w:rsidRDefault="004467D5" w:rsidP="004467D5">
      <w:r>
        <w:t xml:space="preserve">Организационные аспекты. Внедрение АСУП неизбежно влечёт изменение организационной структуры, перераспределение функций и перестройку документооборота. </w:t>
      </w:r>
      <w:r w:rsidR="00833A95">
        <w:t>Т</w:t>
      </w:r>
      <w:r>
        <w:t>ехнология проектирования АСУП должна включать не только разработку программного и технического обеспечения, но и проектирование организационного обеспечения: новых должностных инструкций, регламентов взаимодействия подразделений, процедур принятия решений [4]. Без этой составляющей даже технически безупречная система не будет эффективно использоваться.</w:t>
      </w:r>
    </w:p>
    <w:p w14:paraId="1CC32471" w14:textId="6FB432EE" w:rsidR="00EE65D8" w:rsidRDefault="00833A95" w:rsidP="004467D5">
      <w:pPr>
        <w:rPr>
          <w:b/>
        </w:rPr>
      </w:pPr>
      <w:r>
        <w:t xml:space="preserve">В результате видно, что </w:t>
      </w:r>
      <w:r w:rsidR="004467D5">
        <w:t xml:space="preserve">АСУП является не просто программным продуктом, а организационно-техническим проектом, успех которого определяется в первую очередь ясностью управленческих целей и готовностью </w:t>
      </w:r>
      <w:r w:rsidR="004467D5">
        <w:lastRenderedPageBreak/>
        <w:t>организации к изменениям. Техническая архитектура вторична по отношению к качеству управленческих процессов, которые система должна обслуживать.</w:t>
      </w:r>
      <w:r w:rsidR="00EE65D8" w:rsidRPr="00EE65D8">
        <w:t xml:space="preserve"> </w:t>
      </w:r>
    </w:p>
    <w:p w14:paraId="721CAC42" w14:textId="1C631295" w:rsidR="00CE0823" w:rsidRPr="00CE0823" w:rsidRDefault="00CE0823" w:rsidP="00EE65D8">
      <w:pPr>
        <w:pStyle w:val="1"/>
      </w:pPr>
      <w:r w:rsidRPr="00CE0823">
        <w:t xml:space="preserve">3. </w:t>
      </w:r>
      <w:r w:rsidR="004467D5" w:rsidRPr="004467D5">
        <w:t>Общая характеристика автоматизированных систем управления технологическими процессами (АСУТП)</w:t>
      </w:r>
    </w:p>
    <w:p w14:paraId="53A1BAB1" w14:textId="77777777" w:rsidR="004467D5" w:rsidRDefault="004467D5" w:rsidP="004467D5">
      <w:r>
        <w:t>Автоматизированная система управления технологическими процессами (АСУ ТП) — это класс автоматизированных систем, непосредственно взаимодействующих с физическим объектом управления и обеспечивающих поддержание технологических параметров в заданных пределах, реализацию управляющих алгоритмов и защиту оборудования в нештатных ситуациях. АСУ ТП является нижним, наиболее «физическим» уровнем в иерархии автоматизации производства и отличается от АСУП прежде всего тем, что работает с аналоговыми и дискретными сигналами в реальном времени, а не с документами и экономическими показателями [2].</w:t>
      </w:r>
    </w:p>
    <w:p w14:paraId="7E840984" w14:textId="77777777" w:rsidR="004467D5" w:rsidRDefault="004467D5" w:rsidP="004467D5">
      <w:r>
        <w:t>Объект управления. Объектом АСУ ТП выступает технологический процесс или установка: химический реактор, металлургическая печь, конвейерная линия, энергетический котёл, станок с числовым программным управлением. Каждый объект характеризуется набором входных и выходных переменных (температура, давление, расход, уровень, скорость, усилие), допустимыми диапазонами их изменения и динамическими свойствами (инерционностью, нелинейностью, наличием запаздывания) [2]. Понимание физики объекта является отправной точкой проектирования АСУ ТП.</w:t>
      </w:r>
    </w:p>
    <w:p w14:paraId="2A6DF867" w14:textId="455158C2" w:rsidR="004467D5" w:rsidRDefault="004467D5" w:rsidP="004467D5">
      <w:r>
        <w:t xml:space="preserve">Основные функции АСУ ТП. </w:t>
      </w:r>
      <w:r w:rsidR="00833A95">
        <w:t>Выделяется следующий</w:t>
      </w:r>
      <w:r>
        <w:t xml:space="preserve"> типовой состав функци</w:t>
      </w:r>
      <w:r w:rsidR="00833A95">
        <w:t>й</w:t>
      </w:r>
      <w:r>
        <w:t xml:space="preserve">: непрерывный сбор и первичная обработка данных с датчиков; автоматическое регулирование параметров по заданным уставкам; логическое и программное управление последовательностями технологических операций; противоаварийная защита и технологические блокировки; оперативное отображение информации оператору (визуализация); архивирование данных и формирование отчётов; дистанционное управление исполнительными </w:t>
      </w:r>
      <w:r>
        <w:lastRenderedPageBreak/>
        <w:t>механизмами; передача данных на верхний уровень управления (в MES и АСУП)</w:t>
      </w:r>
      <w:r w:rsidR="00833A95" w:rsidRPr="00833A95">
        <w:t xml:space="preserve"> </w:t>
      </w:r>
      <w:r w:rsidR="00833A95">
        <w:t>[2]</w:t>
      </w:r>
      <w:r>
        <w:t>.</w:t>
      </w:r>
    </w:p>
    <w:p w14:paraId="57DF4D2D" w14:textId="77777777" w:rsidR="004467D5" w:rsidRDefault="004467D5" w:rsidP="004467D5">
      <w:r>
        <w:t>Уровневая архитектура. Современная АСУ ТП строится по многоуровневому принципу. Полевой уровень включает датчики, преобразователи сигналов, исполнительные механизмы (задвижки, приводы, нагреватели). Контроллерный уровень представлен программируемыми логическими контроллерами (ПЛК), промышленными компьютерами и специализированными регуляторами, реализующими алгоритмы управления с периодом от миллисекунд до секунд. Диспетчерский (операторский) уровень обеспечивается SCADA-системами, предоставляющими средства визуализации, аварийной сигнализации и ручного вмешательства. Верхний уровень обеспечивает связь АСУ ТП с системами управления производством и предприятием [2].</w:t>
      </w:r>
    </w:p>
    <w:p w14:paraId="2CA0954F" w14:textId="77777777" w:rsidR="004467D5" w:rsidRDefault="004467D5" w:rsidP="004467D5">
      <w:r>
        <w:t>Требования к АСУ ТП. Специфика непосредственного воздействия на физическое оборудование предъявляет к АСУ ТП особые требования, нехарактерные для организационно-экономических систем. Это детерминизм времени отклика — управляющее воздействие должно быть сформировано не позднее заданного предельного времени; высокая надёжность и отказоустойчивость, достигаемая резервированием каналов связи, контроллеров и источников питания; устойчивость к промышленным деструктивным факторам (вибрация, температура, электромагнитные помехи); безопасность, обеспечиваемая независимыми системами противоаварийной защиты [2]. Нарушение этих требований может привести не только к экономическим потерям, но и к авариям с человеческими жертвами.</w:t>
      </w:r>
    </w:p>
    <w:p w14:paraId="278CC900" w14:textId="77777777" w:rsidR="004467D5" w:rsidRDefault="004467D5" w:rsidP="004467D5">
      <w:r>
        <w:t xml:space="preserve">Классификация АСУ ТП. По характеру объекта управления выделяют системы управления непрерывными процессами (энергетика, химия, нефтепереработка), где параметры изменяются плавно и описываются дифференциальными уравнениями; системы управления дискретными процессами (сборочные линии, упаковка, станки), где управление сводится к логическим последовательностям; и гибридные системы, сочетающие </w:t>
      </w:r>
      <w:r>
        <w:lastRenderedPageBreak/>
        <w:t>непрерывные и дискретные участки [8]. По степени автоматизации различают автоматические системы (человек исключён из контура регулирования) и автоматизированные системы (человек-оператор участвует в принятии решений на верхнем уровне) [4].</w:t>
      </w:r>
    </w:p>
    <w:p w14:paraId="5F07BB8C" w14:textId="449E2321" w:rsidR="004467D5" w:rsidRDefault="004467D5" w:rsidP="004467D5">
      <w:r>
        <w:t xml:space="preserve">Тенденции развития. Современные АСУ ТП эволюционируют в направлении распределённых архитектур, промышленных сетевых протоколов (PROFINET, </w:t>
      </w:r>
      <w:proofErr w:type="spellStart"/>
      <w:r>
        <w:t>EtherCAT</w:t>
      </w:r>
      <w:proofErr w:type="spellEnd"/>
      <w:r>
        <w:t xml:space="preserve">, OPC UA), предиктивной аналитики на основе машинного обучения и концепции цифровых двойников. </w:t>
      </w:r>
      <w:r w:rsidR="00833A95">
        <w:t>И</w:t>
      </w:r>
      <w:r>
        <w:t>нтеграция АСУ ТП с корпоративным уровнем через промышленный интернет вещей стирает традиционную границу между оперативным и управленческим контурами, формируя единую цифровую среду производства [1].</w:t>
      </w:r>
    </w:p>
    <w:p w14:paraId="2F91954C" w14:textId="158EC6B5" w:rsidR="00171208" w:rsidRDefault="004467D5" w:rsidP="004467D5">
      <w:r>
        <w:t>Подводя итоги можно сказать, что</w:t>
      </w:r>
      <w:r>
        <w:t xml:space="preserve"> АСУ ТП является тем уровнем автоматизации, где технические решения имеют непосредственные физические последствия. Поэтому при проектировании АСУ ТП приоритет всегда отдаётся надёжности, детерминизму и безопасности, а не гибкости или скорости внедрения. Любое управленческое решение на уровне предприятия в конечном счёте реализуется через АСУ ТП, и именно здесь определяется, будет ли план выполнен в материальном мире.</w:t>
      </w:r>
      <w:r w:rsidR="00171208" w:rsidRPr="00171208">
        <w:t xml:space="preserve"> </w:t>
      </w:r>
    </w:p>
    <w:p w14:paraId="243C3540" w14:textId="6D7EFF9A" w:rsidR="00DD6125" w:rsidRPr="00DD6125" w:rsidRDefault="00171208" w:rsidP="00171208">
      <w:pPr>
        <w:pStyle w:val="1"/>
      </w:pPr>
      <w:r>
        <w:br w:type="column"/>
      </w:r>
      <w:r w:rsidR="00DD6125" w:rsidRPr="00DD6125">
        <w:lastRenderedPageBreak/>
        <w:t>Список использованной литературы</w:t>
      </w:r>
    </w:p>
    <w:p w14:paraId="76D00DF1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Информационные технологии и управление предприятием / В. В. Баронов [и др.]. — Саратов : Профобразование, 2019. — 327 с.</w:t>
      </w:r>
    </w:p>
    <w:p w14:paraId="26B3C692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Фёдоров Ю. Н. Справочник инженера по АСУТП: проектирование и разработка : учебное пособие. — 3-е изд. — Москва; Вологда : Инфра-Инженерия, 2022. — 928 с.</w:t>
      </w:r>
    </w:p>
    <w:p w14:paraId="59D597CB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Рудинский И. Д. Технология проектирования автоматизированных систем обработки информации и управления : учебное пособие для вузов. — М. : Горячая линия – Телеком, 2011. — 304 с.</w:t>
      </w:r>
    </w:p>
    <w:p w14:paraId="722D2EE5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Теория систем и системный анализ в управлении организациями : справочник : учебное пособие / под ред. В. Н. Волковой и А. А. Емельянова. — М. : Финансы и статистика, 2006. — 848 с.</w:t>
      </w:r>
    </w:p>
    <w:p w14:paraId="4A6CF376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Псигин Ю. В. Управление производственными системами : учебно-методическое пособие. — Ульяновск : УлГТУ, 2019. — 180 с.</w:t>
      </w:r>
    </w:p>
    <w:p w14:paraId="5DA38003" w14:textId="753CC73A" w:rsidR="00DD6125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Яблочников Е. И., Фомина Ю. Н., Саломатина А. А. Компьютерные технологии в жизненном цикле изделия : учебное пособие. — СПб. : СПбГУ ИТМО, 2010. — 188 с.</w:t>
      </w:r>
    </w:p>
    <w:sectPr w:rsidR="00DD6125" w:rsidRPr="00CE3F6D" w:rsidSect="00DE543F">
      <w:footerReference w:type="default" r:id="rId9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62BE6" w14:textId="77777777" w:rsidR="001F5402" w:rsidRDefault="001F5402" w:rsidP="00C9790A">
      <w:r>
        <w:separator/>
      </w:r>
    </w:p>
  </w:endnote>
  <w:endnote w:type="continuationSeparator" w:id="0">
    <w:p w14:paraId="6F7B17C7" w14:textId="77777777" w:rsidR="001F5402" w:rsidRDefault="001F5402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87B1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94F6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87ED1" w14:textId="77777777" w:rsidR="001F5402" w:rsidRDefault="001F5402" w:rsidP="00C9790A">
      <w:r>
        <w:separator/>
      </w:r>
    </w:p>
  </w:footnote>
  <w:footnote w:type="continuationSeparator" w:id="0">
    <w:p w14:paraId="06ECED87" w14:textId="77777777" w:rsidR="001F5402" w:rsidRDefault="001F5402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254"/>
    <w:multiLevelType w:val="multilevel"/>
    <w:tmpl w:val="DE002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771E"/>
    <w:multiLevelType w:val="hybridMultilevel"/>
    <w:tmpl w:val="CDA25652"/>
    <w:lvl w:ilvl="0" w:tplc="CEAC5CE0"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2A402F7"/>
    <w:multiLevelType w:val="multilevel"/>
    <w:tmpl w:val="EFC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1E420A"/>
    <w:multiLevelType w:val="multilevel"/>
    <w:tmpl w:val="54A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36FF"/>
    <w:multiLevelType w:val="multilevel"/>
    <w:tmpl w:val="3860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B58BD"/>
    <w:multiLevelType w:val="multilevel"/>
    <w:tmpl w:val="2A3E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621ED"/>
    <w:multiLevelType w:val="hybridMultilevel"/>
    <w:tmpl w:val="62A249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7CD2ACA"/>
    <w:multiLevelType w:val="multilevel"/>
    <w:tmpl w:val="78A84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002164"/>
    <w:multiLevelType w:val="multilevel"/>
    <w:tmpl w:val="535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A3FB0"/>
    <w:multiLevelType w:val="multilevel"/>
    <w:tmpl w:val="2804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2006130">
    <w:abstractNumId w:val="5"/>
  </w:num>
  <w:num w:numId="2" w16cid:durableId="628826303">
    <w:abstractNumId w:val="8"/>
  </w:num>
  <w:num w:numId="3" w16cid:durableId="645431238">
    <w:abstractNumId w:val="1"/>
  </w:num>
  <w:num w:numId="4" w16cid:durableId="829057189">
    <w:abstractNumId w:val="6"/>
  </w:num>
  <w:num w:numId="5" w16cid:durableId="476070204">
    <w:abstractNumId w:val="3"/>
  </w:num>
  <w:num w:numId="6" w16cid:durableId="1018896955">
    <w:abstractNumId w:val="7"/>
  </w:num>
  <w:num w:numId="7" w16cid:durableId="1969585630">
    <w:abstractNumId w:val="4"/>
  </w:num>
  <w:num w:numId="8" w16cid:durableId="220022900">
    <w:abstractNumId w:val="2"/>
  </w:num>
  <w:num w:numId="9" w16cid:durableId="1178886793">
    <w:abstractNumId w:val="0"/>
  </w:num>
  <w:num w:numId="10" w16cid:durableId="14321612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52CB7"/>
    <w:rsid w:val="000A7AD4"/>
    <w:rsid w:val="000D0EE7"/>
    <w:rsid w:val="000D3538"/>
    <w:rsid w:val="000D3E56"/>
    <w:rsid w:val="00113C08"/>
    <w:rsid w:val="001247E2"/>
    <w:rsid w:val="001342F0"/>
    <w:rsid w:val="0014011A"/>
    <w:rsid w:val="00141E4D"/>
    <w:rsid w:val="00162C37"/>
    <w:rsid w:val="00171208"/>
    <w:rsid w:val="00196075"/>
    <w:rsid w:val="001A7026"/>
    <w:rsid w:val="001B1656"/>
    <w:rsid w:val="001F5402"/>
    <w:rsid w:val="002330D6"/>
    <w:rsid w:val="00241B12"/>
    <w:rsid w:val="00275F38"/>
    <w:rsid w:val="00286EB8"/>
    <w:rsid w:val="00294F6C"/>
    <w:rsid w:val="002D39D7"/>
    <w:rsid w:val="002E0B5B"/>
    <w:rsid w:val="00311D9B"/>
    <w:rsid w:val="00332C7E"/>
    <w:rsid w:val="0034438A"/>
    <w:rsid w:val="003965AE"/>
    <w:rsid w:val="003D49D0"/>
    <w:rsid w:val="00435176"/>
    <w:rsid w:val="004467D5"/>
    <w:rsid w:val="00450138"/>
    <w:rsid w:val="00461158"/>
    <w:rsid w:val="004732B4"/>
    <w:rsid w:val="0049336D"/>
    <w:rsid w:val="004C5B06"/>
    <w:rsid w:val="005262A3"/>
    <w:rsid w:val="00556186"/>
    <w:rsid w:val="005C7356"/>
    <w:rsid w:val="0062318E"/>
    <w:rsid w:val="00631A89"/>
    <w:rsid w:val="00647FD5"/>
    <w:rsid w:val="00666355"/>
    <w:rsid w:val="006C290F"/>
    <w:rsid w:val="006C5755"/>
    <w:rsid w:val="006F75A4"/>
    <w:rsid w:val="007126D6"/>
    <w:rsid w:val="00736A3E"/>
    <w:rsid w:val="00767B88"/>
    <w:rsid w:val="00784B6C"/>
    <w:rsid w:val="007957C6"/>
    <w:rsid w:val="007A4F9F"/>
    <w:rsid w:val="00833A95"/>
    <w:rsid w:val="008357A3"/>
    <w:rsid w:val="008404FF"/>
    <w:rsid w:val="00863883"/>
    <w:rsid w:val="0086655B"/>
    <w:rsid w:val="0090737B"/>
    <w:rsid w:val="00930AEF"/>
    <w:rsid w:val="00942287"/>
    <w:rsid w:val="009432BB"/>
    <w:rsid w:val="00956941"/>
    <w:rsid w:val="00961C19"/>
    <w:rsid w:val="00995144"/>
    <w:rsid w:val="009C605F"/>
    <w:rsid w:val="009E4A24"/>
    <w:rsid w:val="009E6562"/>
    <w:rsid w:val="009F759F"/>
    <w:rsid w:val="00A21017"/>
    <w:rsid w:val="00A461DB"/>
    <w:rsid w:val="00A574C8"/>
    <w:rsid w:val="00A67E4E"/>
    <w:rsid w:val="00A90DDC"/>
    <w:rsid w:val="00A96245"/>
    <w:rsid w:val="00AA16CD"/>
    <w:rsid w:val="00AA2EA5"/>
    <w:rsid w:val="00AB12DA"/>
    <w:rsid w:val="00AB37FB"/>
    <w:rsid w:val="00B135FC"/>
    <w:rsid w:val="00B20AB4"/>
    <w:rsid w:val="00B36A28"/>
    <w:rsid w:val="00B441D5"/>
    <w:rsid w:val="00B57ADB"/>
    <w:rsid w:val="00BA72AC"/>
    <w:rsid w:val="00BD5BEF"/>
    <w:rsid w:val="00BD5F69"/>
    <w:rsid w:val="00BD7CE0"/>
    <w:rsid w:val="00C9790A"/>
    <w:rsid w:val="00CA2CBB"/>
    <w:rsid w:val="00CA5D81"/>
    <w:rsid w:val="00CC5E04"/>
    <w:rsid w:val="00CC7088"/>
    <w:rsid w:val="00CE0823"/>
    <w:rsid w:val="00CE3F6D"/>
    <w:rsid w:val="00CF5226"/>
    <w:rsid w:val="00D36520"/>
    <w:rsid w:val="00D56C6F"/>
    <w:rsid w:val="00DC19AA"/>
    <w:rsid w:val="00DC7E46"/>
    <w:rsid w:val="00DD4ED5"/>
    <w:rsid w:val="00DD6125"/>
    <w:rsid w:val="00DE543F"/>
    <w:rsid w:val="00DF5CBA"/>
    <w:rsid w:val="00E110CF"/>
    <w:rsid w:val="00E222E0"/>
    <w:rsid w:val="00E2503E"/>
    <w:rsid w:val="00E56B26"/>
    <w:rsid w:val="00ED47CE"/>
    <w:rsid w:val="00EE65D8"/>
    <w:rsid w:val="00F32195"/>
    <w:rsid w:val="00F41EC2"/>
    <w:rsid w:val="00F60328"/>
    <w:rsid w:val="00F64C72"/>
    <w:rsid w:val="00FB364C"/>
    <w:rsid w:val="00FF1CFF"/>
    <w:rsid w:val="00FF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E9439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0823"/>
    <w:pPr>
      <w:spacing w:line="360" w:lineRule="auto"/>
      <w:ind w:firstLine="709"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DD61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DD61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7A4F9F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7A4F9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DD6125"/>
    <w:rPr>
      <w:rFonts w:eastAsiaTheme="majorEastAsia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semiHidden/>
    <w:rsid w:val="00DD61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14011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C6187-BD31-4FB3-BDB9-6299C71D0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12</Pages>
  <Words>2670</Words>
  <Characters>15223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Эссе</vt:lpstr>
    </vt:vector>
  </TitlesOfParts>
  <Company>"Tecra"</Company>
  <LinksUpToDate>false</LinksUpToDate>
  <CharactersWithSpaces>17858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Эссе</dc:title>
  <dc:subject/>
  <dc:creator>РПГ</dc:creator>
  <cp:keywords/>
  <dc:description/>
  <cp:lastModifiedBy>Артемий Поповкин</cp:lastModifiedBy>
  <cp:revision>53</cp:revision>
  <cp:lastPrinted>2019-09-23T02:57:00Z</cp:lastPrinted>
  <dcterms:created xsi:type="dcterms:W3CDTF">2018-10-12T07:29:00Z</dcterms:created>
  <dcterms:modified xsi:type="dcterms:W3CDTF">2026-10-19T11:04:00Z</dcterms:modified>
</cp:coreProperties>
</file>