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Mion Corentin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Projet 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Deshayes Matthieu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u w:val="single"/>
          <w:rtl w:val="0"/>
        </w:rPr>
        <w:t xml:space="preserve">2019/2020 </w:t>
      </w:r>
      <w:r w:rsidDel="00000000" w:rsidR="00000000" w:rsidRPr="00000000">
        <w:rPr>
          <w:rtl w:val="0"/>
        </w:rPr>
        <w:t xml:space="preserve">Compte Axel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Bernard Gabin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 Case - Robot de livraison automatique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Technique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Magasinier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-Charger le robot avec la livraison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-Choisir la destination de la livraison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-Chargement manuel de la livraison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-Choix de la destination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-Blocage de la trappe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-Départ du robot pour sa 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Récepteur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-Déverrouiller la trappe de cargaison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-Renvoyer le robot au point de livraison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-Vérification du badge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-Déverrouillage de la trappe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-Départ retour du robot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-Aquisition par capteur RFID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-Obstruction du passage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-Alarme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