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BADD3A" w14:textId="77777777" w:rsidR="003D54C7" w:rsidRPr="006E04EE" w:rsidRDefault="003D54C7" w:rsidP="003D54C7">
      <w:pPr>
        <w:pStyle w:val="Normal1"/>
        <w:tabs>
          <w:tab w:val="left" w:pos="1276"/>
        </w:tabs>
        <w:rPr>
          <w:rFonts w:ascii="Times New Roman" w:hAnsi="Times New Roman" w:cs="Times New Roman"/>
        </w:rPr>
      </w:pPr>
    </w:p>
    <w:p w14:paraId="0BC5BF15" w14:textId="77777777" w:rsidR="003D54C7" w:rsidRPr="006E04EE" w:rsidRDefault="003D54C7" w:rsidP="003D54C7">
      <w:pPr>
        <w:pStyle w:val="Normal1"/>
        <w:tabs>
          <w:tab w:val="left" w:pos="1276"/>
        </w:tabs>
        <w:rPr>
          <w:rFonts w:ascii="Times New Roman" w:hAnsi="Times New Roman" w:cs="Times New Roman"/>
        </w:rPr>
      </w:pPr>
    </w:p>
    <w:p w14:paraId="3C404745" w14:textId="77777777" w:rsidR="003D54C7" w:rsidRPr="006E04EE" w:rsidRDefault="003D54C7" w:rsidP="003D54C7">
      <w:pPr>
        <w:pStyle w:val="Normal1"/>
        <w:tabs>
          <w:tab w:val="left" w:pos="1276"/>
        </w:tabs>
        <w:rPr>
          <w:rFonts w:ascii="Times New Roman" w:hAnsi="Times New Roman" w:cs="Times New Roman"/>
        </w:rPr>
      </w:pPr>
    </w:p>
    <w:p w14:paraId="08FAF637" w14:textId="77777777" w:rsidR="003D54C7" w:rsidRPr="006E04EE" w:rsidRDefault="003D54C7" w:rsidP="003D54C7">
      <w:pPr>
        <w:pStyle w:val="Normal1"/>
        <w:tabs>
          <w:tab w:val="left" w:pos="1276"/>
        </w:tabs>
        <w:rPr>
          <w:rFonts w:ascii="Times New Roman" w:hAnsi="Times New Roman" w:cs="Times New Roman"/>
        </w:rPr>
      </w:pPr>
    </w:p>
    <w:p w14:paraId="1EC44EC9" w14:textId="77777777" w:rsidR="003D54C7" w:rsidRPr="006E04EE" w:rsidRDefault="003D54C7" w:rsidP="003D54C7">
      <w:pPr>
        <w:pStyle w:val="Normal1"/>
        <w:tabs>
          <w:tab w:val="left" w:pos="1276"/>
        </w:tabs>
        <w:rPr>
          <w:rFonts w:ascii="Times New Roman" w:hAnsi="Times New Roman" w:cs="Times New Roman"/>
        </w:rPr>
      </w:pPr>
    </w:p>
    <w:p w14:paraId="6C0F2E56" w14:textId="77777777" w:rsidR="003D54C7" w:rsidRPr="006E04EE" w:rsidRDefault="003D54C7" w:rsidP="003D54C7">
      <w:pPr>
        <w:pStyle w:val="Normal1"/>
        <w:tabs>
          <w:tab w:val="left" w:pos="1276"/>
        </w:tabs>
        <w:rPr>
          <w:rFonts w:ascii="Times New Roman" w:hAnsi="Times New Roman" w:cs="Times New Roman"/>
        </w:rPr>
      </w:pPr>
    </w:p>
    <w:p w14:paraId="1D7197B9" w14:textId="061BC0CC" w:rsidR="003D54C7" w:rsidRPr="006E04EE" w:rsidRDefault="001177D9" w:rsidP="000B62C0">
      <w:pPr>
        <w:pStyle w:val="Normal1"/>
        <w:tabs>
          <w:tab w:val="left" w:pos="1276"/>
        </w:tabs>
        <w:jc w:val="center"/>
        <w:outlineLvl w:val="0"/>
        <w:rPr>
          <w:rFonts w:ascii="Times New Roman" w:hAnsi="Times New Roman" w:cs="Times New Roman"/>
        </w:rPr>
      </w:pPr>
      <w:r>
        <w:rPr>
          <w:rFonts w:ascii="Times New Roman" w:hAnsi="Times New Roman" w:cs="Times New Roman"/>
          <w:b/>
          <w:sz w:val="28"/>
        </w:rPr>
        <w:t>Less is M</w:t>
      </w:r>
      <w:bookmarkStart w:id="0" w:name="_GoBack"/>
      <w:bookmarkEnd w:id="0"/>
      <w:r>
        <w:rPr>
          <w:rFonts w:ascii="Times New Roman" w:hAnsi="Times New Roman" w:cs="Times New Roman"/>
          <w:b/>
          <w:sz w:val="28"/>
        </w:rPr>
        <w:t>ore: Integration of Resource Stewardship in Medical E</w:t>
      </w:r>
      <w:r w:rsidR="003D54C7" w:rsidRPr="006E04EE">
        <w:rPr>
          <w:rFonts w:ascii="Times New Roman" w:hAnsi="Times New Roman" w:cs="Times New Roman"/>
          <w:b/>
          <w:sz w:val="28"/>
        </w:rPr>
        <w:t xml:space="preserve">ducation </w:t>
      </w:r>
    </w:p>
    <w:p w14:paraId="29D65F10" w14:textId="77777777" w:rsidR="003D54C7" w:rsidRPr="006E04EE" w:rsidRDefault="003D54C7" w:rsidP="003D54C7">
      <w:pPr>
        <w:pStyle w:val="Normal1"/>
        <w:tabs>
          <w:tab w:val="left" w:pos="1276"/>
        </w:tabs>
        <w:jc w:val="center"/>
        <w:rPr>
          <w:rFonts w:ascii="Times New Roman" w:hAnsi="Times New Roman" w:cs="Times New Roman"/>
        </w:rPr>
      </w:pPr>
    </w:p>
    <w:p w14:paraId="2009ADE6" w14:textId="77777777" w:rsidR="003D54C7" w:rsidRPr="006E04EE" w:rsidRDefault="003D54C7" w:rsidP="003D54C7">
      <w:pPr>
        <w:pStyle w:val="Normal1"/>
        <w:tabs>
          <w:tab w:val="left" w:pos="1276"/>
        </w:tabs>
        <w:jc w:val="center"/>
        <w:rPr>
          <w:rFonts w:ascii="Times New Roman" w:hAnsi="Times New Roman" w:cs="Times New Roman"/>
          <w:sz w:val="24"/>
        </w:rPr>
      </w:pPr>
      <w:r w:rsidRPr="006E04EE">
        <w:rPr>
          <w:rFonts w:ascii="Times New Roman" w:hAnsi="Times New Roman" w:cs="Times New Roman"/>
          <w:sz w:val="24"/>
        </w:rPr>
        <w:t>Anand Lakhani (University of Toronto)</w:t>
      </w:r>
    </w:p>
    <w:p w14:paraId="2E61162A" w14:textId="77777777" w:rsidR="003D54C7" w:rsidRPr="006E04EE" w:rsidRDefault="003D54C7" w:rsidP="003D54C7">
      <w:pPr>
        <w:pStyle w:val="Normal1"/>
        <w:tabs>
          <w:tab w:val="left" w:pos="1276"/>
        </w:tabs>
        <w:jc w:val="center"/>
        <w:rPr>
          <w:rFonts w:ascii="Times New Roman" w:hAnsi="Times New Roman" w:cs="Times New Roman"/>
          <w:sz w:val="24"/>
        </w:rPr>
      </w:pPr>
      <w:r w:rsidRPr="006E04EE">
        <w:rPr>
          <w:rFonts w:ascii="Times New Roman" w:hAnsi="Times New Roman" w:cs="Times New Roman"/>
          <w:sz w:val="24"/>
        </w:rPr>
        <w:t>Elliot Lass (University of Toronto)</w:t>
      </w:r>
    </w:p>
    <w:p w14:paraId="5D9C1948" w14:textId="77777777" w:rsidR="003D54C7" w:rsidRPr="006E04EE" w:rsidRDefault="003D54C7" w:rsidP="003D54C7">
      <w:pPr>
        <w:pStyle w:val="Normal1"/>
        <w:tabs>
          <w:tab w:val="left" w:pos="1276"/>
        </w:tabs>
        <w:jc w:val="center"/>
        <w:rPr>
          <w:rFonts w:ascii="Times New Roman" w:hAnsi="Times New Roman" w:cs="Times New Roman"/>
        </w:rPr>
      </w:pPr>
      <w:r w:rsidRPr="006E04EE">
        <w:rPr>
          <w:rFonts w:ascii="Times New Roman" w:hAnsi="Times New Roman" w:cs="Times New Roman"/>
          <w:sz w:val="24"/>
        </w:rPr>
        <w:t>William Silverstein (University of Toronto)</w:t>
      </w:r>
    </w:p>
    <w:p w14:paraId="4882B8B2" w14:textId="77777777" w:rsidR="003D54C7" w:rsidRPr="006E04EE" w:rsidRDefault="003D54C7" w:rsidP="003D54C7">
      <w:pPr>
        <w:pStyle w:val="Normal1"/>
        <w:tabs>
          <w:tab w:val="left" w:pos="1276"/>
        </w:tabs>
        <w:jc w:val="center"/>
        <w:rPr>
          <w:rFonts w:ascii="Times New Roman" w:hAnsi="Times New Roman" w:cs="Times New Roman"/>
        </w:rPr>
      </w:pPr>
    </w:p>
    <w:p w14:paraId="59F460D3" w14:textId="77777777" w:rsidR="003D54C7" w:rsidRPr="006E04EE" w:rsidRDefault="003D54C7" w:rsidP="003D54C7">
      <w:pPr>
        <w:pStyle w:val="Normal1"/>
        <w:tabs>
          <w:tab w:val="left" w:pos="1276"/>
        </w:tabs>
        <w:jc w:val="center"/>
        <w:rPr>
          <w:rFonts w:ascii="Times New Roman" w:hAnsi="Times New Roman" w:cs="Times New Roman"/>
        </w:rPr>
      </w:pPr>
    </w:p>
    <w:p w14:paraId="0F336888" w14:textId="77777777" w:rsidR="003D54C7" w:rsidRPr="006E04EE" w:rsidRDefault="003D54C7" w:rsidP="003D54C7">
      <w:pPr>
        <w:pStyle w:val="Normal1"/>
        <w:tabs>
          <w:tab w:val="left" w:pos="1276"/>
        </w:tabs>
        <w:jc w:val="center"/>
        <w:rPr>
          <w:rFonts w:ascii="Times New Roman" w:hAnsi="Times New Roman" w:cs="Times New Roman"/>
        </w:rPr>
      </w:pPr>
    </w:p>
    <w:p w14:paraId="423DCFC5" w14:textId="77777777" w:rsidR="003D54C7" w:rsidRPr="006E04EE" w:rsidRDefault="003D54C7" w:rsidP="003D54C7">
      <w:pPr>
        <w:pStyle w:val="Normal1"/>
        <w:tabs>
          <w:tab w:val="left" w:pos="1276"/>
        </w:tabs>
        <w:jc w:val="center"/>
        <w:rPr>
          <w:rFonts w:ascii="Times New Roman" w:hAnsi="Times New Roman" w:cs="Times New Roman"/>
        </w:rPr>
      </w:pPr>
    </w:p>
    <w:p w14:paraId="58589267" w14:textId="77777777" w:rsidR="003D54C7" w:rsidRPr="006E04EE" w:rsidRDefault="003D54C7" w:rsidP="003D54C7">
      <w:pPr>
        <w:pStyle w:val="Normal1"/>
        <w:tabs>
          <w:tab w:val="left" w:pos="1276"/>
        </w:tabs>
        <w:jc w:val="center"/>
        <w:rPr>
          <w:rFonts w:ascii="Times New Roman" w:hAnsi="Times New Roman" w:cs="Times New Roman"/>
        </w:rPr>
      </w:pPr>
    </w:p>
    <w:p w14:paraId="58F57174" w14:textId="77777777" w:rsidR="003D54C7" w:rsidRPr="006E04EE" w:rsidRDefault="003D54C7" w:rsidP="003D54C7">
      <w:pPr>
        <w:pStyle w:val="Normal1"/>
        <w:tabs>
          <w:tab w:val="left" w:pos="1276"/>
        </w:tabs>
        <w:jc w:val="center"/>
        <w:rPr>
          <w:rFonts w:ascii="Times New Roman" w:hAnsi="Times New Roman" w:cs="Times New Roman"/>
        </w:rPr>
      </w:pPr>
    </w:p>
    <w:p w14:paraId="5B0E4887" w14:textId="77777777" w:rsidR="003D54C7" w:rsidRPr="006E04EE" w:rsidRDefault="003D54C7" w:rsidP="003D54C7">
      <w:pPr>
        <w:pStyle w:val="Normal1"/>
        <w:tabs>
          <w:tab w:val="left" w:pos="1276"/>
        </w:tabs>
        <w:rPr>
          <w:rFonts w:ascii="Times New Roman" w:hAnsi="Times New Roman" w:cs="Times New Roman"/>
        </w:rPr>
      </w:pPr>
    </w:p>
    <w:p w14:paraId="4E0157A1" w14:textId="77777777" w:rsidR="003D54C7" w:rsidRPr="006E04EE" w:rsidRDefault="003D54C7" w:rsidP="003D54C7">
      <w:pPr>
        <w:pStyle w:val="Normal1"/>
        <w:tabs>
          <w:tab w:val="left" w:pos="1276"/>
        </w:tabs>
        <w:rPr>
          <w:rFonts w:ascii="Times New Roman" w:hAnsi="Times New Roman" w:cs="Times New Roman"/>
        </w:rPr>
      </w:pPr>
    </w:p>
    <w:p w14:paraId="248BAD9B" w14:textId="77777777" w:rsidR="003D54C7" w:rsidRPr="006E04EE" w:rsidRDefault="003D54C7" w:rsidP="003D54C7">
      <w:pPr>
        <w:pStyle w:val="Normal1"/>
        <w:tabs>
          <w:tab w:val="left" w:pos="1276"/>
        </w:tabs>
        <w:rPr>
          <w:rFonts w:ascii="Times New Roman" w:hAnsi="Times New Roman" w:cs="Times New Roman"/>
        </w:rPr>
      </w:pPr>
    </w:p>
    <w:p w14:paraId="1D8FDF4A" w14:textId="77777777" w:rsidR="003D54C7" w:rsidRPr="003D54C7" w:rsidRDefault="003D54C7" w:rsidP="000B62C0">
      <w:pPr>
        <w:pStyle w:val="Normal1"/>
        <w:tabs>
          <w:tab w:val="left" w:pos="1276"/>
          <w:tab w:val="left" w:pos="7798"/>
        </w:tabs>
        <w:jc w:val="right"/>
        <w:outlineLvl w:val="0"/>
        <w:rPr>
          <w:rFonts w:ascii="Times New Roman" w:hAnsi="Times New Roman" w:cs="Times New Roman"/>
        </w:rPr>
      </w:pPr>
      <w:r w:rsidRPr="006E04EE">
        <w:rPr>
          <w:rFonts w:ascii="Times New Roman" w:hAnsi="Times New Roman" w:cs="Times New Roman"/>
          <w:sz w:val="24"/>
        </w:rPr>
        <w:tab/>
      </w:r>
      <w:r w:rsidRPr="003D54C7">
        <w:rPr>
          <w:rFonts w:ascii="Times New Roman" w:hAnsi="Times New Roman" w:cs="Times New Roman"/>
          <w:i/>
          <w:sz w:val="24"/>
        </w:rPr>
        <w:t>Approved: Date</w:t>
      </w:r>
    </w:p>
    <w:p w14:paraId="3375D467" w14:textId="77777777" w:rsidR="003D54C7" w:rsidRPr="006E04EE" w:rsidRDefault="003D54C7" w:rsidP="003D54C7">
      <w:pPr>
        <w:pStyle w:val="Normal1"/>
        <w:tabs>
          <w:tab w:val="left" w:pos="1276"/>
        </w:tabs>
        <w:jc w:val="right"/>
        <w:rPr>
          <w:rFonts w:ascii="Times New Roman" w:hAnsi="Times New Roman" w:cs="Times New Roman"/>
        </w:rPr>
      </w:pPr>
      <w:r w:rsidRPr="003D54C7">
        <w:rPr>
          <w:rFonts w:ascii="Times New Roman" w:hAnsi="Times New Roman" w:cs="Times New Roman"/>
          <w:i/>
          <w:sz w:val="24"/>
        </w:rPr>
        <w:tab/>
      </w:r>
      <w:r w:rsidRPr="003D54C7">
        <w:rPr>
          <w:rFonts w:ascii="Times New Roman" w:hAnsi="Times New Roman" w:cs="Times New Roman"/>
          <w:i/>
          <w:sz w:val="24"/>
        </w:rPr>
        <w:tab/>
      </w:r>
      <w:r w:rsidRPr="003D54C7">
        <w:rPr>
          <w:rFonts w:ascii="Times New Roman" w:hAnsi="Times New Roman" w:cs="Times New Roman"/>
          <w:i/>
          <w:sz w:val="24"/>
        </w:rPr>
        <w:tab/>
      </w:r>
      <w:r w:rsidRPr="003D54C7">
        <w:rPr>
          <w:rFonts w:ascii="Times New Roman" w:hAnsi="Times New Roman" w:cs="Times New Roman"/>
          <w:i/>
          <w:sz w:val="24"/>
        </w:rPr>
        <w:tab/>
      </w:r>
      <w:r w:rsidRPr="003D54C7">
        <w:rPr>
          <w:rFonts w:ascii="Times New Roman" w:hAnsi="Times New Roman" w:cs="Times New Roman"/>
          <w:i/>
          <w:sz w:val="24"/>
        </w:rPr>
        <w:tab/>
        <w:t>Revised: Date(s)</w:t>
      </w:r>
    </w:p>
    <w:p w14:paraId="4A6247F0" w14:textId="77777777" w:rsidR="003D54C7" w:rsidRPr="006E04EE" w:rsidRDefault="003D54C7" w:rsidP="003D54C7">
      <w:pPr>
        <w:pStyle w:val="Normal1"/>
        <w:tabs>
          <w:tab w:val="left" w:pos="1276"/>
          <w:tab w:val="left" w:pos="7798"/>
        </w:tabs>
        <w:jc w:val="right"/>
        <w:rPr>
          <w:rFonts w:ascii="Times New Roman" w:hAnsi="Times New Roman" w:cs="Times New Roman"/>
        </w:rPr>
      </w:pPr>
      <w:r w:rsidRPr="006E04EE">
        <w:rPr>
          <w:rFonts w:ascii="Times New Roman" w:hAnsi="Times New Roman" w:cs="Times New Roman"/>
          <w:noProof/>
          <w:lang w:val="en-US" w:eastAsia="en-US"/>
        </w:rPr>
        <w:drawing>
          <wp:anchor distT="0" distB="0" distL="114300" distR="114300" simplePos="0" relativeHeight="251659264" behindDoc="0" locked="0" layoutInCell="0" allowOverlap="0" wp14:anchorId="0A4F3463" wp14:editId="1B9964C0">
            <wp:simplePos x="0" y="0"/>
            <wp:positionH relativeFrom="margin">
              <wp:posOffset>1459230</wp:posOffset>
            </wp:positionH>
            <wp:positionV relativeFrom="paragraph">
              <wp:posOffset>153670</wp:posOffset>
            </wp:positionV>
            <wp:extent cx="4690745" cy="948690"/>
            <wp:effectExtent l="0" t="0" r="0" b="0"/>
            <wp:wrapSquare wrapText="bothSides" distT="0" distB="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cstate="print"/>
                    <a:srcRect r="6239"/>
                    <a:stretch>
                      <a:fillRect/>
                    </a:stretch>
                  </pic:blipFill>
                  <pic:spPr>
                    <a:xfrm>
                      <a:off x="0" y="0"/>
                      <a:ext cx="4690745" cy="948690"/>
                    </a:xfrm>
                    <a:prstGeom prst="rect">
                      <a:avLst/>
                    </a:prstGeom>
                    <a:ln/>
                  </pic:spPr>
                </pic:pic>
              </a:graphicData>
            </a:graphic>
          </wp:anchor>
        </w:drawing>
      </w:r>
    </w:p>
    <w:p w14:paraId="376E97D5" w14:textId="77777777" w:rsidR="003D54C7" w:rsidRPr="006E04EE" w:rsidRDefault="003D54C7" w:rsidP="003D54C7">
      <w:pPr>
        <w:pStyle w:val="Normal1"/>
        <w:tabs>
          <w:tab w:val="left" w:pos="1276"/>
        </w:tabs>
        <w:rPr>
          <w:rFonts w:ascii="Times New Roman" w:hAnsi="Times New Roman" w:cs="Times New Roman"/>
          <w:b/>
          <w:sz w:val="28"/>
        </w:rPr>
      </w:pPr>
    </w:p>
    <w:p w14:paraId="3DF06B1A" w14:textId="77777777" w:rsidR="004A748C" w:rsidRDefault="004A748C" w:rsidP="003D54C7">
      <w:pPr>
        <w:pStyle w:val="Normal1"/>
        <w:tabs>
          <w:tab w:val="left" w:pos="1276"/>
        </w:tabs>
        <w:rPr>
          <w:rFonts w:ascii="Times New Roman" w:hAnsi="Times New Roman" w:cs="Times New Roman"/>
          <w:b/>
          <w:sz w:val="28"/>
        </w:rPr>
      </w:pPr>
    </w:p>
    <w:p w14:paraId="293E7E44" w14:textId="77777777" w:rsidR="008A29CF" w:rsidRDefault="008A29CF" w:rsidP="000B62C0">
      <w:pPr>
        <w:pStyle w:val="Normal1"/>
        <w:tabs>
          <w:tab w:val="left" w:pos="1276"/>
        </w:tabs>
        <w:outlineLvl w:val="0"/>
        <w:rPr>
          <w:rFonts w:ascii="Times New Roman" w:hAnsi="Times New Roman" w:cs="Times New Roman"/>
          <w:b/>
          <w:sz w:val="24"/>
          <w:szCs w:val="24"/>
        </w:rPr>
      </w:pPr>
    </w:p>
    <w:p w14:paraId="71B00F7D" w14:textId="5A0A1965" w:rsidR="003D54C7" w:rsidRPr="00122FCE" w:rsidRDefault="003D54C7" w:rsidP="000B62C0">
      <w:pPr>
        <w:pStyle w:val="Normal1"/>
        <w:tabs>
          <w:tab w:val="left" w:pos="1276"/>
        </w:tabs>
        <w:outlineLvl w:val="0"/>
        <w:rPr>
          <w:rFonts w:ascii="Times New Roman" w:hAnsi="Times New Roman" w:cs="Times New Roman"/>
          <w:sz w:val="24"/>
          <w:szCs w:val="24"/>
        </w:rPr>
      </w:pPr>
      <w:r w:rsidRPr="00122FCE">
        <w:rPr>
          <w:rFonts w:ascii="Times New Roman" w:hAnsi="Times New Roman" w:cs="Times New Roman"/>
          <w:b/>
          <w:sz w:val="24"/>
          <w:szCs w:val="24"/>
        </w:rPr>
        <w:t>Background</w:t>
      </w:r>
      <w:r>
        <w:rPr>
          <w:rFonts w:ascii="Times New Roman" w:hAnsi="Times New Roman" w:cs="Times New Roman"/>
          <w:b/>
          <w:sz w:val="24"/>
          <w:szCs w:val="24"/>
        </w:rPr>
        <w:t>:</w:t>
      </w:r>
      <w:r w:rsidRPr="00122FCE">
        <w:rPr>
          <w:rFonts w:ascii="Times New Roman" w:hAnsi="Times New Roman" w:cs="Times New Roman"/>
          <w:sz w:val="24"/>
          <w:szCs w:val="24"/>
        </w:rPr>
        <w:t xml:space="preserve"> </w:t>
      </w:r>
    </w:p>
    <w:p w14:paraId="7ED23942" w14:textId="15AC264A" w:rsidR="005D7875" w:rsidRPr="00E85C88" w:rsidRDefault="00907DA4" w:rsidP="00115044">
      <w:pPr>
        <w:pStyle w:val="NoSpacing"/>
        <w:tabs>
          <w:tab w:val="left" w:pos="1276"/>
        </w:tabs>
        <w:spacing w:line="276" w:lineRule="auto"/>
        <w:jc w:val="left"/>
      </w:pPr>
      <w:r>
        <w:t>There is increasing awareness of the important role that physicians play in health care resource stewardship</w:t>
      </w:r>
      <w:r w:rsidR="005D7875" w:rsidRPr="00E85C88">
        <w:t xml:space="preserve">. Resource stewardship is based on the idea of parsimonious medicine, which is care that uses the most efficient means to effectively diagnose </w:t>
      </w:r>
      <w:r w:rsidR="006135D3">
        <w:t>a condition and treat patients.</w:t>
      </w:r>
      <w:r w:rsidR="005D7875" w:rsidRPr="00E85C88">
        <w:t xml:space="preserve"> It respects the need to use resources wisely, and ensures that resources are equitably avai</w:t>
      </w:r>
      <w:r w:rsidR="00CC0773" w:rsidRPr="00E85C88">
        <w:t>lable and used judiciously</w:t>
      </w:r>
      <w:r w:rsidR="005D7875" w:rsidRPr="00E85C88">
        <w:t>.</w:t>
      </w:r>
      <w:r w:rsidR="00CC0773" w:rsidRPr="00E85C88">
        <w:rPr>
          <w:vertAlign w:val="superscript"/>
        </w:rPr>
        <w:t>1</w:t>
      </w:r>
      <w:r w:rsidR="008F44D4">
        <w:t xml:space="preserve"> </w:t>
      </w:r>
      <w:r w:rsidR="005D7875" w:rsidRPr="00E85C88">
        <w:t>Importantly, parsimonious medicine is not rationing medicine: it is health care professionals provid</w:t>
      </w:r>
      <w:r w:rsidR="00C128BC" w:rsidRPr="00E85C88">
        <w:t>ing</w:t>
      </w:r>
      <w:r w:rsidR="005D7875" w:rsidRPr="00E85C88">
        <w:t xml:space="preserve"> care that is necessary to improve patient</w:t>
      </w:r>
      <w:r w:rsidR="00C128BC" w:rsidRPr="00E85C88">
        <w:t>s’</w:t>
      </w:r>
      <w:r w:rsidR="005D7875" w:rsidRPr="00E85C88">
        <w:t xml:space="preserve"> health</w:t>
      </w:r>
      <w:r w:rsidR="005B5C41" w:rsidRPr="00E85C88">
        <w:t xml:space="preserve">.  </w:t>
      </w:r>
      <w:r w:rsidR="00C128BC" w:rsidRPr="00E85C88">
        <w:t>The primary goal is t</w:t>
      </w:r>
      <w:r>
        <w:t>o improve t</w:t>
      </w:r>
      <w:r w:rsidR="00C128BC" w:rsidRPr="00E85C88">
        <w:t>he</w:t>
      </w:r>
      <w:r>
        <w:t xml:space="preserve"> quality of patient care</w:t>
      </w:r>
      <w:r w:rsidR="00C128BC" w:rsidRPr="00E85C88">
        <w:t xml:space="preserve">—and not reducing the use of resources.  </w:t>
      </w:r>
    </w:p>
    <w:p w14:paraId="61EBA517" w14:textId="77777777" w:rsidR="005D7875" w:rsidRPr="00E85C88" w:rsidRDefault="005D7875" w:rsidP="00115044">
      <w:pPr>
        <w:pStyle w:val="NoSpacing"/>
        <w:tabs>
          <w:tab w:val="left" w:pos="1276"/>
        </w:tabs>
        <w:spacing w:line="276" w:lineRule="auto"/>
        <w:jc w:val="left"/>
      </w:pPr>
    </w:p>
    <w:p w14:paraId="282956F9" w14:textId="7BB8B0BD" w:rsidR="005D7875" w:rsidRPr="00E85C88" w:rsidRDefault="005D7875" w:rsidP="00115044">
      <w:pPr>
        <w:pStyle w:val="NoSpacing"/>
        <w:tabs>
          <w:tab w:val="left" w:pos="1276"/>
        </w:tabs>
        <w:spacing w:line="276" w:lineRule="auto"/>
        <w:jc w:val="left"/>
      </w:pPr>
      <w:r w:rsidRPr="00E85C88">
        <w:t>Too much medicine has been shown to have a deleterious effect on patient health</w:t>
      </w:r>
      <w:r w:rsidR="00CC0773" w:rsidRPr="00E85C88">
        <w:t>.</w:t>
      </w:r>
      <w:r w:rsidR="00CC0773" w:rsidRPr="00E85C88">
        <w:rPr>
          <w:vertAlign w:val="superscript"/>
        </w:rPr>
        <w:t>2,3</w:t>
      </w:r>
      <w:r w:rsidRPr="00E85C88">
        <w:t xml:space="preserve"> Unnecessary tests can reveal false positives, provoking further testing, patient an</w:t>
      </w:r>
      <w:r w:rsidR="00CC0773" w:rsidRPr="00E85C88">
        <w:t>xiety, and needless treatments</w:t>
      </w:r>
      <w:r w:rsidRPr="00E85C88">
        <w:t>.</w:t>
      </w:r>
      <w:r w:rsidR="00CC0773" w:rsidRPr="00E85C88">
        <w:rPr>
          <w:vertAlign w:val="superscript"/>
        </w:rPr>
        <w:t>2</w:t>
      </w:r>
      <w:r w:rsidRPr="00E85C88">
        <w:t xml:space="preserve"> Unnecessary medical interventions are also associated with adverse side effects, ranging from </w:t>
      </w:r>
      <w:r w:rsidR="00907DA4">
        <w:t xml:space="preserve">a single complication or harm </w:t>
      </w:r>
      <w:r w:rsidR="006135D3">
        <w:t xml:space="preserve">associated with tests, treatments, and procedures, </w:t>
      </w:r>
      <w:r w:rsidRPr="00E85C88">
        <w:t>to cumulative r</w:t>
      </w:r>
      <w:r w:rsidR="00CC0773" w:rsidRPr="00E85C88">
        <w:t>adiation exposure from imaging</w:t>
      </w:r>
      <w:r w:rsidRPr="00E85C88">
        <w:t>.</w:t>
      </w:r>
      <w:r w:rsidR="00CC0773" w:rsidRPr="00E85C88">
        <w:rPr>
          <w:vertAlign w:val="superscript"/>
        </w:rPr>
        <w:t>4,5</w:t>
      </w:r>
      <w:r w:rsidRPr="00E85C88">
        <w:t xml:space="preserve"> Thus, it is crucial for health care providers to practice parsimonious medicine to attenuate the risk </w:t>
      </w:r>
      <w:r w:rsidR="009706E7">
        <w:t xml:space="preserve">associated with </w:t>
      </w:r>
      <w:r w:rsidRPr="00E85C88">
        <w:t>unnecessary</w:t>
      </w:r>
      <w:r w:rsidR="000B62C0" w:rsidRPr="00E85C88">
        <w:t xml:space="preserve">, and potentially harmful, </w:t>
      </w:r>
      <w:r w:rsidRPr="00E85C88">
        <w:t xml:space="preserve">care. </w:t>
      </w:r>
    </w:p>
    <w:p w14:paraId="54FA4C59" w14:textId="77777777" w:rsidR="005D7875" w:rsidRPr="00E85C88" w:rsidRDefault="005D7875" w:rsidP="00115044">
      <w:pPr>
        <w:pStyle w:val="NoSpacing"/>
        <w:tabs>
          <w:tab w:val="left" w:pos="1276"/>
        </w:tabs>
        <w:spacing w:line="276" w:lineRule="auto"/>
        <w:jc w:val="left"/>
        <w:rPr>
          <w:color w:val="343434"/>
        </w:rPr>
      </w:pPr>
    </w:p>
    <w:p w14:paraId="58FFC974" w14:textId="6CDAC64C" w:rsidR="005D7875" w:rsidRPr="00E85C88" w:rsidRDefault="005D7875" w:rsidP="00115044">
      <w:pPr>
        <w:pStyle w:val="NoSpacing"/>
        <w:tabs>
          <w:tab w:val="left" w:pos="1276"/>
        </w:tabs>
        <w:spacing w:line="276" w:lineRule="auto"/>
        <w:jc w:val="left"/>
      </w:pPr>
      <w:r w:rsidRPr="00E85C88">
        <w:t xml:space="preserve">There is still much debate around whether it is patient demand, physician practice or other system factors that are driving unnecessary care. Physicians perceive </w:t>
      </w:r>
      <w:r w:rsidR="00262B32" w:rsidRPr="00E85C88">
        <w:t>litigation</w:t>
      </w:r>
      <w:r w:rsidRPr="00E85C88">
        <w:t>, hospitals and health</w:t>
      </w:r>
      <w:r w:rsidR="00907DA4">
        <w:t xml:space="preserve"> </w:t>
      </w:r>
      <w:r w:rsidRPr="00E85C88">
        <w:t>care systems, poor system-wide information sharing, pharmaceutical and device manufacturers, and patients as major drivers of unnecessary care</w:t>
      </w:r>
      <w:r w:rsidR="00CC0773" w:rsidRPr="00E85C88">
        <w:t>.</w:t>
      </w:r>
      <w:r w:rsidR="00E07344" w:rsidRPr="00E85C88">
        <w:rPr>
          <w:vertAlign w:val="superscript"/>
        </w:rPr>
        <w:t>2,6</w:t>
      </w:r>
      <w:r w:rsidRPr="00E85C88">
        <w:rPr>
          <w:vertAlign w:val="superscript"/>
        </w:rPr>
        <w:t xml:space="preserve"> </w:t>
      </w:r>
      <w:r w:rsidRPr="00E85C88">
        <w:t>For the most part, they disregard the notion that their clinical pr</w:t>
      </w:r>
      <w:r w:rsidR="00E07344" w:rsidRPr="00E85C88">
        <w:t xml:space="preserve">actices </w:t>
      </w:r>
      <w:r w:rsidR="00907DA4">
        <w:t>and habits drive</w:t>
      </w:r>
      <w:r w:rsidR="00907DA4" w:rsidRPr="00E85C88">
        <w:t xml:space="preserve"> </w:t>
      </w:r>
      <w:r w:rsidR="00E07344" w:rsidRPr="00E85C88">
        <w:t>unnecessary care.</w:t>
      </w:r>
      <w:r w:rsidR="00E07344" w:rsidRPr="00E85C88">
        <w:rPr>
          <w:vertAlign w:val="superscript"/>
        </w:rPr>
        <w:t>6</w:t>
      </w:r>
      <w:r w:rsidRPr="00E85C88">
        <w:t xml:space="preserve"> Interestingly, a study of cancer pati</w:t>
      </w:r>
      <w:r w:rsidR="009E7666" w:rsidRPr="00E85C88">
        <w:t>ents in the United States found</w:t>
      </w:r>
      <w:r w:rsidRPr="00E85C88">
        <w:t xml:space="preserve"> that patients rarely requested clinically inappropriate care</w:t>
      </w:r>
      <w:r w:rsidR="00E07344" w:rsidRPr="00E85C88">
        <w:t>.</w:t>
      </w:r>
      <w:r w:rsidR="00E07344" w:rsidRPr="00E85C88">
        <w:rPr>
          <w:vertAlign w:val="superscript"/>
        </w:rPr>
        <w:t>7</w:t>
      </w:r>
      <w:r w:rsidRPr="00E85C88">
        <w:t xml:space="preserve"> Thus, the unnecessary care pandemic appears to be rooted in physician practice</w:t>
      </w:r>
      <w:r w:rsidR="00907DA4">
        <w:t>, habits and behaviors</w:t>
      </w:r>
      <w:r w:rsidRPr="00E85C88">
        <w:t xml:space="preserve">. </w:t>
      </w:r>
      <w:r w:rsidR="00907DA4">
        <w:t>As such, there are many who highlight that to curb medical overuse and unnecessary care</w:t>
      </w:r>
      <w:r w:rsidRPr="00E85C88">
        <w:t xml:space="preserve">, physician attitudes and practice </w:t>
      </w:r>
      <w:r w:rsidR="00907DA4">
        <w:t>need to</w:t>
      </w:r>
      <w:r w:rsidR="00907DA4" w:rsidRPr="00E85C88">
        <w:t xml:space="preserve"> </w:t>
      </w:r>
      <w:r w:rsidRPr="00E85C88">
        <w:t>shift towards an adage of “less is more”</w:t>
      </w:r>
      <w:r w:rsidR="0091660A" w:rsidRPr="00E85C88">
        <w:t>.</w:t>
      </w:r>
    </w:p>
    <w:p w14:paraId="5744FE0E" w14:textId="77777777" w:rsidR="005D7875" w:rsidRPr="00E85C88" w:rsidRDefault="005D7875" w:rsidP="00115044">
      <w:pPr>
        <w:pStyle w:val="NoSpacing"/>
        <w:tabs>
          <w:tab w:val="left" w:pos="1276"/>
        </w:tabs>
        <w:spacing w:line="276" w:lineRule="auto"/>
        <w:jc w:val="left"/>
      </w:pPr>
    </w:p>
    <w:p w14:paraId="65C21A89" w14:textId="43F8142C" w:rsidR="003C3799" w:rsidRDefault="005D7875" w:rsidP="00115044">
      <w:pPr>
        <w:pStyle w:val="NoSpacing"/>
        <w:tabs>
          <w:tab w:val="left" w:pos="1276"/>
        </w:tabs>
        <w:spacing w:line="276" w:lineRule="auto"/>
        <w:jc w:val="left"/>
        <w:rPr>
          <w:b/>
        </w:rPr>
      </w:pPr>
      <w:r w:rsidRPr="00E85C88">
        <w:t>In the past five years, there has been a growing recognition among physicians around the pervasiveness of unnecessary care, and there has been a groundswell of physician leadership to curtail it. One such physician-led, grassroots initiative is the Choosing Wisely Canada (CWC) campaign. Modeled after the Choosing Wisely campa</w:t>
      </w:r>
      <w:r w:rsidR="009E7666" w:rsidRPr="00E85C88">
        <w:t>ign in the United States,</w:t>
      </w:r>
      <w:r w:rsidRPr="00E85C88">
        <w:t xml:space="preserve"> CWC </w:t>
      </w:r>
      <w:r w:rsidR="00907DA4">
        <w:t>is</w:t>
      </w:r>
      <w:r w:rsidRPr="00E85C88">
        <w:t xml:space="preserve"> designed to help </w:t>
      </w:r>
      <w:r w:rsidR="00907DA4">
        <w:t>clinicians</w:t>
      </w:r>
      <w:r w:rsidR="00907DA4" w:rsidRPr="00E85C88">
        <w:t xml:space="preserve"> </w:t>
      </w:r>
      <w:r w:rsidRPr="00E85C88">
        <w:t>and patients engage in conversations about unnecessary tests, treatments, and procedures.</w:t>
      </w:r>
      <w:r w:rsidR="00E07344" w:rsidRPr="00E85C88">
        <w:rPr>
          <w:vertAlign w:val="superscript"/>
        </w:rPr>
        <w:t>3</w:t>
      </w:r>
      <w:r w:rsidRPr="00E85C88">
        <w:t xml:space="preserve"> CWC supports </w:t>
      </w:r>
      <w:r w:rsidR="00907DA4">
        <w:t>physician-led</w:t>
      </w:r>
      <w:r w:rsidR="00907DA4" w:rsidRPr="00E85C88">
        <w:t xml:space="preserve"> </w:t>
      </w:r>
      <w:r w:rsidRPr="00E85C88">
        <w:t xml:space="preserve">efforts to help patients make smart and effective choices to ensure high-quality care. CWC has </w:t>
      </w:r>
      <w:r w:rsidRPr="00E85C88">
        <w:lastRenderedPageBreak/>
        <w:t>engaged with federal, provincial, and territorial medical associations, medical and surgical specialty societies, patient and community groups, and government</w:t>
      </w:r>
      <w:r w:rsidRPr="00122FCE">
        <w:t xml:space="preserve"> to </w:t>
      </w:r>
      <w:r>
        <w:t xml:space="preserve">develop specialty-specific </w:t>
      </w:r>
      <w:r w:rsidR="00907DA4">
        <w:t xml:space="preserve">lists of </w:t>
      </w:r>
      <w:r>
        <w:t>recommendations of ‘Things Physicians and Patients Should Question’ (</w:t>
      </w:r>
      <w:hyperlink r:id="rId10" w:history="1">
        <w:r w:rsidR="003C3799" w:rsidRPr="003E487A">
          <w:rPr>
            <w:rStyle w:val="Hyperlink"/>
          </w:rPr>
          <w:t>http://www.choosingwiselycanada.org/ recommendations/</w:t>
        </w:r>
      </w:hyperlink>
      <w:r>
        <w:t>)</w:t>
      </w:r>
      <w:r w:rsidRPr="00122FCE">
        <w:t xml:space="preserve">. </w:t>
      </w:r>
    </w:p>
    <w:p w14:paraId="0636D756" w14:textId="77777777" w:rsidR="003C3799" w:rsidRDefault="003C3799" w:rsidP="00115044">
      <w:pPr>
        <w:pStyle w:val="NoSpacing"/>
        <w:tabs>
          <w:tab w:val="left" w:pos="1276"/>
        </w:tabs>
        <w:spacing w:line="276" w:lineRule="auto"/>
        <w:jc w:val="left"/>
        <w:rPr>
          <w:b/>
        </w:rPr>
      </w:pPr>
    </w:p>
    <w:p w14:paraId="122B2B85" w14:textId="073CC8E3" w:rsidR="00ED272F" w:rsidRDefault="005D7875" w:rsidP="00115044">
      <w:pPr>
        <w:pStyle w:val="NoSpacing"/>
        <w:tabs>
          <w:tab w:val="left" w:pos="1276"/>
        </w:tabs>
        <w:spacing w:line="276" w:lineRule="auto"/>
        <w:jc w:val="left"/>
        <w:rPr>
          <w:b/>
        </w:rPr>
      </w:pPr>
      <w:r w:rsidRPr="00122FCE">
        <w:t>CWC is</w:t>
      </w:r>
      <w:r>
        <w:t xml:space="preserve"> also</w:t>
      </w:r>
      <w:r w:rsidRPr="00122FCE">
        <w:t xml:space="preserve"> targeting medical students in an effort to </w:t>
      </w:r>
      <w:r>
        <w:t>foster</w:t>
      </w:r>
      <w:r w:rsidRPr="00122FCE">
        <w:t xml:space="preserve"> </w:t>
      </w:r>
      <w:r w:rsidR="00907DA4">
        <w:t>awareness and knowledge of resource stewardship early in medical training</w:t>
      </w:r>
      <w:r w:rsidRPr="00122FCE">
        <w:t xml:space="preserve">. In this vein, CWC </w:t>
      </w:r>
      <w:r w:rsidR="00FF7813">
        <w:t>developed</w:t>
      </w:r>
      <w:r w:rsidRPr="00122FCE">
        <w:t xml:space="preserve"> the </w:t>
      </w:r>
      <w:r w:rsidRPr="00122FCE">
        <w:rPr>
          <w:i/>
        </w:rPr>
        <w:t>STARS (Students and Trainees Advocating for Resource Stewardship)</w:t>
      </w:r>
      <w:r w:rsidRPr="00122FCE">
        <w:t xml:space="preserve"> Campaign.</w:t>
      </w:r>
      <w:r>
        <w:t xml:space="preserve"> As part of this campaign</w:t>
      </w:r>
      <w:r w:rsidRPr="00122FCE">
        <w:t xml:space="preserve">, CWC </w:t>
      </w:r>
      <w:r w:rsidR="003C3799">
        <w:t>partnered</w:t>
      </w:r>
      <w:r w:rsidRPr="00122FCE">
        <w:t xml:space="preserve"> with the CFMS </w:t>
      </w:r>
      <w:r w:rsidRPr="00782DD1">
        <w:t xml:space="preserve">and </w:t>
      </w:r>
      <w:r w:rsidRPr="00782DD1">
        <w:rPr>
          <w:color w:val="1A1718"/>
        </w:rPr>
        <w:t>Fédération médicale étudiante du Québec</w:t>
      </w:r>
      <w:r w:rsidRPr="00122FCE">
        <w:t xml:space="preserve"> </w:t>
      </w:r>
      <w:r>
        <w:t xml:space="preserve">(FMEQ) </w:t>
      </w:r>
      <w:r w:rsidRPr="00122FCE">
        <w:t xml:space="preserve">to </w:t>
      </w:r>
      <w:r w:rsidR="00907DA4">
        <w:t>release</w:t>
      </w:r>
      <w:r w:rsidR="00907DA4" w:rsidRPr="00122FCE">
        <w:t xml:space="preserve"> </w:t>
      </w:r>
      <w:r w:rsidRPr="00122FCE">
        <w:t>a list of “</w:t>
      </w:r>
      <w:r w:rsidR="003D672C">
        <w:t>Six</w:t>
      </w:r>
      <w:r w:rsidRPr="00122FCE">
        <w:t xml:space="preserve"> Things Medical Students </w:t>
      </w:r>
      <w:r w:rsidR="00907DA4">
        <w:t xml:space="preserve">&amp; Trainees </w:t>
      </w:r>
      <w:r w:rsidRPr="00122FCE">
        <w:t>Should Question”.  CWC also host</w:t>
      </w:r>
      <w:r w:rsidR="00FF7813">
        <w:t>ed</w:t>
      </w:r>
      <w:r w:rsidRPr="00122FCE">
        <w:t xml:space="preserve"> a medical student leadership summit </w:t>
      </w:r>
      <w:r w:rsidR="005B5C41">
        <w:t>on</w:t>
      </w:r>
      <w:r w:rsidR="005B5C41" w:rsidRPr="00122FCE">
        <w:t xml:space="preserve"> </w:t>
      </w:r>
      <w:r w:rsidR="005B5C41">
        <w:t xml:space="preserve">November 14, </w:t>
      </w:r>
      <w:r w:rsidRPr="00122FCE">
        <w:t>2015</w:t>
      </w:r>
      <w:r w:rsidR="005E66E9">
        <w:t xml:space="preserve">, where medical students from each of Canada’s 17 medical schools were brought to Toronto and </w:t>
      </w:r>
      <w:r w:rsidR="00A91791">
        <w:t>given training</w:t>
      </w:r>
      <w:r w:rsidR="005E66E9">
        <w:t xml:space="preserve"> on leadership, communication, and advocacy skills, with the aim of </w:t>
      </w:r>
      <w:r w:rsidR="002B2A20">
        <w:t>using these new skills to launch</w:t>
      </w:r>
      <w:r w:rsidR="005E66E9">
        <w:t xml:space="preserve"> local CWC campaigns at their respective schools</w:t>
      </w:r>
      <w:r w:rsidR="005B5C41">
        <w:t xml:space="preserve">. </w:t>
      </w:r>
      <w:r w:rsidR="00721EB5">
        <w:t>It is time for m</w:t>
      </w:r>
      <w:r>
        <w:t>edical students</w:t>
      </w:r>
      <w:r w:rsidR="00721EB5">
        <w:t xml:space="preserve"> to seize this opportunity </w:t>
      </w:r>
      <w:r w:rsidR="002B2A20">
        <w:t>and</w:t>
      </w:r>
      <w:r w:rsidR="00721EB5">
        <w:t xml:space="preserve"> partake in this grassroots </w:t>
      </w:r>
      <w:r w:rsidR="00907DA4">
        <w:t>effort</w:t>
      </w:r>
      <w:r w:rsidR="00F677B9">
        <w:t xml:space="preserve">, </w:t>
      </w:r>
      <w:r w:rsidR="00A91791">
        <w:t>to</w:t>
      </w:r>
      <w:r w:rsidR="00907DA4">
        <w:t xml:space="preserve"> reduce unnecessary care and lead a culture shift in the practice of medicine around resource stewardship.</w:t>
      </w:r>
    </w:p>
    <w:p w14:paraId="05DA3A0F" w14:textId="77777777" w:rsidR="00ED272F" w:rsidRPr="00ED272F" w:rsidRDefault="00ED272F" w:rsidP="00115044">
      <w:pPr>
        <w:pStyle w:val="NoSpacing"/>
        <w:tabs>
          <w:tab w:val="left" w:pos="1276"/>
        </w:tabs>
        <w:spacing w:line="276" w:lineRule="auto"/>
      </w:pPr>
    </w:p>
    <w:p w14:paraId="5503C26E" w14:textId="77777777" w:rsidR="00BE4211" w:rsidRDefault="00BE4211" w:rsidP="000B62C0">
      <w:pPr>
        <w:pStyle w:val="Normal1"/>
        <w:tabs>
          <w:tab w:val="left" w:pos="1276"/>
        </w:tabs>
        <w:outlineLvl w:val="0"/>
        <w:rPr>
          <w:rFonts w:ascii="Times New Roman" w:hAnsi="Times New Roman" w:cs="Times New Roman"/>
          <w:b/>
          <w:sz w:val="24"/>
          <w:szCs w:val="24"/>
        </w:rPr>
      </w:pPr>
      <w:r>
        <w:rPr>
          <w:rFonts w:ascii="Times New Roman" w:hAnsi="Times New Roman" w:cs="Times New Roman"/>
          <w:b/>
          <w:sz w:val="24"/>
          <w:szCs w:val="24"/>
        </w:rPr>
        <w:t>Context and Concerns:</w:t>
      </w:r>
    </w:p>
    <w:p w14:paraId="0C46E54F" w14:textId="77777777" w:rsidR="00BE4211" w:rsidRDefault="00BE4211" w:rsidP="000B62C0">
      <w:pPr>
        <w:pStyle w:val="Normal1"/>
        <w:tabs>
          <w:tab w:val="left" w:pos="1276"/>
        </w:tabs>
        <w:spacing w:after="0"/>
        <w:outlineLvl w:val="0"/>
        <w:rPr>
          <w:rFonts w:ascii="Times New Roman" w:hAnsi="Times New Roman" w:cs="Times New Roman"/>
          <w:b/>
          <w:sz w:val="24"/>
          <w:szCs w:val="24"/>
          <w:u w:val="single"/>
        </w:rPr>
      </w:pPr>
      <w:r>
        <w:rPr>
          <w:rFonts w:ascii="Times New Roman" w:hAnsi="Times New Roman" w:cs="Times New Roman"/>
          <w:b/>
          <w:sz w:val="24"/>
          <w:szCs w:val="24"/>
          <w:u w:val="single"/>
        </w:rPr>
        <w:t>Need for Action</w:t>
      </w:r>
    </w:p>
    <w:p w14:paraId="16D7B808" w14:textId="77777777" w:rsidR="00BE4211" w:rsidRDefault="00BE4211" w:rsidP="00115044">
      <w:pPr>
        <w:pStyle w:val="Normal1"/>
        <w:tabs>
          <w:tab w:val="left" w:pos="1276"/>
        </w:tabs>
        <w:spacing w:after="0"/>
        <w:rPr>
          <w:rFonts w:ascii="Times New Roman" w:hAnsi="Times New Roman" w:cs="Times New Roman"/>
          <w:sz w:val="24"/>
          <w:szCs w:val="24"/>
        </w:rPr>
      </w:pPr>
    </w:p>
    <w:p w14:paraId="6CBBC473" w14:textId="41F36D94" w:rsidR="00BE4211" w:rsidRDefault="00BE4211" w:rsidP="00115044">
      <w:pPr>
        <w:pStyle w:val="Normal1"/>
        <w:tabs>
          <w:tab w:val="left" w:pos="1276"/>
        </w:tabs>
        <w:spacing w:after="0"/>
        <w:rPr>
          <w:rFonts w:ascii="Times New Roman" w:hAnsi="Times New Roman" w:cs="Times New Roman"/>
          <w:sz w:val="24"/>
          <w:szCs w:val="24"/>
        </w:rPr>
      </w:pPr>
      <w:r>
        <w:rPr>
          <w:rFonts w:ascii="Times New Roman" w:hAnsi="Times New Roman" w:cs="Times New Roman"/>
          <w:sz w:val="24"/>
          <w:szCs w:val="24"/>
        </w:rPr>
        <w:t xml:space="preserve">Medical overuse, defined as providing unnecessary treatment when the “risk of harm exceeds its potential benefit”, is a threat to patient safety, quality of care and the </w:t>
      </w:r>
      <w:r w:rsidR="00907DA4">
        <w:rPr>
          <w:rFonts w:ascii="Times New Roman" w:hAnsi="Times New Roman" w:cs="Times New Roman"/>
          <w:sz w:val="24"/>
          <w:szCs w:val="24"/>
        </w:rPr>
        <w:t xml:space="preserve">sustainability </w:t>
      </w:r>
      <w:r>
        <w:rPr>
          <w:rFonts w:ascii="Times New Roman" w:hAnsi="Times New Roman" w:cs="Times New Roman"/>
          <w:sz w:val="24"/>
          <w:szCs w:val="24"/>
        </w:rPr>
        <w:t xml:space="preserve">of health care systems. A number of studies have highlighted the prevalence of medical overuse in Canada, which include the following findings: </w:t>
      </w:r>
    </w:p>
    <w:p w14:paraId="7A6C5CCB" w14:textId="77777777" w:rsidR="00BE4211" w:rsidRDefault="00BE4211" w:rsidP="00115044">
      <w:pPr>
        <w:pStyle w:val="Normal1"/>
        <w:tabs>
          <w:tab w:val="left" w:pos="1276"/>
        </w:tabs>
        <w:spacing w:after="0"/>
        <w:rPr>
          <w:rFonts w:ascii="Times New Roman" w:hAnsi="Times New Roman" w:cs="Times New Roman"/>
          <w:sz w:val="24"/>
          <w:szCs w:val="24"/>
        </w:rPr>
      </w:pPr>
    </w:p>
    <w:p w14:paraId="2A30E30A" w14:textId="77D24EAD" w:rsidR="00BE4211" w:rsidRDefault="00BE4211" w:rsidP="00115044">
      <w:pPr>
        <w:pStyle w:val="ListParagraph"/>
        <w:numPr>
          <w:ilvl w:val="0"/>
          <w:numId w:val="2"/>
        </w:numPr>
        <w:tabs>
          <w:tab w:val="left" w:pos="1276"/>
        </w:tabs>
        <w:rPr>
          <w:rFonts w:ascii="Times New Roman" w:hAnsi="Times New Roman" w:cs="Times New Roman"/>
          <w:sz w:val="24"/>
          <w:szCs w:val="24"/>
          <w:lang w:val="en-CA"/>
        </w:rPr>
      </w:pPr>
      <w:r>
        <w:rPr>
          <w:rFonts w:ascii="Times New Roman" w:hAnsi="Times New Roman" w:cs="Times New Roman"/>
          <w:iCs/>
          <w:sz w:val="24"/>
          <w:szCs w:val="24"/>
        </w:rPr>
        <w:t>28% of lumbar spine MRIs were inappropriate and another 27% were of uncertain value (AB, ON)</w:t>
      </w:r>
      <w:r w:rsidR="00E07344" w:rsidRPr="00E07344">
        <w:rPr>
          <w:rFonts w:ascii="Times New Roman" w:hAnsi="Times New Roman" w:cs="Times New Roman"/>
          <w:sz w:val="24"/>
          <w:szCs w:val="24"/>
          <w:vertAlign w:val="superscript"/>
        </w:rPr>
        <w:t>8</w:t>
      </w:r>
    </w:p>
    <w:p w14:paraId="3082C3E3" w14:textId="4F399825" w:rsidR="00BE4211" w:rsidRDefault="00BE4211" w:rsidP="00115044">
      <w:pPr>
        <w:pStyle w:val="ListParagraph"/>
        <w:numPr>
          <w:ilvl w:val="0"/>
          <w:numId w:val="2"/>
        </w:numPr>
        <w:tabs>
          <w:tab w:val="left" w:pos="1276"/>
        </w:tabs>
        <w:rPr>
          <w:rFonts w:ascii="Times New Roman" w:hAnsi="Times New Roman" w:cs="Times New Roman"/>
          <w:sz w:val="24"/>
          <w:szCs w:val="24"/>
        </w:rPr>
      </w:pPr>
      <w:r>
        <w:rPr>
          <w:rFonts w:ascii="Times New Roman" w:hAnsi="Times New Roman" w:cs="Times New Roman"/>
          <w:sz w:val="24"/>
          <w:szCs w:val="24"/>
        </w:rPr>
        <w:t>30% of patients in long term care homes are on antipsychotic drugs without a diagnosis of psychosis (CAN)</w:t>
      </w:r>
      <w:r w:rsidR="00E07344" w:rsidRPr="00E07344">
        <w:rPr>
          <w:rFonts w:ascii="Times New Roman" w:hAnsi="Times New Roman" w:cs="Times New Roman"/>
          <w:sz w:val="24"/>
          <w:szCs w:val="24"/>
          <w:vertAlign w:val="superscript"/>
        </w:rPr>
        <w:t>9</w:t>
      </w:r>
    </w:p>
    <w:p w14:paraId="23A1995C" w14:textId="674C7D44" w:rsidR="00BE4211" w:rsidRDefault="00BE4211" w:rsidP="00115044">
      <w:pPr>
        <w:pStyle w:val="ListParagraph"/>
        <w:numPr>
          <w:ilvl w:val="0"/>
          <w:numId w:val="2"/>
        </w:numPr>
        <w:tabs>
          <w:tab w:val="left" w:pos="1276"/>
        </w:tabs>
        <w:rPr>
          <w:rFonts w:ascii="Times New Roman" w:hAnsi="Times New Roman" w:cs="Times New Roman"/>
          <w:sz w:val="24"/>
          <w:szCs w:val="24"/>
          <w:lang w:val="en-CA"/>
        </w:rPr>
      </w:pPr>
      <w:r>
        <w:rPr>
          <w:rFonts w:ascii="Times New Roman" w:hAnsi="Times New Roman" w:cs="Times New Roman"/>
          <w:sz w:val="24"/>
          <w:szCs w:val="24"/>
          <w:lang w:val="en-CA"/>
        </w:rPr>
        <w:t>31% of patients undergoing low-risk surgical procedures</w:t>
      </w:r>
      <w:r>
        <w:rPr>
          <w:rFonts w:ascii="Times New Roman" w:hAnsi="Times New Roman" w:cs="Times New Roman"/>
          <w:sz w:val="24"/>
          <w:szCs w:val="24"/>
        </w:rPr>
        <w:t xml:space="preserve"> received pre-operative ECGs (ON)</w:t>
      </w:r>
      <w:r w:rsidR="00E07344" w:rsidRPr="00E07344">
        <w:rPr>
          <w:rFonts w:ascii="Times New Roman" w:hAnsi="Times New Roman" w:cs="Times New Roman"/>
          <w:sz w:val="24"/>
          <w:szCs w:val="24"/>
          <w:vertAlign w:val="superscript"/>
        </w:rPr>
        <w:t>10</w:t>
      </w:r>
    </w:p>
    <w:p w14:paraId="6C227116" w14:textId="13CC48BF" w:rsidR="006A2063" w:rsidRPr="001E29FD" w:rsidRDefault="00BE4211" w:rsidP="001E29FD">
      <w:pPr>
        <w:pStyle w:val="ListParagraph"/>
        <w:numPr>
          <w:ilvl w:val="0"/>
          <w:numId w:val="2"/>
        </w:numPr>
        <w:tabs>
          <w:tab w:val="left" w:pos="1276"/>
        </w:tabs>
        <w:rPr>
          <w:rFonts w:ascii="Times New Roman" w:hAnsi="Times New Roman" w:cs="Times New Roman"/>
          <w:sz w:val="24"/>
          <w:szCs w:val="24"/>
          <w:lang w:val="en-CA"/>
        </w:rPr>
      </w:pPr>
      <w:r>
        <w:rPr>
          <w:rFonts w:ascii="Times New Roman" w:hAnsi="Times New Roman" w:cs="Times New Roman"/>
          <w:sz w:val="24"/>
          <w:szCs w:val="24"/>
        </w:rPr>
        <w:t>32% of transfusions are inappropriate (ON)</w:t>
      </w:r>
      <w:r w:rsidR="00E07344" w:rsidRPr="00E07344">
        <w:rPr>
          <w:rFonts w:ascii="Times New Roman" w:hAnsi="Times New Roman" w:cs="Times New Roman"/>
          <w:sz w:val="24"/>
          <w:szCs w:val="24"/>
          <w:vertAlign w:val="superscript"/>
        </w:rPr>
        <w:t>11</w:t>
      </w:r>
    </w:p>
    <w:p w14:paraId="6566D071" w14:textId="2EAD102F" w:rsidR="008B3346" w:rsidRPr="008B3346" w:rsidRDefault="0091660A" w:rsidP="00115044">
      <w:pPr>
        <w:pStyle w:val="Normal1"/>
        <w:tabs>
          <w:tab w:val="left" w:pos="1276"/>
        </w:tabs>
        <w:spacing w:after="0"/>
        <w:rPr>
          <w:rFonts w:ascii="Times New Roman" w:hAnsi="Times New Roman" w:cs="Times New Roman"/>
          <w:sz w:val="24"/>
          <w:szCs w:val="24"/>
        </w:rPr>
      </w:pPr>
      <w:r>
        <w:rPr>
          <w:rFonts w:ascii="Times New Roman" w:hAnsi="Times New Roman" w:cs="Times New Roman"/>
          <w:sz w:val="24"/>
          <w:szCs w:val="24"/>
        </w:rPr>
        <w:t>Unnecessary care</w:t>
      </w:r>
      <w:r w:rsidR="00BE4211">
        <w:rPr>
          <w:rFonts w:ascii="Times New Roman" w:hAnsi="Times New Roman" w:cs="Times New Roman"/>
          <w:sz w:val="24"/>
          <w:szCs w:val="24"/>
        </w:rPr>
        <w:t xml:space="preserve"> has been seen as a cause of preventable patient</w:t>
      </w:r>
      <w:r w:rsidR="00E07344">
        <w:rPr>
          <w:rFonts w:ascii="Times New Roman" w:hAnsi="Times New Roman" w:cs="Times New Roman"/>
          <w:sz w:val="24"/>
          <w:szCs w:val="24"/>
        </w:rPr>
        <w:t xml:space="preserve"> harm and poor quality of care</w:t>
      </w:r>
      <w:r w:rsidR="00BE4211">
        <w:rPr>
          <w:rFonts w:ascii="Times New Roman" w:hAnsi="Times New Roman" w:cs="Times New Roman"/>
          <w:sz w:val="24"/>
          <w:szCs w:val="24"/>
        </w:rPr>
        <w:t>.</w:t>
      </w:r>
      <w:r w:rsidR="00E07344" w:rsidRPr="00E07344">
        <w:rPr>
          <w:rFonts w:ascii="Times New Roman" w:hAnsi="Times New Roman" w:cs="Times New Roman"/>
          <w:sz w:val="24"/>
          <w:szCs w:val="24"/>
          <w:vertAlign w:val="superscript"/>
        </w:rPr>
        <w:t>12</w:t>
      </w:r>
      <w:r w:rsidR="00BE4211">
        <w:rPr>
          <w:rFonts w:ascii="Times New Roman" w:hAnsi="Times New Roman" w:cs="Times New Roman"/>
          <w:sz w:val="24"/>
          <w:szCs w:val="24"/>
        </w:rPr>
        <w:t xml:space="preserve"> Medical overuse </w:t>
      </w:r>
      <w:r w:rsidR="00733678">
        <w:rPr>
          <w:rFonts w:ascii="Times New Roman" w:hAnsi="Times New Roman" w:cs="Times New Roman"/>
          <w:sz w:val="24"/>
          <w:szCs w:val="24"/>
        </w:rPr>
        <w:t>can be</w:t>
      </w:r>
      <w:r w:rsidR="00BE4211">
        <w:rPr>
          <w:rFonts w:ascii="Times New Roman" w:hAnsi="Times New Roman" w:cs="Times New Roman"/>
          <w:sz w:val="24"/>
          <w:szCs w:val="24"/>
        </w:rPr>
        <w:t xml:space="preserve"> associated with decreased patient satisfaction and poor clinical outcom</w:t>
      </w:r>
      <w:r w:rsidR="00E07344">
        <w:rPr>
          <w:rFonts w:ascii="Times New Roman" w:hAnsi="Times New Roman" w:cs="Times New Roman"/>
          <w:sz w:val="24"/>
          <w:szCs w:val="24"/>
        </w:rPr>
        <w:t>es, including higher mortality.</w:t>
      </w:r>
      <w:r w:rsidR="00E07344" w:rsidRPr="0039705C">
        <w:rPr>
          <w:rFonts w:ascii="Times New Roman" w:hAnsi="Times New Roman" w:cs="Times New Roman"/>
          <w:sz w:val="24"/>
          <w:szCs w:val="24"/>
          <w:vertAlign w:val="superscript"/>
        </w:rPr>
        <w:t>13</w:t>
      </w:r>
      <w:r w:rsidR="00BE4211">
        <w:rPr>
          <w:rFonts w:ascii="Times New Roman" w:hAnsi="Times New Roman" w:cs="Times New Roman"/>
          <w:sz w:val="24"/>
          <w:szCs w:val="24"/>
        </w:rPr>
        <w:t xml:space="preserve"> A systematic survey of patients in seven countries revealed that 10-20% of patients believed that their physicians had provided treatment of little or no value in the past two years</w:t>
      </w:r>
      <w:r w:rsidR="0039705C">
        <w:rPr>
          <w:rFonts w:ascii="Times New Roman" w:hAnsi="Times New Roman" w:cs="Times New Roman"/>
          <w:sz w:val="24"/>
          <w:szCs w:val="24"/>
        </w:rPr>
        <w:t>.</w:t>
      </w:r>
      <w:r w:rsidR="0039705C" w:rsidRPr="0039705C">
        <w:rPr>
          <w:rFonts w:ascii="Times New Roman" w:hAnsi="Times New Roman" w:cs="Times New Roman"/>
          <w:sz w:val="24"/>
          <w:szCs w:val="24"/>
          <w:vertAlign w:val="superscript"/>
        </w:rPr>
        <w:t>14</w:t>
      </w:r>
      <w:r w:rsidR="00BE4211">
        <w:rPr>
          <w:rFonts w:ascii="Times New Roman" w:hAnsi="Times New Roman" w:cs="Times New Roman"/>
          <w:sz w:val="24"/>
          <w:szCs w:val="24"/>
        </w:rPr>
        <w:t xml:space="preserve"> </w:t>
      </w:r>
    </w:p>
    <w:p w14:paraId="341D4266" w14:textId="77777777" w:rsidR="008B3346" w:rsidRDefault="008B3346" w:rsidP="00115044">
      <w:pPr>
        <w:pStyle w:val="Normal1"/>
        <w:tabs>
          <w:tab w:val="left" w:pos="1276"/>
        </w:tabs>
        <w:spacing w:after="0"/>
        <w:rPr>
          <w:rFonts w:ascii="Times New Roman" w:hAnsi="Times New Roman" w:cs="Times New Roman"/>
          <w:sz w:val="24"/>
          <w:szCs w:val="24"/>
        </w:rPr>
      </w:pPr>
    </w:p>
    <w:p w14:paraId="514033E6" w14:textId="125BB885" w:rsidR="00BE4211" w:rsidRPr="008B3346" w:rsidRDefault="0091660A" w:rsidP="00115044">
      <w:pPr>
        <w:pStyle w:val="Normal1"/>
        <w:tabs>
          <w:tab w:val="left" w:pos="1276"/>
        </w:tabs>
        <w:spacing w:after="0"/>
        <w:rPr>
          <w:rFonts w:ascii="Times New Roman" w:eastAsiaTheme="minorEastAsia" w:hAnsi="Times New Roman" w:cs="Times New Roman"/>
          <w:bCs/>
          <w:color w:val="auto"/>
          <w:sz w:val="24"/>
          <w:szCs w:val="24"/>
          <w:lang w:val="en-US" w:eastAsia="en-US"/>
        </w:rPr>
      </w:pPr>
      <w:r>
        <w:rPr>
          <w:rFonts w:ascii="Times New Roman" w:eastAsiaTheme="minorEastAsia" w:hAnsi="Times New Roman" w:cs="Times New Roman"/>
          <w:bCs/>
          <w:color w:val="auto"/>
          <w:sz w:val="24"/>
          <w:szCs w:val="24"/>
          <w:lang w:val="en-US" w:eastAsia="en-US"/>
        </w:rPr>
        <w:lastRenderedPageBreak/>
        <w:t xml:space="preserve">Although, </w:t>
      </w:r>
      <w:r w:rsidR="00733678">
        <w:rPr>
          <w:rFonts w:ascii="Times New Roman" w:eastAsiaTheme="minorEastAsia" w:hAnsi="Times New Roman" w:cs="Times New Roman"/>
          <w:bCs/>
          <w:color w:val="auto"/>
          <w:sz w:val="24"/>
          <w:szCs w:val="24"/>
          <w:lang w:val="en-US" w:eastAsia="en-US"/>
        </w:rPr>
        <w:t>improving quality of care</w:t>
      </w:r>
      <w:r>
        <w:rPr>
          <w:rFonts w:ascii="Times New Roman" w:eastAsiaTheme="minorEastAsia" w:hAnsi="Times New Roman" w:cs="Times New Roman"/>
          <w:bCs/>
          <w:color w:val="auto"/>
          <w:sz w:val="24"/>
          <w:szCs w:val="24"/>
          <w:lang w:val="en-US" w:eastAsia="en-US"/>
        </w:rPr>
        <w:t xml:space="preserve"> is the primary motive behind </w:t>
      </w:r>
      <w:r w:rsidR="00EA0666">
        <w:rPr>
          <w:rFonts w:ascii="Times New Roman" w:eastAsiaTheme="minorEastAsia" w:hAnsi="Times New Roman" w:cs="Times New Roman"/>
          <w:bCs/>
          <w:color w:val="auto"/>
          <w:sz w:val="24"/>
          <w:szCs w:val="24"/>
          <w:lang w:val="en-US" w:eastAsia="en-US"/>
        </w:rPr>
        <w:t>reducing unnecessary care</w:t>
      </w:r>
      <w:r>
        <w:rPr>
          <w:rFonts w:ascii="Times New Roman" w:eastAsiaTheme="minorEastAsia" w:hAnsi="Times New Roman" w:cs="Times New Roman"/>
          <w:bCs/>
          <w:color w:val="auto"/>
          <w:sz w:val="24"/>
          <w:szCs w:val="24"/>
          <w:lang w:val="en-US" w:eastAsia="en-US"/>
        </w:rPr>
        <w:t>, it is also important to consider the sustainability of our health care system. S</w:t>
      </w:r>
      <w:r w:rsidR="00BE4211" w:rsidRPr="008B3346">
        <w:rPr>
          <w:rFonts w:ascii="Times New Roman" w:eastAsiaTheme="minorEastAsia" w:hAnsi="Times New Roman" w:cs="Times New Roman"/>
          <w:bCs/>
          <w:color w:val="auto"/>
          <w:sz w:val="24"/>
          <w:szCs w:val="24"/>
          <w:lang w:val="en-US" w:eastAsia="en-US"/>
        </w:rPr>
        <w:t xml:space="preserve">tudies </w:t>
      </w:r>
      <w:r>
        <w:rPr>
          <w:rFonts w:ascii="Times New Roman" w:eastAsiaTheme="minorEastAsia" w:hAnsi="Times New Roman" w:cs="Times New Roman"/>
          <w:bCs/>
          <w:color w:val="auto"/>
          <w:sz w:val="24"/>
          <w:szCs w:val="24"/>
          <w:lang w:val="en-US" w:eastAsia="en-US"/>
        </w:rPr>
        <w:t xml:space="preserve">have </w:t>
      </w:r>
      <w:r w:rsidR="00BE4211" w:rsidRPr="008B3346">
        <w:rPr>
          <w:rFonts w:ascii="Times New Roman" w:eastAsiaTheme="minorEastAsia" w:hAnsi="Times New Roman" w:cs="Times New Roman"/>
          <w:bCs/>
          <w:color w:val="auto"/>
          <w:sz w:val="24"/>
          <w:szCs w:val="24"/>
          <w:lang w:val="en-US" w:eastAsia="en-US"/>
        </w:rPr>
        <w:t>highlighted the fina</w:t>
      </w:r>
      <w:r w:rsidR="008B3346" w:rsidRPr="008B3346">
        <w:rPr>
          <w:rFonts w:ascii="Times New Roman" w:eastAsiaTheme="minorEastAsia" w:hAnsi="Times New Roman" w:cs="Times New Roman"/>
          <w:bCs/>
          <w:color w:val="auto"/>
          <w:sz w:val="24"/>
          <w:szCs w:val="24"/>
          <w:lang w:val="en-US" w:eastAsia="en-US"/>
        </w:rPr>
        <w:t>n</w:t>
      </w:r>
      <w:r w:rsidR="00EA0666">
        <w:rPr>
          <w:rFonts w:ascii="Times New Roman" w:eastAsiaTheme="minorEastAsia" w:hAnsi="Times New Roman" w:cs="Times New Roman"/>
          <w:bCs/>
          <w:color w:val="auto"/>
          <w:sz w:val="24"/>
          <w:szCs w:val="24"/>
          <w:lang w:val="en-US" w:eastAsia="en-US"/>
        </w:rPr>
        <w:t>cial strain of medical overuse. As an example, an</w:t>
      </w:r>
      <w:r w:rsidR="00BE4211" w:rsidRPr="008B3346">
        <w:rPr>
          <w:rFonts w:ascii="Times New Roman" w:eastAsiaTheme="minorEastAsia" w:hAnsi="Times New Roman" w:cs="Times New Roman"/>
          <w:bCs/>
          <w:color w:val="auto"/>
          <w:sz w:val="24"/>
          <w:szCs w:val="24"/>
          <w:lang w:val="en-US" w:eastAsia="en-US"/>
        </w:rPr>
        <w:t xml:space="preserve"> analysis conducte</w:t>
      </w:r>
      <w:r w:rsidR="00EA0666">
        <w:rPr>
          <w:rFonts w:ascii="Times New Roman" w:eastAsiaTheme="minorEastAsia" w:hAnsi="Times New Roman" w:cs="Times New Roman"/>
          <w:bCs/>
          <w:color w:val="auto"/>
          <w:sz w:val="24"/>
          <w:szCs w:val="24"/>
          <w:lang w:val="en-US" w:eastAsia="en-US"/>
        </w:rPr>
        <w:t xml:space="preserve">d by the Institute of Medicine </w:t>
      </w:r>
      <w:r w:rsidR="00BE4211" w:rsidRPr="008B3346">
        <w:rPr>
          <w:rFonts w:ascii="Times New Roman" w:eastAsiaTheme="minorEastAsia" w:hAnsi="Times New Roman" w:cs="Times New Roman"/>
          <w:bCs/>
          <w:color w:val="auto"/>
          <w:sz w:val="24"/>
          <w:szCs w:val="24"/>
          <w:lang w:val="en-US" w:eastAsia="en-US"/>
        </w:rPr>
        <w:t xml:space="preserve">found that up to 30% of American health care spending is </w:t>
      </w:r>
      <w:r w:rsidR="00733678">
        <w:rPr>
          <w:rFonts w:ascii="Times New Roman" w:eastAsiaTheme="minorEastAsia" w:hAnsi="Times New Roman" w:cs="Times New Roman"/>
          <w:bCs/>
          <w:color w:val="auto"/>
          <w:sz w:val="24"/>
          <w:szCs w:val="24"/>
          <w:lang w:val="en-US" w:eastAsia="en-US"/>
        </w:rPr>
        <w:t>care that offers no clinical value to patients</w:t>
      </w:r>
      <w:r w:rsidR="0039705C" w:rsidRPr="0039705C">
        <w:rPr>
          <w:rFonts w:ascii="Times New Roman" w:eastAsiaTheme="minorEastAsia" w:hAnsi="Times New Roman" w:cs="Times New Roman"/>
          <w:bCs/>
          <w:color w:val="auto"/>
          <w:sz w:val="24"/>
          <w:szCs w:val="24"/>
          <w:vertAlign w:val="superscript"/>
          <w:lang w:val="en-US" w:eastAsia="en-US"/>
        </w:rPr>
        <w:t>15,16</w:t>
      </w:r>
      <w:r w:rsidR="00BE4211" w:rsidRPr="008B3346">
        <w:rPr>
          <w:rFonts w:ascii="Times New Roman" w:eastAsiaTheme="minorEastAsia" w:hAnsi="Times New Roman" w:cs="Times New Roman"/>
          <w:bCs/>
          <w:color w:val="auto"/>
          <w:sz w:val="24"/>
          <w:szCs w:val="24"/>
          <w:lang w:val="en-US" w:eastAsia="en-US"/>
        </w:rPr>
        <w:t xml:space="preserve"> </w:t>
      </w:r>
      <w:r w:rsidR="008B3346" w:rsidRPr="008B3346">
        <w:rPr>
          <w:rFonts w:ascii="Times New Roman" w:eastAsiaTheme="minorEastAsia" w:hAnsi="Times New Roman" w:cs="Times New Roman"/>
          <w:bCs/>
          <w:color w:val="auto"/>
          <w:sz w:val="24"/>
          <w:szCs w:val="24"/>
          <w:lang w:val="en-US" w:eastAsia="en-US"/>
        </w:rPr>
        <w:t>A Canadian study reached a similar figure; in 2013, Canada spent 30% of its $211 billion health care budget on unnecessary care</w:t>
      </w:r>
      <w:r w:rsidR="0039705C">
        <w:rPr>
          <w:rFonts w:ascii="Times New Roman" w:eastAsiaTheme="minorEastAsia" w:hAnsi="Times New Roman" w:cs="Times New Roman"/>
          <w:bCs/>
          <w:color w:val="auto"/>
          <w:sz w:val="24"/>
          <w:szCs w:val="24"/>
          <w:lang w:val="en-US" w:eastAsia="en-US"/>
        </w:rPr>
        <w:t>.</w:t>
      </w:r>
      <w:r w:rsidR="0039705C" w:rsidRPr="0039705C">
        <w:rPr>
          <w:rFonts w:ascii="Times New Roman" w:eastAsiaTheme="minorEastAsia" w:hAnsi="Times New Roman" w:cs="Times New Roman"/>
          <w:bCs/>
          <w:color w:val="auto"/>
          <w:sz w:val="24"/>
          <w:szCs w:val="24"/>
          <w:vertAlign w:val="superscript"/>
          <w:lang w:val="en-US" w:eastAsia="en-US"/>
        </w:rPr>
        <w:t>8,10</w:t>
      </w:r>
      <w:r w:rsidR="008B3346" w:rsidRPr="0039705C">
        <w:rPr>
          <w:rFonts w:ascii="Times New Roman" w:eastAsiaTheme="minorEastAsia" w:hAnsi="Times New Roman" w:cs="Times New Roman"/>
          <w:bCs/>
          <w:color w:val="auto"/>
          <w:sz w:val="24"/>
          <w:szCs w:val="24"/>
          <w:vertAlign w:val="superscript"/>
          <w:lang w:val="en-US" w:eastAsia="en-US"/>
        </w:rPr>
        <w:t xml:space="preserve"> </w:t>
      </w:r>
      <w:r w:rsidR="00BE4211" w:rsidRPr="008B3346">
        <w:rPr>
          <w:rFonts w:ascii="Times New Roman" w:eastAsiaTheme="minorEastAsia" w:hAnsi="Times New Roman" w:cs="Times New Roman"/>
          <w:bCs/>
          <w:color w:val="auto"/>
          <w:sz w:val="24"/>
          <w:szCs w:val="24"/>
          <w:lang w:val="en-US" w:eastAsia="en-US"/>
        </w:rPr>
        <w:t>Extrapolating from studies on medical overuse</w:t>
      </w:r>
      <w:r w:rsidR="008B3346" w:rsidRPr="008B3346">
        <w:rPr>
          <w:rFonts w:ascii="Times New Roman" w:eastAsiaTheme="minorEastAsia" w:hAnsi="Times New Roman" w:cs="Times New Roman"/>
          <w:bCs/>
          <w:color w:val="auto"/>
          <w:sz w:val="24"/>
          <w:szCs w:val="24"/>
          <w:lang w:val="en-US" w:eastAsia="en-US"/>
        </w:rPr>
        <w:t xml:space="preserve"> in Canada and around the world,</w:t>
      </w:r>
      <w:r w:rsidR="00BE4211" w:rsidRPr="008B3346">
        <w:rPr>
          <w:rFonts w:ascii="Times New Roman" w:eastAsiaTheme="minorEastAsia" w:hAnsi="Times New Roman" w:cs="Times New Roman"/>
          <w:bCs/>
          <w:color w:val="auto"/>
          <w:sz w:val="24"/>
          <w:szCs w:val="24"/>
          <w:lang w:val="en-US" w:eastAsia="en-US"/>
        </w:rPr>
        <w:t xml:space="preserve"> it is estimated that between $32 billion and $86 billion of annual Canadian h</w:t>
      </w:r>
      <w:r w:rsidR="004623F2">
        <w:rPr>
          <w:rFonts w:ascii="Times New Roman" w:eastAsiaTheme="minorEastAsia" w:hAnsi="Times New Roman" w:cs="Times New Roman"/>
          <w:bCs/>
          <w:color w:val="auto"/>
          <w:sz w:val="24"/>
          <w:szCs w:val="24"/>
          <w:lang w:val="en-US" w:eastAsia="en-US"/>
        </w:rPr>
        <w:t>ealth</w:t>
      </w:r>
      <w:r w:rsidR="00733678">
        <w:rPr>
          <w:rFonts w:ascii="Times New Roman" w:eastAsiaTheme="minorEastAsia" w:hAnsi="Times New Roman" w:cs="Times New Roman"/>
          <w:bCs/>
          <w:color w:val="auto"/>
          <w:sz w:val="24"/>
          <w:szCs w:val="24"/>
          <w:lang w:val="en-US" w:eastAsia="en-US"/>
        </w:rPr>
        <w:t xml:space="preserve"> </w:t>
      </w:r>
      <w:r w:rsidR="004623F2">
        <w:rPr>
          <w:rFonts w:ascii="Times New Roman" w:eastAsiaTheme="minorEastAsia" w:hAnsi="Times New Roman" w:cs="Times New Roman"/>
          <w:bCs/>
          <w:color w:val="auto"/>
          <w:sz w:val="24"/>
          <w:szCs w:val="24"/>
          <w:lang w:val="en-US" w:eastAsia="en-US"/>
        </w:rPr>
        <w:t xml:space="preserve">care spending is </w:t>
      </w:r>
      <w:r w:rsidR="00733678">
        <w:rPr>
          <w:rFonts w:ascii="Times New Roman" w:eastAsiaTheme="minorEastAsia" w:hAnsi="Times New Roman" w:cs="Times New Roman"/>
          <w:bCs/>
          <w:color w:val="auto"/>
          <w:sz w:val="24"/>
          <w:szCs w:val="24"/>
          <w:lang w:val="en-US" w:eastAsia="en-US"/>
        </w:rPr>
        <w:t>on unnecessary care</w:t>
      </w:r>
      <w:r w:rsidR="00BE4211" w:rsidRPr="008B3346">
        <w:rPr>
          <w:rFonts w:ascii="Times New Roman" w:eastAsiaTheme="minorEastAsia" w:hAnsi="Times New Roman" w:cs="Times New Roman"/>
          <w:bCs/>
          <w:color w:val="auto"/>
          <w:sz w:val="24"/>
          <w:szCs w:val="24"/>
          <w:lang w:val="en-US" w:eastAsia="en-US"/>
        </w:rPr>
        <w:t xml:space="preserve">. </w:t>
      </w:r>
    </w:p>
    <w:p w14:paraId="185DF1F8" w14:textId="77777777" w:rsidR="008B3346" w:rsidRDefault="008B3346" w:rsidP="00115044">
      <w:pPr>
        <w:pStyle w:val="NoSpacing"/>
        <w:tabs>
          <w:tab w:val="left" w:pos="1276"/>
        </w:tabs>
        <w:spacing w:line="276" w:lineRule="auto"/>
        <w:jc w:val="left"/>
        <w:rPr>
          <w:b/>
        </w:rPr>
      </w:pPr>
    </w:p>
    <w:p w14:paraId="0E372341" w14:textId="63C28A46" w:rsidR="00BE4211" w:rsidRPr="007B01E1" w:rsidRDefault="008B3346" w:rsidP="007B01E1">
      <w:pPr>
        <w:pStyle w:val="NoSpacing"/>
        <w:tabs>
          <w:tab w:val="left" w:pos="1276"/>
        </w:tabs>
        <w:spacing w:line="276" w:lineRule="auto"/>
        <w:jc w:val="left"/>
        <w:rPr>
          <w:b/>
        </w:rPr>
      </w:pPr>
      <w:r w:rsidRPr="0072403B">
        <w:t xml:space="preserve">Given that physicians control 80% of health care costs, </w:t>
      </w:r>
      <w:r>
        <w:t xml:space="preserve">the responsibility of making </w:t>
      </w:r>
      <w:r w:rsidR="00733678">
        <w:t>informed</w:t>
      </w:r>
      <w:r w:rsidR="00733678" w:rsidRPr="0072403B">
        <w:t xml:space="preserve"> </w:t>
      </w:r>
      <w:r w:rsidRPr="0072403B">
        <w:t>decisio</w:t>
      </w:r>
      <w:r>
        <w:t>ns about resource allocation rests on physicians’ shoulders.</w:t>
      </w:r>
      <w:r w:rsidR="00736F78" w:rsidRPr="00736F78">
        <w:rPr>
          <w:b/>
          <w:vertAlign w:val="superscript"/>
        </w:rPr>
        <w:t>17</w:t>
      </w:r>
      <w:r w:rsidRPr="0072403B" w:rsidDel="00501A4F">
        <w:t xml:space="preserve"> </w:t>
      </w:r>
      <w:r w:rsidR="00BE4211" w:rsidRPr="008B3346">
        <w:t>As the future physicians of Canada, it is imperative that medical students start learning and practicing resource stewardship, to ensure both optimal patient care and sustainability of our health</w:t>
      </w:r>
      <w:r w:rsidR="007B01E1">
        <w:t xml:space="preserve"> </w:t>
      </w:r>
      <w:r w:rsidR="00BE4211" w:rsidRPr="008B3346">
        <w:t xml:space="preserve">care system. </w:t>
      </w:r>
    </w:p>
    <w:p w14:paraId="67186566" w14:textId="77777777" w:rsidR="008B3346" w:rsidRDefault="008B3346" w:rsidP="00115044">
      <w:pPr>
        <w:pStyle w:val="Normal1"/>
        <w:tabs>
          <w:tab w:val="left" w:pos="1276"/>
        </w:tabs>
        <w:spacing w:after="0"/>
        <w:rPr>
          <w:rFonts w:ascii="Times New Roman" w:hAnsi="Times New Roman" w:cs="Times New Roman"/>
          <w:sz w:val="24"/>
          <w:szCs w:val="24"/>
        </w:rPr>
      </w:pPr>
    </w:p>
    <w:p w14:paraId="427AC7E4" w14:textId="7989B50B" w:rsidR="00BE4211" w:rsidRDefault="00BE4211" w:rsidP="000B62C0">
      <w:pPr>
        <w:pStyle w:val="Normal1"/>
        <w:tabs>
          <w:tab w:val="left" w:pos="1276"/>
        </w:tabs>
        <w:spacing w:after="0"/>
        <w:outlineLvl w:val="0"/>
        <w:rPr>
          <w:rFonts w:ascii="Times New Roman" w:hAnsi="Times New Roman" w:cs="Times New Roman"/>
          <w:b/>
          <w:sz w:val="24"/>
          <w:szCs w:val="24"/>
          <w:u w:val="single"/>
        </w:rPr>
      </w:pPr>
      <w:r>
        <w:rPr>
          <w:rFonts w:ascii="Times New Roman" w:hAnsi="Times New Roman" w:cs="Times New Roman"/>
          <w:b/>
          <w:sz w:val="24"/>
          <w:szCs w:val="24"/>
          <w:u w:val="single"/>
        </w:rPr>
        <w:t xml:space="preserve">Need for Integration of Resource Stewardship into Medical Education </w:t>
      </w:r>
    </w:p>
    <w:p w14:paraId="32F36181" w14:textId="77777777" w:rsidR="004A748C" w:rsidRPr="004A748C" w:rsidRDefault="004A748C" w:rsidP="00115044">
      <w:pPr>
        <w:pStyle w:val="Normal1"/>
        <w:tabs>
          <w:tab w:val="left" w:pos="1276"/>
        </w:tabs>
        <w:spacing w:after="0"/>
        <w:rPr>
          <w:rFonts w:ascii="Times New Roman" w:hAnsi="Times New Roman" w:cs="Times New Roman"/>
          <w:b/>
          <w:sz w:val="24"/>
          <w:szCs w:val="24"/>
          <w:u w:val="single"/>
        </w:rPr>
      </w:pPr>
    </w:p>
    <w:p w14:paraId="0DE8E854" w14:textId="30246F88" w:rsidR="008B3346" w:rsidRDefault="00BE4211" w:rsidP="00115044">
      <w:pPr>
        <w:tabs>
          <w:tab w:val="left" w:pos="1276"/>
        </w:tabs>
        <w:rPr>
          <w:rFonts w:ascii="Times New Roman" w:hAnsi="Times New Roman" w:cs="Times New Roman"/>
          <w:sz w:val="24"/>
          <w:szCs w:val="24"/>
        </w:rPr>
      </w:pPr>
      <w:r>
        <w:rPr>
          <w:rFonts w:ascii="Times New Roman" w:hAnsi="Times New Roman" w:cs="Times New Roman"/>
          <w:sz w:val="24"/>
          <w:szCs w:val="24"/>
        </w:rPr>
        <w:t xml:space="preserve">The Draft 2015 CanMEDS Framework identifies </w:t>
      </w:r>
      <w:r w:rsidR="00733678">
        <w:rPr>
          <w:rFonts w:ascii="Times New Roman" w:hAnsi="Times New Roman" w:cs="Times New Roman"/>
          <w:sz w:val="24"/>
          <w:szCs w:val="24"/>
        </w:rPr>
        <w:t>‘L</w:t>
      </w:r>
      <w:r>
        <w:rPr>
          <w:rFonts w:ascii="Times New Roman" w:hAnsi="Times New Roman" w:cs="Times New Roman"/>
          <w:sz w:val="24"/>
          <w:szCs w:val="24"/>
        </w:rPr>
        <w:t>eadership</w:t>
      </w:r>
      <w:r w:rsidR="00733678">
        <w:rPr>
          <w:rFonts w:ascii="Times New Roman" w:hAnsi="Times New Roman" w:cs="Times New Roman"/>
          <w:sz w:val="24"/>
          <w:szCs w:val="24"/>
        </w:rPr>
        <w:t>’</w:t>
      </w:r>
      <w:r>
        <w:rPr>
          <w:rFonts w:ascii="Times New Roman" w:hAnsi="Times New Roman" w:cs="Times New Roman"/>
          <w:sz w:val="24"/>
          <w:szCs w:val="24"/>
        </w:rPr>
        <w:t xml:space="preserve"> as one of seven essential physician competencies, </w:t>
      </w:r>
      <w:r w:rsidR="00733678">
        <w:rPr>
          <w:rFonts w:ascii="Times New Roman" w:hAnsi="Times New Roman" w:cs="Times New Roman"/>
          <w:sz w:val="24"/>
          <w:szCs w:val="24"/>
        </w:rPr>
        <w:t xml:space="preserve">noting that </w:t>
      </w:r>
      <w:r>
        <w:rPr>
          <w:rFonts w:ascii="Times New Roman" w:hAnsi="Times New Roman" w:cs="Times New Roman"/>
          <w:sz w:val="24"/>
          <w:szCs w:val="24"/>
        </w:rPr>
        <w:t xml:space="preserve">medical professionals </w:t>
      </w:r>
      <w:r w:rsidR="00733678">
        <w:rPr>
          <w:rFonts w:ascii="Times New Roman" w:hAnsi="Times New Roman" w:cs="Times New Roman"/>
          <w:sz w:val="24"/>
          <w:szCs w:val="24"/>
        </w:rPr>
        <w:t xml:space="preserve">are expected </w:t>
      </w:r>
      <w:r>
        <w:rPr>
          <w:rFonts w:ascii="Times New Roman" w:hAnsi="Times New Roman" w:cs="Times New Roman"/>
          <w:sz w:val="24"/>
          <w:szCs w:val="24"/>
        </w:rPr>
        <w:t xml:space="preserve">to “engage in the stewardship of health care resources”, particularly to “allocate health care resources for optimal patient care”, and “to apply evidence and management processes to </w:t>
      </w:r>
      <w:r w:rsidR="00736F78">
        <w:rPr>
          <w:rFonts w:ascii="Times New Roman" w:hAnsi="Times New Roman" w:cs="Times New Roman"/>
          <w:sz w:val="24"/>
          <w:szCs w:val="24"/>
        </w:rPr>
        <w:t>achieve cost-appropriate care”.</w:t>
      </w:r>
      <w:r w:rsidR="00736F78" w:rsidRPr="00736F78">
        <w:rPr>
          <w:rFonts w:ascii="Times New Roman" w:hAnsi="Times New Roman" w:cs="Times New Roman"/>
          <w:sz w:val="24"/>
          <w:szCs w:val="24"/>
          <w:vertAlign w:val="superscript"/>
        </w:rPr>
        <w:t>18</w:t>
      </w:r>
      <w:r w:rsidR="00736F78">
        <w:rPr>
          <w:rFonts w:ascii="Times New Roman" w:hAnsi="Times New Roman" w:cs="Times New Roman"/>
          <w:sz w:val="24"/>
          <w:szCs w:val="24"/>
        </w:rPr>
        <w:t xml:space="preserve"> </w:t>
      </w:r>
      <w:r w:rsidR="00B7678D">
        <w:rPr>
          <w:rFonts w:ascii="Times New Roman" w:hAnsi="Times New Roman" w:cs="Times New Roman"/>
          <w:sz w:val="24"/>
          <w:szCs w:val="24"/>
        </w:rPr>
        <w:t>However, current medical school accreditation standards in Canada do not list stewardship as required content. This represents a missed opportunity to introduce these concepts during the earliest and formative phases of physician training. Furthermore, there is a lag time between the introduction and implementation of CanMEDS roles in medical school curricula.</w:t>
      </w:r>
      <w:r w:rsidR="004961A5">
        <w:rPr>
          <w:rFonts w:ascii="Times New Roman" w:hAnsi="Times New Roman" w:cs="Times New Roman"/>
          <w:sz w:val="24"/>
          <w:szCs w:val="24"/>
        </w:rPr>
        <w:t xml:space="preserve"> </w:t>
      </w:r>
      <w:r w:rsidR="00B7678D">
        <w:rPr>
          <w:rFonts w:ascii="Times New Roman" w:hAnsi="Times New Roman" w:cs="Times New Roman"/>
          <w:sz w:val="24"/>
          <w:szCs w:val="24"/>
        </w:rPr>
        <w:t xml:space="preserve">Similarly, in the United States, the Alliance For Academic Internal Medicine, American Board of Internal Medicine (ABIM), ABIM Foundation and American College of Physicians have </w:t>
      </w:r>
      <w:r w:rsidR="00542F9C">
        <w:rPr>
          <w:rFonts w:ascii="Times New Roman" w:hAnsi="Times New Roman" w:cs="Times New Roman"/>
          <w:sz w:val="24"/>
          <w:szCs w:val="24"/>
        </w:rPr>
        <w:t>stated a commitment to make the practice of resource stewardship</w:t>
      </w:r>
      <w:r w:rsidR="000A4943">
        <w:rPr>
          <w:rFonts w:ascii="Times New Roman" w:hAnsi="Times New Roman" w:cs="Times New Roman"/>
          <w:sz w:val="24"/>
          <w:szCs w:val="24"/>
        </w:rPr>
        <w:t xml:space="preserve"> a required competency</w:t>
      </w:r>
      <w:r w:rsidR="00542F9C">
        <w:rPr>
          <w:rFonts w:ascii="Times New Roman" w:hAnsi="Times New Roman" w:cs="Times New Roman"/>
          <w:sz w:val="24"/>
          <w:szCs w:val="24"/>
        </w:rPr>
        <w:t xml:space="preserve"> by 2017</w:t>
      </w:r>
      <w:r w:rsidR="00736F78">
        <w:rPr>
          <w:rFonts w:ascii="Times New Roman" w:hAnsi="Times New Roman" w:cs="Times New Roman"/>
          <w:sz w:val="24"/>
          <w:szCs w:val="24"/>
        </w:rPr>
        <w:t>.</w:t>
      </w:r>
      <w:r w:rsidR="00736F78" w:rsidRPr="00736F78">
        <w:rPr>
          <w:rFonts w:ascii="Times New Roman" w:hAnsi="Times New Roman" w:cs="Times New Roman"/>
          <w:sz w:val="24"/>
          <w:szCs w:val="24"/>
          <w:vertAlign w:val="superscript"/>
        </w:rPr>
        <w:t>19</w:t>
      </w:r>
      <w:r w:rsidR="00542F9C">
        <w:rPr>
          <w:rFonts w:ascii="Times New Roman" w:hAnsi="Times New Roman" w:cs="Times New Roman"/>
          <w:sz w:val="24"/>
          <w:szCs w:val="24"/>
        </w:rPr>
        <w:t xml:space="preserve">  </w:t>
      </w:r>
    </w:p>
    <w:p w14:paraId="0D2674E7" w14:textId="268A7C9E" w:rsidR="00416B14" w:rsidRDefault="00B551A5" w:rsidP="00115044">
      <w:pPr>
        <w:pStyle w:val="NoSpacing"/>
        <w:tabs>
          <w:tab w:val="left" w:pos="1276"/>
        </w:tabs>
        <w:spacing w:line="276" w:lineRule="auto"/>
        <w:jc w:val="left"/>
        <w:rPr>
          <w:b/>
        </w:rPr>
      </w:pPr>
      <w:r>
        <w:t>T</w:t>
      </w:r>
      <w:r w:rsidR="00416B14">
        <w:t>his lag time</w:t>
      </w:r>
      <w:r>
        <w:t>, in concert with</w:t>
      </w:r>
      <w:r w:rsidR="00BE4211" w:rsidRPr="00416B14">
        <w:t xml:space="preserve"> </w:t>
      </w:r>
      <w:r w:rsidR="00B7678D">
        <w:t xml:space="preserve">the harms to patients and system costs of </w:t>
      </w:r>
      <w:r w:rsidR="00BE4211" w:rsidRPr="00416B14">
        <w:t xml:space="preserve">medical overuse, </w:t>
      </w:r>
      <w:r w:rsidR="00B7678D">
        <w:t>make the case for medical student leadership in advocating for further resource stewardship education in their training.</w:t>
      </w:r>
      <w:r w:rsidR="00BE4211" w:rsidRPr="00416B14">
        <w:t xml:space="preserve"> </w:t>
      </w:r>
      <w:r w:rsidR="00416B14" w:rsidRPr="00416B14">
        <w:t>Experts strongly endorse the need to integrate content around resource stewardsh</w:t>
      </w:r>
      <w:r w:rsidR="004569F8">
        <w:t xml:space="preserve">ip </w:t>
      </w:r>
      <w:r w:rsidR="00416B14" w:rsidRPr="00416B14">
        <w:t>into medical education.</w:t>
      </w:r>
      <w:r w:rsidR="00736F78" w:rsidRPr="00B551A5">
        <w:rPr>
          <w:vertAlign w:val="superscript"/>
        </w:rPr>
        <w:t>2,20,21</w:t>
      </w:r>
      <w:r w:rsidR="00416B14" w:rsidRPr="00416B14">
        <w:t xml:space="preserve"> Evidence further suggests that habits learned in training have a formative, long-lasting effect on </w:t>
      </w:r>
      <w:r w:rsidR="00FA51A7">
        <w:t>the ability of physicians to make appropriate decisions on</w:t>
      </w:r>
      <w:r w:rsidR="00416B14" w:rsidRPr="00416B14">
        <w:t xml:space="preserve"> </w:t>
      </w:r>
      <w:r w:rsidR="00FA51A7">
        <w:t>test and treatment ordering</w:t>
      </w:r>
      <w:r w:rsidR="00416B14" w:rsidRPr="000A4943">
        <w:t>.</w:t>
      </w:r>
      <w:r w:rsidR="00736F78" w:rsidRPr="000A4943">
        <w:rPr>
          <w:vertAlign w:val="superscript"/>
        </w:rPr>
        <w:t>22</w:t>
      </w:r>
      <w:r w:rsidR="00736F78" w:rsidRPr="000A4943">
        <w:t xml:space="preserve"> </w:t>
      </w:r>
      <w:r w:rsidR="00416B14">
        <w:t>Thus, t</w:t>
      </w:r>
      <w:r w:rsidR="00416B14" w:rsidRPr="00122FCE">
        <w:t xml:space="preserve">o promote a culture where future physicians </w:t>
      </w:r>
      <w:r w:rsidR="00733AD9">
        <w:t>have resource stewardship knowledge and skills, and can avoid unnecessary care, it is</w:t>
      </w:r>
      <w:r w:rsidR="00733AD9" w:rsidRPr="00122FCE">
        <w:t xml:space="preserve"> </w:t>
      </w:r>
      <w:r w:rsidR="00416B14">
        <w:t xml:space="preserve"> </w:t>
      </w:r>
      <w:r w:rsidR="00416B14" w:rsidRPr="00122FCE">
        <w:t xml:space="preserve">imperative </w:t>
      </w:r>
      <w:r w:rsidR="00416B14">
        <w:t xml:space="preserve">that medical schools integrate resource stewardship </w:t>
      </w:r>
      <w:r w:rsidR="00733AD9">
        <w:t xml:space="preserve">content </w:t>
      </w:r>
      <w:r w:rsidR="00416B14">
        <w:t>into</w:t>
      </w:r>
      <w:r w:rsidR="004569F8">
        <w:t xml:space="preserve"> formal and informal</w:t>
      </w:r>
      <w:r w:rsidR="00416B14">
        <w:t xml:space="preserve"> curricula.</w:t>
      </w:r>
      <w:r w:rsidR="00416B14" w:rsidRPr="00122FCE">
        <w:t xml:space="preserve"> This is especially important </w:t>
      </w:r>
      <w:r w:rsidR="00416B14">
        <w:t>given that</w:t>
      </w:r>
      <w:r w:rsidR="00416B14" w:rsidRPr="00122FCE">
        <w:t xml:space="preserve"> </w:t>
      </w:r>
      <w:r w:rsidR="00416B14">
        <w:t>medical education traditionally emphasizes</w:t>
      </w:r>
      <w:r w:rsidR="00416B14" w:rsidRPr="00122FCE">
        <w:t xml:space="preserve"> </w:t>
      </w:r>
      <w:r w:rsidR="00416B14">
        <w:t>thoroughness</w:t>
      </w:r>
      <w:r w:rsidR="00416B14" w:rsidRPr="00122FCE">
        <w:t xml:space="preserve"> of </w:t>
      </w:r>
      <w:r w:rsidR="00416B14">
        <w:t xml:space="preserve">care and </w:t>
      </w:r>
      <w:r w:rsidR="00416B14">
        <w:lastRenderedPageBreak/>
        <w:t>penalizes restraint.</w:t>
      </w:r>
      <w:r w:rsidRPr="00B551A5">
        <w:rPr>
          <w:vertAlign w:val="superscript"/>
        </w:rPr>
        <w:t>2</w:t>
      </w:r>
      <w:r w:rsidR="00416B14">
        <w:t xml:space="preserve"> This is in part due to students being trained in</w:t>
      </w:r>
      <w:r w:rsidR="00416B14" w:rsidRPr="00122FCE">
        <w:t xml:space="preserve"> an environment with ease of access to advanced healthcare technologies and subspecialists.</w:t>
      </w:r>
      <w:r w:rsidR="00736F78" w:rsidRPr="00736F78">
        <w:rPr>
          <w:b/>
          <w:vertAlign w:val="superscript"/>
        </w:rPr>
        <w:t>2</w:t>
      </w:r>
      <w:r w:rsidR="00416B14" w:rsidRPr="00122FCE">
        <w:t xml:space="preserve"> Given how influential medical training is </w:t>
      </w:r>
      <w:r w:rsidR="00416B14">
        <w:t>in</w:t>
      </w:r>
      <w:r w:rsidR="00416B14" w:rsidRPr="00122FCE">
        <w:t xml:space="preserve"> </w:t>
      </w:r>
      <w:r w:rsidR="00733AD9">
        <w:t>shaping</w:t>
      </w:r>
      <w:r w:rsidR="00733AD9" w:rsidRPr="00122FCE">
        <w:t xml:space="preserve"> </w:t>
      </w:r>
      <w:r w:rsidR="00416B14" w:rsidRPr="00122FCE">
        <w:t xml:space="preserve">practices of future physicians, a shift needs to manifest in medical </w:t>
      </w:r>
      <w:r w:rsidR="00416B14">
        <w:t>curricula</w:t>
      </w:r>
      <w:r w:rsidR="00416B14" w:rsidRPr="00122FCE">
        <w:t xml:space="preserve"> to a mod</w:t>
      </w:r>
      <w:r w:rsidR="004569F8">
        <w:t xml:space="preserve">el </w:t>
      </w:r>
      <w:r w:rsidR="00C0254E">
        <w:t>that</w:t>
      </w:r>
      <w:r w:rsidR="00416B14" w:rsidRPr="00122FCE">
        <w:t xml:space="preserve"> </w:t>
      </w:r>
      <w:r w:rsidR="00733AD9">
        <w:t>“</w:t>
      </w:r>
      <w:r w:rsidR="00416B14" w:rsidRPr="00122FCE">
        <w:t>celebrates restraint</w:t>
      </w:r>
      <w:r w:rsidR="00733AD9">
        <w:t>” and encourages students to think twice before ordering tests or treatments</w:t>
      </w:r>
      <w:r w:rsidR="00C0254E">
        <w:t>,</w:t>
      </w:r>
      <w:r w:rsidR="00416B14" w:rsidRPr="00122FCE">
        <w:t xml:space="preserve"> in order to </w:t>
      </w:r>
      <w:r w:rsidR="00416B14" w:rsidRPr="00B551A5">
        <w:t>curb</w:t>
      </w:r>
      <w:r w:rsidR="00736F78" w:rsidRPr="00B551A5">
        <w:t xml:space="preserve"> unnecessary care.</w:t>
      </w:r>
      <w:r w:rsidR="00736F78" w:rsidRPr="00B551A5">
        <w:rPr>
          <w:vertAlign w:val="superscript"/>
        </w:rPr>
        <w:t>2</w:t>
      </w:r>
      <w:r w:rsidR="00416B14" w:rsidRPr="00122FCE">
        <w:t xml:space="preserve"> </w:t>
      </w:r>
    </w:p>
    <w:p w14:paraId="46215E9A" w14:textId="77777777" w:rsidR="00416B14" w:rsidRDefault="00416B14" w:rsidP="00115044">
      <w:pPr>
        <w:pStyle w:val="NoSpacing"/>
        <w:tabs>
          <w:tab w:val="left" w:pos="1276"/>
        </w:tabs>
        <w:spacing w:line="276" w:lineRule="auto"/>
        <w:jc w:val="left"/>
      </w:pPr>
    </w:p>
    <w:p w14:paraId="2CADE247" w14:textId="1D758FE3" w:rsidR="008B3346" w:rsidRDefault="00BE4211" w:rsidP="00115044">
      <w:pPr>
        <w:tabs>
          <w:tab w:val="left" w:pos="1276"/>
        </w:tabs>
        <w:rPr>
          <w:rFonts w:ascii="Times New Roman" w:hAnsi="Times New Roman" w:cs="Times New Roman"/>
          <w:sz w:val="24"/>
          <w:szCs w:val="24"/>
        </w:rPr>
      </w:pPr>
      <w:r>
        <w:rPr>
          <w:rFonts w:ascii="Times New Roman" w:hAnsi="Times New Roman" w:cs="Times New Roman"/>
          <w:sz w:val="24"/>
          <w:szCs w:val="24"/>
        </w:rPr>
        <w:t xml:space="preserve">Medical students have successfully spearheaded campaigns to shift </w:t>
      </w:r>
      <w:r w:rsidR="00BB6D36">
        <w:rPr>
          <w:rFonts w:ascii="Times New Roman" w:hAnsi="Times New Roman" w:cs="Times New Roman"/>
          <w:sz w:val="24"/>
          <w:szCs w:val="24"/>
        </w:rPr>
        <w:t>medical</w:t>
      </w:r>
      <w:r>
        <w:rPr>
          <w:rFonts w:ascii="Times New Roman" w:hAnsi="Times New Roman" w:cs="Times New Roman"/>
          <w:sz w:val="24"/>
          <w:szCs w:val="24"/>
        </w:rPr>
        <w:t xml:space="preserve"> culture in order to promote patient safety in t</w:t>
      </w:r>
      <w:r w:rsidR="00BB6D36">
        <w:rPr>
          <w:rFonts w:ascii="Times New Roman" w:hAnsi="Times New Roman" w:cs="Times New Roman"/>
          <w:sz w:val="24"/>
          <w:szCs w:val="24"/>
        </w:rPr>
        <w:t>he past.</w:t>
      </w:r>
      <w:r w:rsidR="00736F78" w:rsidRPr="00736F78">
        <w:rPr>
          <w:rFonts w:ascii="Times New Roman" w:hAnsi="Times New Roman" w:cs="Times New Roman"/>
          <w:sz w:val="24"/>
          <w:szCs w:val="24"/>
          <w:vertAlign w:val="superscript"/>
        </w:rPr>
        <w:t>23</w:t>
      </w:r>
      <w:r w:rsidR="00BB6D36" w:rsidRPr="00736F78">
        <w:rPr>
          <w:rFonts w:ascii="Times New Roman" w:hAnsi="Times New Roman" w:cs="Times New Roman"/>
          <w:sz w:val="24"/>
          <w:szCs w:val="24"/>
          <w:vertAlign w:val="superscript"/>
        </w:rPr>
        <w:t xml:space="preserve"> </w:t>
      </w:r>
      <w:r w:rsidR="00BB6D36">
        <w:rPr>
          <w:rFonts w:ascii="Times New Roman" w:hAnsi="Times New Roman" w:cs="Times New Roman"/>
          <w:sz w:val="24"/>
          <w:szCs w:val="24"/>
        </w:rPr>
        <w:t>I</w:t>
      </w:r>
      <w:r>
        <w:rPr>
          <w:rFonts w:ascii="Times New Roman" w:hAnsi="Times New Roman" w:cs="Times New Roman"/>
          <w:sz w:val="24"/>
          <w:szCs w:val="24"/>
        </w:rPr>
        <w:t>t is now time for us to do the same with respect to resource stewardship</w:t>
      </w:r>
      <w:r w:rsidR="00736F78">
        <w:rPr>
          <w:rFonts w:ascii="Times New Roman" w:hAnsi="Times New Roman" w:cs="Times New Roman"/>
          <w:sz w:val="24"/>
          <w:szCs w:val="24"/>
        </w:rPr>
        <w:t xml:space="preserve">. </w:t>
      </w:r>
      <w:r w:rsidR="00A95239">
        <w:rPr>
          <w:rFonts w:ascii="Times New Roman" w:hAnsi="Times New Roman" w:cs="Times New Roman"/>
          <w:sz w:val="24"/>
          <w:szCs w:val="24"/>
        </w:rPr>
        <w:t>Teaching</w:t>
      </w:r>
      <w:r>
        <w:rPr>
          <w:rFonts w:ascii="Times New Roman" w:hAnsi="Times New Roman" w:cs="Times New Roman"/>
          <w:sz w:val="24"/>
          <w:szCs w:val="24"/>
        </w:rPr>
        <w:t xml:space="preserve"> resource stewardship</w:t>
      </w:r>
      <w:r w:rsidR="00A95239">
        <w:rPr>
          <w:rFonts w:ascii="Times New Roman" w:hAnsi="Times New Roman" w:cs="Times New Roman"/>
          <w:sz w:val="24"/>
          <w:szCs w:val="24"/>
        </w:rPr>
        <w:t xml:space="preserve"> in</w:t>
      </w:r>
      <w:r w:rsidR="00733AD9">
        <w:rPr>
          <w:rFonts w:ascii="Times New Roman" w:hAnsi="Times New Roman" w:cs="Times New Roman"/>
          <w:sz w:val="24"/>
          <w:szCs w:val="24"/>
        </w:rPr>
        <w:t xml:space="preserve"> Canadian</w:t>
      </w:r>
      <w:r w:rsidR="00A95239">
        <w:rPr>
          <w:rFonts w:ascii="Times New Roman" w:hAnsi="Times New Roman" w:cs="Times New Roman"/>
          <w:sz w:val="24"/>
          <w:szCs w:val="24"/>
        </w:rPr>
        <w:t xml:space="preserve"> medical school</w:t>
      </w:r>
      <w:r w:rsidR="00733AD9">
        <w:rPr>
          <w:rFonts w:ascii="Times New Roman" w:hAnsi="Times New Roman" w:cs="Times New Roman"/>
          <w:sz w:val="24"/>
          <w:szCs w:val="24"/>
        </w:rPr>
        <w:t>s</w:t>
      </w:r>
      <w:r>
        <w:rPr>
          <w:rFonts w:ascii="Times New Roman" w:hAnsi="Times New Roman" w:cs="Times New Roman"/>
          <w:sz w:val="24"/>
          <w:szCs w:val="24"/>
        </w:rPr>
        <w:t xml:space="preserve"> will </w:t>
      </w:r>
      <w:r w:rsidR="00A95239">
        <w:rPr>
          <w:rFonts w:ascii="Times New Roman" w:hAnsi="Times New Roman" w:cs="Times New Roman"/>
          <w:sz w:val="24"/>
          <w:szCs w:val="24"/>
        </w:rPr>
        <w:t xml:space="preserve">foster a culture change where </w:t>
      </w:r>
      <w:r w:rsidR="004569F8">
        <w:rPr>
          <w:rFonts w:ascii="Times New Roman" w:hAnsi="Times New Roman" w:cs="Times New Roman"/>
          <w:sz w:val="24"/>
          <w:szCs w:val="24"/>
        </w:rPr>
        <w:t xml:space="preserve">we adopt a “think twice” attitude and understand </w:t>
      </w:r>
      <w:r w:rsidR="00733AD9">
        <w:rPr>
          <w:rFonts w:ascii="Times New Roman" w:hAnsi="Times New Roman" w:cs="Times New Roman"/>
          <w:sz w:val="24"/>
          <w:szCs w:val="24"/>
        </w:rPr>
        <w:t xml:space="preserve">that sometimes in medicine less is more. </w:t>
      </w:r>
      <w:r w:rsidR="004569F8">
        <w:rPr>
          <w:rFonts w:ascii="Times New Roman" w:hAnsi="Times New Roman" w:cs="Times New Roman"/>
          <w:sz w:val="24"/>
          <w:szCs w:val="24"/>
        </w:rPr>
        <w:t xml:space="preserve"> </w:t>
      </w:r>
    </w:p>
    <w:p w14:paraId="180E8A35" w14:textId="77777777" w:rsidR="00F814AF" w:rsidRPr="00122FCE" w:rsidRDefault="00F814AF" w:rsidP="000B62C0">
      <w:pPr>
        <w:pStyle w:val="Normal1"/>
        <w:tabs>
          <w:tab w:val="left" w:pos="1276"/>
        </w:tabs>
        <w:spacing w:after="0"/>
        <w:outlineLvl w:val="0"/>
        <w:rPr>
          <w:rFonts w:ascii="Times New Roman" w:hAnsi="Times New Roman" w:cs="Times New Roman"/>
          <w:b/>
          <w:sz w:val="24"/>
          <w:szCs w:val="24"/>
          <w:u w:val="single"/>
        </w:rPr>
      </w:pPr>
      <w:r w:rsidRPr="00122FCE">
        <w:rPr>
          <w:rFonts w:ascii="Times New Roman" w:hAnsi="Times New Roman" w:cs="Times New Roman"/>
          <w:b/>
          <w:sz w:val="24"/>
          <w:szCs w:val="24"/>
          <w:u w:val="single"/>
        </w:rPr>
        <w:t>Action to date</w:t>
      </w:r>
      <w:r w:rsidR="000F6C02">
        <w:rPr>
          <w:rFonts w:ascii="Times New Roman" w:hAnsi="Times New Roman" w:cs="Times New Roman"/>
          <w:b/>
          <w:sz w:val="24"/>
          <w:szCs w:val="24"/>
          <w:u w:val="single"/>
        </w:rPr>
        <w:t>:</w:t>
      </w:r>
    </w:p>
    <w:p w14:paraId="00D8C875" w14:textId="77777777" w:rsidR="00F814AF" w:rsidRPr="00122FCE" w:rsidRDefault="00F814AF" w:rsidP="00115044">
      <w:pPr>
        <w:pStyle w:val="Normal1"/>
        <w:tabs>
          <w:tab w:val="left" w:pos="1276"/>
        </w:tabs>
        <w:spacing w:after="0"/>
        <w:rPr>
          <w:rFonts w:ascii="Times New Roman" w:hAnsi="Times New Roman" w:cs="Times New Roman"/>
          <w:sz w:val="24"/>
          <w:szCs w:val="24"/>
        </w:rPr>
      </w:pPr>
    </w:p>
    <w:p w14:paraId="5F99282F" w14:textId="2FD6D1AA" w:rsidR="00F814AF" w:rsidRDefault="00F814AF" w:rsidP="00115044">
      <w:pPr>
        <w:tabs>
          <w:tab w:val="left" w:pos="1276"/>
        </w:tabs>
        <w:rPr>
          <w:rFonts w:ascii="Times New Roman" w:hAnsi="Times New Roman" w:cs="Times New Roman"/>
          <w:sz w:val="24"/>
          <w:szCs w:val="24"/>
        </w:rPr>
      </w:pPr>
      <w:r w:rsidRPr="00122FCE">
        <w:rPr>
          <w:rFonts w:ascii="Times New Roman" w:hAnsi="Times New Roman" w:cs="Times New Roman"/>
          <w:sz w:val="24"/>
          <w:szCs w:val="24"/>
        </w:rPr>
        <w:t>Thus far,</w:t>
      </w:r>
      <w:r w:rsidR="00A95239">
        <w:rPr>
          <w:rFonts w:ascii="Times New Roman" w:hAnsi="Times New Roman" w:cs="Times New Roman"/>
          <w:sz w:val="24"/>
          <w:szCs w:val="24"/>
        </w:rPr>
        <w:t xml:space="preserve"> efforts to integrate resource stewardship into curriculum</w:t>
      </w:r>
      <w:r w:rsidRPr="00122FCE">
        <w:rPr>
          <w:rFonts w:ascii="Times New Roman" w:hAnsi="Times New Roman" w:cs="Times New Roman"/>
          <w:sz w:val="24"/>
          <w:szCs w:val="24"/>
        </w:rPr>
        <w:t xml:space="preserve"> </w:t>
      </w:r>
      <w:r w:rsidR="00A95239">
        <w:rPr>
          <w:rFonts w:ascii="Times New Roman" w:hAnsi="Times New Roman" w:cs="Times New Roman"/>
          <w:sz w:val="24"/>
          <w:szCs w:val="24"/>
        </w:rPr>
        <w:t xml:space="preserve">have </w:t>
      </w:r>
      <w:r w:rsidRPr="00122FCE">
        <w:rPr>
          <w:rFonts w:ascii="Times New Roman" w:hAnsi="Times New Roman" w:cs="Times New Roman"/>
          <w:sz w:val="24"/>
          <w:szCs w:val="24"/>
        </w:rPr>
        <w:t xml:space="preserve">been </w:t>
      </w:r>
      <w:r w:rsidR="00A95239">
        <w:rPr>
          <w:rFonts w:ascii="Times New Roman" w:hAnsi="Times New Roman" w:cs="Times New Roman"/>
          <w:sz w:val="24"/>
          <w:szCs w:val="24"/>
        </w:rPr>
        <w:t>primarily concentrated a</w:t>
      </w:r>
      <w:r w:rsidRPr="00122FCE">
        <w:rPr>
          <w:rFonts w:ascii="Times New Roman" w:hAnsi="Times New Roman" w:cs="Times New Roman"/>
          <w:sz w:val="24"/>
          <w:szCs w:val="24"/>
        </w:rPr>
        <w:t xml:space="preserve">t the University of Toronto, </w:t>
      </w:r>
      <w:r w:rsidR="00A95239">
        <w:rPr>
          <w:rFonts w:ascii="Times New Roman" w:hAnsi="Times New Roman" w:cs="Times New Roman"/>
          <w:sz w:val="24"/>
          <w:szCs w:val="24"/>
        </w:rPr>
        <w:t xml:space="preserve">where </w:t>
      </w:r>
      <w:r w:rsidRPr="00122FCE">
        <w:rPr>
          <w:rFonts w:ascii="Times New Roman" w:hAnsi="Times New Roman" w:cs="Times New Roman"/>
          <w:sz w:val="24"/>
          <w:szCs w:val="24"/>
        </w:rPr>
        <w:t xml:space="preserve">medical students </w:t>
      </w:r>
      <w:r w:rsidR="00A95239">
        <w:rPr>
          <w:rFonts w:ascii="Times New Roman" w:hAnsi="Times New Roman" w:cs="Times New Roman"/>
          <w:sz w:val="24"/>
          <w:szCs w:val="24"/>
        </w:rPr>
        <w:t>working with</w:t>
      </w:r>
      <w:r w:rsidRPr="00122FCE">
        <w:rPr>
          <w:rFonts w:ascii="Times New Roman" w:hAnsi="Times New Roman" w:cs="Times New Roman"/>
          <w:sz w:val="24"/>
          <w:szCs w:val="24"/>
        </w:rPr>
        <w:t xml:space="preserve"> CWC have been effective at influenc</w:t>
      </w:r>
      <w:r>
        <w:rPr>
          <w:rFonts w:ascii="Times New Roman" w:hAnsi="Times New Roman" w:cs="Times New Roman"/>
          <w:sz w:val="24"/>
          <w:szCs w:val="24"/>
        </w:rPr>
        <w:t>ing peers</w:t>
      </w:r>
      <w:r w:rsidR="00733AD9">
        <w:rPr>
          <w:rFonts w:ascii="Times New Roman" w:hAnsi="Times New Roman" w:cs="Times New Roman"/>
          <w:sz w:val="24"/>
          <w:szCs w:val="24"/>
        </w:rPr>
        <w:t xml:space="preserve">, </w:t>
      </w:r>
      <w:r>
        <w:rPr>
          <w:rFonts w:ascii="Times New Roman" w:hAnsi="Times New Roman" w:cs="Times New Roman"/>
          <w:sz w:val="24"/>
          <w:szCs w:val="24"/>
        </w:rPr>
        <w:t>faculty</w:t>
      </w:r>
      <w:r w:rsidR="00733AD9">
        <w:rPr>
          <w:rFonts w:ascii="Times New Roman" w:hAnsi="Times New Roman" w:cs="Times New Roman"/>
          <w:sz w:val="24"/>
          <w:szCs w:val="24"/>
        </w:rPr>
        <w:t xml:space="preserve"> and medical school leadership</w:t>
      </w:r>
      <w:r>
        <w:rPr>
          <w:rFonts w:ascii="Times New Roman" w:hAnsi="Times New Roman" w:cs="Times New Roman"/>
          <w:sz w:val="24"/>
          <w:szCs w:val="24"/>
        </w:rPr>
        <w:t xml:space="preserve">. </w:t>
      </w:r>
      <w:r w:rsidRPr="00122FCE">
        <w:rPr>
          <w:rFonts w:ascii="Times New Roman" w:hAnsi="Times New Roman" w:cs="Times New Roman"/>
          <w:sz w:val="24"/>
          <w:szCs w:val="24"/>
        </w:rPr>
        <w:t>Their</w:t>
      </w:r>
      <w:r w:rsidR="00A95239">
        <w:rPr>
          <w:rFonts w:ascii="Times New Roman" w:hAnsi="Times New Roman" w:cs="Times New Roman"/>
          <w:sz w:val="24"/>
          <w:szCs w:val="24"/>
        </w:rPr>
        <w:t xml:space="preserve"> efforts have been multipronged.  </w:t>
      </w:r>
      <w:r w:rsidRPr="00122FCE">
        <w:rPr>
          <w:rFonts w:ascii="Times New Roman" w:hAnsi="Times New Roman" w:cs="Times New Roman"/>
          <w:sz w:val="24"/>
          <w:szCs w:val="24"/>
        </w:rPr>
        <w:t xml:space="preserve">CWC content </w:t>
      </w:r>
      <w:r>
        <w:rPr>
          <w:rFonts w:ascii="Times New Roman" w:hAnsi="Times New Roman" w:cs="Times New Roman"/>
          <w:sz w:val="24"/>
          <w:szCs w:val="24"/>
        </w:rPr>
        <w:t>has</w:t>
      </w:r>
      <w:r w:rsidRPr="00122FCE">
        <w:rPr>
          <w:rFonts w:ascii="Times New Roman" w:hAnsi="Times New Roman" w:cs="Times New Roman"/>
          <w:sz w:val="24"/>
          <w:szCs w:val="24"/>
        </w:rPr>
        <w:t xml:space="preserve"> been integrated throughout all four years of the medical school curriculum. There is a general consensus around the increased awareness of CWC, with numerous anecdotes from faculty and students describing how CWC recommendations are frequently cited during teaching in the classroom and at the bedside.</w:t>
      </w:r>
      <w:r>
        <w:rPr>
          <w:rFonts w:ascii="Times New Roman" w:hAnsi="Times New Roman" w:cs="Times New Roman"/>
          <w:sz w:val="24"/>
          <w:szCs w:val="24"/>
        </w:rPr>
        <w:t xml:space="preserve"> </w:t>
      </w:r>
      <w:r w:rsidRPr="00122FCE">
        <w:rPr>
          <w:rFonts w:ascii="Times New Roman" w:hAnsi="Times New Roman" w:cs="Times New Roman"/>
          <w:sz w:val="24"/>
          <w:szCs w:val="24"/>
        </w:rPr>
        <w:t xml:space="preserve"> Students have also applied their knowledge of resource stewardship towards other efforts, including </w:t>
      </w:r>
      <w:r w:rsidR="00733AD9">
        <w:rPr>
          <w:rFonts w:ascii="Times New Roman" w:hAnsi="Times New Roman" w:cs="Times New Roman"/>
          <w:sz w:val="24"/>
          <w:szCs w:val="24"/>
        </w:rPr>
        <w:t xml:space="preserve">launching </w:t>
      </w:r>
      <w:r w:rsidRPr="00122FCE">
        <w:rPr>
          <w:rFonts w:ascii="Times New Roman" w:hAnsi="Times New Roman" w:cs="Times New Roman"/>
          <w:sz w:val="24"/>
          <w:szCs w:val="24"/>
        </w:rPr>
        <w:t>the Students for Antimicrobial Stewardship Society</w:t>
      </w:r>
      <w:r w:rsidR="00C0254E">
        <w:rPr>
          <w:rFonts w:ascii="Times New Roman" w:hAnsi="Times New Roman" w:cs="Times New Roman"/>
          <w:sz w:val="24"/>
          <w:szCs w:val="24"/>
        </w:rPr>
        <w:t xml:space="preserve"> (SASS)</w:t>
      </w:r>
      <w:r w:rsidR="00396D87">
        <w:rPr>
          <w:rFonts w:ascii="Times New Roman" w:hAnsi="Times New Roman" w:cs="Times New Roman"/>
          <w:sz w:val="24"/>
          <w:szCs w:val="24"/>
        </w:rPr>
        <w:t>,</w:t>
      </w:r>
      <w:r w:rsidRPr="00122FCE">
        <w:rPr>
          <w:rFonts w:ascii="Times New Roman" w:hAnsi="Times New Roman" w:cs="Times New Roman"/>
          <w:sz w:val="24"/>
          <w:szCs w:val="24"/>
        </w:rPr>
        <w:t xml:space="preserve"> Canada.</w:t>
      </w:r>
      <w:r w:rsidR="00396D87" w:rsidRPr="00396D87">
        <w:rPr>
          <w:rFonts w:ascii="Times New Roman" w:hAnsi="Times New Roman" w:cs="Times New Roman"/>
          <w:sz w:val="24"/>
          <w:szCs w:val="24"/>
          <w:vertAlign w:val="superscript"/>
        </w:rPr>
        <w:t>24</w:t>
      </w:r>
      <w:r w:rsidR="00396D87">
        <w:rPr>
          <w:rFonts w:ascii="Times New Roman" w:hAnsi="Times New Roman" w:cs="Times New Roman"/>
          <w:sz w:val="24"/>
          <w:szCs w:val="24"/>
        </w:rPr>
        <w:t xml:space="preserve"> </w:t>
      </w:r>
      <w:r w:rsidRPr="00122FCE">
        <w:rPr>
          <w:rFonts w:ascii="Times New Roman" w:hAnsi="Times New Roman" w:cs="Times New Roman"/>
          <w:sz w:val="24"/>
          <w:szCs w:val="24"/>
        </w:rPr>
        <w:t xml:space="preserve">The movement was </w:t>
      </w:r>
      <w:r w:rsidR="00733AD9">
        <w:rPr>
          <w:rFonts w:ascii="Times New Roman" w:hAnsi="Times New Roman" w:cs="Times New Roman"/>
          <w:sz w:val="24"/>
          <w:szCs w:val="24"/>
        </w:rPr>
        <w:t>started</w:t>
      </w:r>
      <w:r w:rsidR="00733AD9" w:rsidRPr="00122FCE">
        <w:rPr>
          <w:rFonts w:ascii="Times New Roman" w:hAnsi="Times New Roman" w:cs="Times New Roman"/>
          <w:sz w:val="24"/>
          <w:szCs w:val="24"/>
        </w:rPr>
        <w:t xml:space="preserve"> </w:t>
      </w:r>
      <w:r w:rsidRPr="00122FCE">
        <w:rPr>
          <w:rFonts w:ascii="Times New Roman" w:hAnsi="Times New Roman" w:cs="Times New Roman"/>
          <w:sz w:val="24"/>
          <w:szCs w:val="24"/>
        </w:rPr>
        <w:t>in May 2015</w:t>
      </w:r>
      <w:r w:rsidR="000E1133">
        <w:rPr>
          <w:rFonts w:ascii="Times New Roman" w:hAnsi="Times New Roman" w:cs="Times New Roman"/>
          <w:sz w:val="24"/>
          <w:szCs w:val="24"/>
        </w:rPr>
        <w:t xml:space="preserve"> and </w:t>
      </w:r>
      <w:r w:rsidR="00C0254E">
        <w:rPr>
          <w:rFonts w:ascii="Times New Roman" w:hAnsi="Times New Roman" w:cs="Times New Roman"/>
          <w:sz w:val="24"/>
          <w:szCs w:val="24"/>
        </w:rPr>
        <w:t xml:space="preserve">the SASS group </w:t>
      </w:r>
      <w:r w:rsidRPr="00122FCE">
        <w:rPr>
          <w:rFonts w:ascii="Times New Roman" w:hAnsi="Times New Roman" w:cs="Times New Roman"/>
          <w:sz w:val="24"/>
          <w:szCs w:val="24"/>
        </w:rPr>
        <w:t>developed a</w:t>
      </w:r>
      <w:r w:rsidR="00C72385">
        <w:rPr>
          <w:rFonts w:ascii="Times New Roman" w:hAnsi="Times New Roman" w:cs="Times New Roman"/>
          <w:sz w:val="24"/>
          <w:szCs w:val="24"/>
        </w:rPr>
        <w:t xml:space="preserve"> CFMS Position P</w:t>
      </w:r>
      <w:r w:rsidRPr="00122FCE">
        <w:rPr>
          <w:rFonts w:ascii="Times New Roman" w:hAnsi="Times New Roman" w:cs="Times New Roman"/>
          <w:sz w:val="24"/>
          <w:szCs w:val="24"/>
        </w:rPr>
        <w:t xml:space="preserve">aper on antimicrobial stewardship, which was approved by the CFMS </w:t>
      </w:r>
      <w:r w:rsidR="00396D87">
        <w:rPr>
          <w:rFonts w:ascii="Times New Roman" w:hAnsi="Times New Roman" w:cs="Times New Roman"/>
          <w:sz w:val="24"/>
          <w:szCs w:val="24"/>
        </w:rPr>
        <w:t>General Assembly in April 2015</w:t>
      </w:r>
      <w:r w:rsidRPr="00122FCE">
        <w:rPr>
          <w:rFonts w:ascii="Times New Roman" w:hAnsi="Times New Roman" w:cs="Times New Roman"/>
          <w:sz w:val="24"/>
          <w:szCs w:val="24"/>
        </w:rPr>
        <w:t>.</w:t>
      </w:r>
      <w:r w:rsidR="00396D87" w:rsidRPr="00396D87">
        <w:rPr>
          <w:rFonts w:ascii="Times New Roman" w:hAnsi="Times New Roman" w:cs="Times New Roman"/>
          <w:sz w:val="24"/>
          <w:szCs w:val="24"/>
          <w:vertAlign w:val="superscript"/>
        </w:rPr>
        <w:t>25</w:t>
      </w:r>
      <w:r w:rsidRPr="00122FCE">
        <w:rPr>
          <w:rFonts w:ascii="Times New Roman" w:hAnsi="Times New Roman" w:cs="Times New Roman"/>
          <w:sz w:val="24"/>
          <w:szCs w:val="24"/>
        </w:rPr>
        <w:t xml:space="preserve">  </w:t>
      </w:r>
    </w:p>
    <w:p w14:paraId="57778327" w14:textId="220E562D" w:rsidR="003C3799" w:rsidRPr="00122FCE" w:rsidRDefault="00A95239" w:rsidP="00115044">
      <w:pPr>
        <w:tabs>
          <w:tab w:val="left" w:pos="1276"/>
        </w:tabs>
        <w:rPr>
          <w:rFonts w:ascii="Times New Roman" w:hAnsi="Times New Roman" w:cs="Times New Roman"/>
          <w:sz w:val="24"/>
          <w:szCs w:val="24"/>
        </w:rPr>
      </w:pPr>
      <w:r>
        <w:rPr>
          <w:rFonts w:ascii="Times New Roman" w:hAnsi="Times New Roman" w:cs="Times New Roman"/>
          <w:sz w:val="24"/>
          <w:szCs w:val="24"/>
        </w:rPr>
        <w:t>Although there has been great success at the University of Toronto, there still remains a tremendous opportunity for other Canadian medical schools to become engaged in this movement to reduce use of unnecessary care. In this vein, CWC</w:t>
      </w:r>
      <w:r w:rsidR="00F814AF" w:rsidRPr="00122FCE">
        <w:rPr>
          <w:rFonts w:ascii="Times New Roman" w:hAnsi="Times New Roman" w:cs="Times New Roman"/>
          <w:sz w:val="24"/>
          <w:szCs w:val="24"/>
        </w:rPr>
        <w:t xml:space="preserve"> </w:t>
      </w:r>
      <w:r w:rsidR="003B7F3D">
        <w:rPr>
          <w:rFonts w:ascii="Times New Roman" w:hAnsi="Times New Roman" w:cs="Times New Roman"/>
          <w:sz w:val="24"/>
          <w:szCs w:val="24"/>
        </w:rPr>
        <w:t xml:space="preserve">launched the </w:t>
      </w:r>
      <w:r w:rsidR="003B7F3D" w:rsidRPr="00262B32">
        <w:rPr>
          <w:rFonts w:ascii="Times New Roman" w:hAnsi="Times New Roman" w:cs="Times New Roman"/>
          <w:i/>
          <w:sz w:val="24"/>
          <w:szCs w:val="24"/>
        </w:rPr>
        <w:t>STARS</w:t>
      </w:r>
      <w:r w:rsidR="003B7F3D">
        <w:rPr>
          <w:rFonts w:ascii="Times New Roman" w:hAnsi="Times New Roman" w:cs="Times New Roman"/>
          <w:sz w:val="24"/>
          <w:szCs w:val="24"/>
        </w:rPr>
        <w:t xml:space="preserve"> campaign in November, 2015</w:t>
      </w:r>
      <w:r w:rsidR="00A91791">
        <w:rPr>
          <w:rFonts w:ascii="Times New Roman" w:hAnsi="Times New Roman" w:cs="Times New Roman"/>
          <w:sz w:val="24"/>
          <w:szCs w:val="24"/>
        </w:rPr>
        <w:t>, as discussed previously</w:t>
      </w:r>
      <w:r w:rsidR="003B7F3D">
        <w:rPr>
          <w:rFonts w:ascii="Times New Roman" w:hAnsi="Times New Roman" w:cs="Times New Roman"/>
          <w:sz w:val="24"/>
          <w:szCs w:val="24"/>
        </w:rPr>
        <w:t xml:space="preserve"> </w:t>
      </w:r>
    </w:p>
    <w:p w14:paraId="60506009" w14:textId="3BAD098B" w:rsidR="00F814AF" w:rsidRPr="00122FCE" w:rsidRDefault="00F814AF" w:rsidP="00115044">
      <w:pPr>
        <w:tabs>
          <w:tab w:val="left" w:pos="1276"/>
        </w:tabs>
        <w:rPr>
          <w:rFonts w:ascii="Times New Roman" w:hAnsi="Times New Roman" w:cs="Times New Roman"/>
          <w:sz w:val="24"/>
          <w:szCs w:val="24"/>
        </w:rPr>
      </w:pPr>
      <w:r w:rsidRPr="00122FCE">
        <w:rPr>
          <w:rFonts w:ascii="Times New Roman" w:hAnsi="Times New Roman" w:cs="Times New Roman"/>
          <w:sz w:val="24"/>
          <w:szCs w:val="24"/>
        </w:rPr>
        <w:t xml:space="preserve">Student efforts </w:t>
      </w:r>
      <w:r w:rsidR="008E2A92">
        <w:rPr>
          <w:rFonts w:ascii="Times New Roman" w:hAnsi="Times New Roman" w:cs="Times New Roman"/>
          <w:sz w:val="24"/>
          <w:szCs w:val="24"/>
        </w:rPr>
        <w:t xml:space="preserve">to promote resource stewardship to their peers have </w:t>
      </w:r>
      <w:r w:rsidR="00161133">
        <w:rPr>
          <w:rFonts w:ascii="Times New Roman" w:hAnsi="Times New Roman" w:cs="Times New Roman"/>
          <w:sz w:val="24"/>
          <w:szCs w:val="24"/>
        </w:rPr>
        <w:t xml:space="preserve">also </w:t>
      </w:r>
      <w:r w:rsidR="008E2A92">
        <w:rPr>
          <w:rFonts w:ascii="Times New Roman" w:hAnsi="Times New Roman" w:cs="Times New Roman"/>
          <w:sz w:val="24"/>
          <w:szCs w:val="24"/>
        </w:rPr>
        <w:t>had an international impact</w:t>
      </w:r>
      <w:r w:rsidR="00161133">
        <w:rPr>
          <w:rFonts w:ascii="Times New Roman" w:hAnsi="Times New Roman" w:cs="Times New Roman"/>
          <w:sz w:val="24"/>
          <w:szCs w:val="24"/>
        </w:rPr>
        <w:t>.</w:t>
      </w:r>
      <w:r w:rsidR="008E2A92">
        <w:rPr>
          <w:rFonts w:ascii="Times New Roman" w:hAnsi="Times New Roman" w:cs="Times New Roman"/>
          <w:sz w:val="24"/>
          <w:szCs w:val="24"/>
        </w:rPr>
        <w:t xml:space="preserve"> M</w:t>
      </w:r>
      <w:r w:rsidRPr="00122FCE">
        <w:rPr>
          <w:rFonts w:ascii="Times New Roman" w:hAnsi="Times New Roman" w:cs="Times New Roman"/>
          <w:sz w:val="24"/>
          <w:szCs w:val="24"/>
        </w:rPr>
        <w:t xml:space="preserve">edical students working </w:t>
      </w:r>
      <w:r w:rsidR="00733AD9">
        <w:rPr>
          <w:rFonts w:ascii="Times New Roman" w:hAnsi="Times New Roman" w:cs="Times New Roman"/>
          <w:sz w:val="24"/>
          <w:szCs w:val="24"/>
        </w:rPr>
        <w:t>with</w:t>
      </w:r>
      <w:r w:rsidR="00733AD9" w:rsidRPr="00122FCE">
        <w:rPr>
          <w:rFonts w:ascii="Times New Roman" w:hAnsi="Times New Roman" w:cs="Times New Roman"/>
          <w:sz w:val="24"/>
          <w:szCs w:val="24"/>
        </w:rPr>
        <w:t xml:space="preserve"> </w:t>
      </w:r>
      <w:r w:rsidRPr="00122FCE">
        <w:rPr>
          <w:rFonts w:ascii="Times New Roman" w:hAnsi="Times New Roman" w:cs="Times New Roman"/>
          <w:sz w:val="24"/>
          <w:szCs w:val="24"/>
        </w:rPr>
        <w:t xml:space="preserve">CWC developed a module for the Institute for Health Care Improvement (IHI) Open School entitled “QCV 100: An Introduction to Quality, Value, and Cost in Health </w:t>
      </w:r>
      <w:r w:rsidR="00396D87">
        <w:rPr>
          <w:rFonts w:ascii="Times New Roman" w:hAnsi="Times New Roman" w:cs="Times New Roman"/>
          <w:sz w:val="24"/>
          <w:szCs w:val="24"/>
        </w:rPr>
        <w:t>Care”.</w:t>
      </w:r>
      <w:r w:rsidR="00396D87" w:rsidRPr="00396D87">
        <w:rPr>
          <w:rFonts w:ascii="Times New Roman" w:hAnsi="Times New Roman" w:cs="Times New Roman"/>
          <w:sz w:val="24"/>
          <w:szCs w:val="24"/>
          <w:vertAlign w:val="superscript"/>
        </w:rPr>
        <w:t>26</w:t>
      </w:r>
      <w:r w:rsidR="00396D87">
        <w:rPr>
          <w:rFonts w:ascii="Times New Roman" w:hAnsi="Times New Roman" w:cs="Times New Roman"/>
          <w:sz w:val="24"/>
          <w:szCs w:val="24"/>
        </w:rPr>
        <w:t xml:space="preserve"> </w:t>
      </w:r>
      <w:r w:rsidRPr="00122FCE">
        <w:rPr>
          <w:rFonts w:ascii="Times New Roman" w:hAnsi="Times New Roman" w:cs="Times New Roman"/>
          <w:sz w:val="24"/>
          <w:szCs w:val="24"/>
        </w:rPr>
        <w:t xml:space="preserve">This course was the first student-developed module at the IHI, and has become the most used non-mandatory module.  Since its introduction in August 2014, more than </w:t>
      </w:r>
      <w:r w:rsidR="00733AD9">
        <w:rPr>
          <w:rFonts w:ascii="Times New Roman" w:hAnsi="Times New Roman" w:cs="Times New Roman"/>
          <w:sz w:val="24"/>
          <w:szCs w:val="24"/>
        </w:rPr>
        <w:t>8000</w:t>
      </w:r>
      <w:r w:rsidRPr="00122FCE">
        <w:rPr>
          <w:rFonts w:ascii="Times New Roman" w:hAnsi="Times New Roman" w:cs="Times New Roman"/>
          <w:sz w:val="24"/>
          <w:szCs w:val="24"/>
        </w:rPr>
        <w:t xml:space="preserve"> learners have used the module to enhance their learning about resource stewardship. </w:t>
      </w:r>
    </w:p>
    <w:p w14:paraId="06813521" w14:textId="3EDD9E92" w:rsidR="00F814AF" w:rsidRPr="00122FCE" w:rsidRDefault="00F814AF" w:rsidP="00115044">
      <w:pPr>
        <w:tabs>
          <w:tab w:val="left" w:pos="1276"/>
        </w:tabs>
        <w:rPr>
          <w:rFonts w:ascii="Times New Roman" w:hAnsi="Times New Roman" w:cs="Times New Roman"/>
          <w:sz w:val="24"/>
          <w:szCs w:val="24"/>
        </w:rPr>
      </w:pPr>
      <w:r w:rsidRPr="00122FCE">
        <w:rPr>
          <w:rFonts w:ascii="Times New Roman" w:hAnsi="Times New Roman" w:cs="Times New Roman"/>
          <w:sz w:val="24"/>
          <w:szCs w:val="24"/>
        </w:rPr>
        <w:lastRenderedPageBreak/>
        <w:t xml:space="preserve">Grassroots initiatives </w:t>
      </w:r>
      <w:r w:rsidR="008E2A92">
        <w:rPr>
          <w:rFonts w:ascii="Times New Roman" w:hAnsi="Times New Roman" w:cs="Times New Roman"/>
          <w:sz w:val="24"/>
          <w:szCs w:val="24"/>
        </w:rPr>
        <w:t xml:space="preserve">in the United States </w:t>
      </w:r>
      <w:r w:rsidRPr="00122FCE">
        <w:rPr>
          <w:rFonts w:ascii="Times New Roman" w:hAnsi="Times New Roman" w:cs="Times New Roman"/>
          <w:sz w:val="24"/>
          <w:szCs w:val="24"/>
        </w:rPr>
        <w:t xml:space="preserve">have successfully </w:t>
      </w:r>
      <w:r w:rsidR="007C6E66">
        <w:rPr>
          <w:rFonts w:ascii="Times New Roman" w:hAnsi="Times New Roman" w:cs="Times New Roman"/>
          <w:sz w:val="24"/>
          <w:szCs w:val="24"/>
        </w:rPr>
        <w:t>advocated for</w:t>
      </w:r>
      <w:r w:rsidR="008E2A92">
        <w:rPr>
          <w:rFonts w:ascii="Times New Roman" w:hAnsi="Times New Roman" w:cs="Times New Roman"/>
          <w:sz w:val="24"/>
          <w:szCs w:val="24"/>
        </w:rPr>
        <w:t xml:space="preserve"> incorporating</w:t>
      </w:r>
      <w:r w:rsidR="007C6E66">
        <w:rPr>
          <w:rFonts w:ascii="Times New Roman" w:hAnsi="Times New Roman" w:cs="Times New Roman"/>
          <w:sz w:val="24"/>
          <w:szCs w:val="24"/>
        </w:rPr>
        <w:t xml:space="preserve"> </w:t>
      </w:r>
      <w:r w:rsidRPr="00122FCE">
        <w:rPr>
          <w:rFonts w:ascii="Times New Roman" w:hAnsi="Times New Roman" w:cs="Times New Roman"/>
          <w:sz w:val="24"/>
          <w:szCs w:val="24"/>
        </w:rPr>
        <w:t>resource stewardship</w:t>
      </w:r>
      <w:r w:rsidR="008E2A92">
        <w:rPr>
          <w:rFonts w:ascii="Times New Roman" w:hAnsi="Times New Roman" w:cs="Times New Roman"/>
          <w:sz w:val="24"/>
          <w:szCs w:val="24"/>
        </w:rPr>
        <w:t xml:space="preserve"> principles</w:t>
      </w:r>
      <w:r w:rsidRPr="00122FCE">
        <w:rPr>
          <w:rFonts w:ascii="Times New Roman" w:hAnsi="Times New Roman" w:cs="Times New Roman"/>
          <w:sz w:val="24"/>
          <w:szCs w:val="24"/>
        </w:rPr>
        <w:t xml:space="preserve"> in</w:t>
      </w:r>
      <w:r w:rsidR="008E2A92">
        <w:rPr>
          <w:rFonts w:ascii="Times New Roman" w:hAnsi="Times New Roman" w:cs="Times New Roman"/>
          <w:sz w:val="24"/>
          <w:szCs w:val="24"/>
        </w:rPr>
        <w:t>to</w:t>
      </w:r>
      <w:r w:rsidRPr="00122FCE">
        <w:rPr>
          <w:rFonts w:ascii="Times New Roman" w:hAnsi="Times New Roman" w:cs="Times New Roman"/>
          <w:sz w:val="24"/>
          <w:szCs w:val="24"/>
        </w:rPr>
        <w:t xml:space="preserve"> </w:t>
      </w:r>
      <w:r w:rsidR="007C6E66">
        <w:rPr>
          <w:rFonts w:ascii="Times New Roman" w:hAnsi="Times New Roman" w:cs="Times New Roman"/>
          <w:sz w:val="24"/>
          <w:szCs w:val="24"/>
        </w:rPr>
        <w:t>medical education</w:t>
      </w:r>
      <w:r w:rsidRPr="00122FCE">
        <w:rPr>
          <w:rFonts w:ascii="Times New Roman" w:hAnsi="Times New Roman" w:cs="Times New Roman"/>
          <w:sz w:val="24"/>
          <w:szCs w:val="24"/>
        </w:rPr>
        <w:t>. Leading examp</w:t>
      </w:r>
      <w:r w:rsidR="007C6E66">
        <w:rPr>
          <w:rFonts w:ascii="Times New Roman" w:hAnsi="Times New Roman" w:cs="Times New Roman"/>
          <w:sz w:val="24"/>
          <w:szCs w:val="24"/>
        </w:rPr>
        <w:t>les</w:t>
      </w:r>
      <w:r w:rsidR="008E2A92">
        <w:rPr>
          <w:rFonts w:ascii="Times New Roman" w:hAnsi="Times New Roman" w:cs="Times New Roman"/>
          <w:sz w:val="24"/>
          <w:szCs w:val="24"/>
        </w:rPr>
        <w:t xml:space="preserve"> </w:t>
      </w:r>
      <w:r w:rsidR="007C6E66">
        <w:rPr>
          <w:rFonts w:ascii="Times New Roman" w:hAnsi="Times New Roman" w:cs="Times New Roman"/>
          <w:sz w:val="24"/>
          <w:szCs w:val="24"/>
        </w:rPr>
        <w:t xml:space="preserve">include </w:t>
      </w:r>
      <w:r w:rsidR="000E1133">
        <w:rPr>
          <w:rFonts w:ascii="Times New Roman" w:hAnsi="Times New Roman" w:cs="Times New Roman"/>
          <w:sz w:val="24"/>
          <w:szCs w:val="24"/>
        </w:rPr>
        <w:t>‘Cost</w:t>
      </w:r>
      <w:r w:rsidR="00C72385">
        <w:rPr>
          <w:rFonts w:ascii="Times New Roman" w:hAnsi="Times New Roman" w:cs="Times New Roman"/>
          <w:sz w:val="24"/>
          <w:szCs w:val="24"/>
        </w:rPr>
        <w:t>s</w:t>
      </w:r>
      <w:r w:rsidR="000E1133">
        <w:rPr>
          <w:rFonts w:ascii="Times New Roman" w:hAnsi="Times New Roman" w:cs="Times New Roman"/>
          <w:sz w:val="24"/>
          <w:szCs w:val="24"/>
        </w:rPr>
        <w:t xml:space="preserve"> of Care’</w:t>
      </w:r>
      <w:r w:rsidR="006B74D2">
        <w:rPr>
          <w:rFonts w:ascii="Times New Roman" w:hAnsi="Times New Roman" w:cs="Times New Roman"/>
          <w:sz w:val="24"/>
          <w:szCs w:val="24"/>
        </w:rPr>
        <w:t xml:space="preserve"> and ‘The Do No Harm Project’. </w:t>
      </w:r>
      <w:r w:rsidR="000E1133" w:rsidRPr="00122FCE">
        <w:rPr>
          <w:rFonts w:ascii="Times New Roman" w:hAnsi="Times New Roman" w:cs="Times New Roman"/>
          <w:sz w:val="24"/>
          <w:szCs w:val="24"/>
        </w:rPr>
        <w:t>‘Costs of Care’ has generated awareness around resource stewardship through</w:t>
      </w:r>
      <w:r w:rsidR="00733AD9">
        <w:rPr>
          <w:rFonts w:ascii="Times New Roman" w:hAnsi="Times New Roman" w:cs="Times New Roman"/>
          <w:sz w:val="24"/>
          <w:szCs w:val="24"/>
        </w:rPr>
        <w:t xml:space="preserve"> engaging trainees to reflect on unnecessary care through</w:t>
      </w:r>
      <w:r w:rsidR="000E1133" w:rsidRPr="00122FCE">
        <w:rPr>
          <w:rFonts w:ascii="Times New Roman" w:hAnsi="Times New Roman" w:cs="Times New Roman"/>
          <w:sz w:val="24"/>
          <w:szCs w:val="24"/>
        </w:rPr>
        <w:t xml:space="preserve"> </w:t>
      </w:r>
      <w:r w:rsidR="00733AD9">
        <w:rPr>
          <w:rFonts w:ascii="Times New Roman" w:hAnsi="Times New Roman" w:cs="Times New Roman"/>
          <w:sz w:val="24"/>
          <w:szCs w:val="24"/>
        </w:rPr>
        <w:t xml:space="preserve">means such as </w:t>
      </w:r>
      <w:r w:rsidR="000E1133" w:rsidRPr="00122FCE">
        <w:rPr>
          <w:rFonts w:ascii="Times New Roman" w:hAnsi="Times New Roman" w:cs="Times New Roman"/>
          <w:sz w:val="24"/>
          <w:szCs w:val="24"/>
        </w:rPr>
        <w:t>essay contests, receiving hundreds of entries sinc</w:t>
      </w:r>
      <w:r w:rsidR="00C72385">
        <w:rPr>
          <w:rFonts w:ascii="Times New Roman" w:hAnsi="Times New Roman" w:cs="Times New Roman"/>
          <w:sz w:val="24"/>
          <w:szCs w:val="24"/>
        </w:rPr>
        <w:t>e its launch in 2010.</w:t>
      </w:r>
      <w:r w:rsidR="00396D87" w:rsidRPr="00396D87">
        <w:rPr>
          <w:rFonts w:ascii="Times New Roman" w:hAnsi="Times New Roman" w:cs="Times New Roman"/>
          <w:sz w:val="24"/>
          <w:szCs w:val="24"/>
          <w:vertAlign w:val="superscript"/>
        </w:rPr>
        <w:t>27</w:t>
      </w:r>
      <w:r w:rsidR="00F36B91">
        <w:rPr>
          <w:rFonts w:ascii="Times New Roman" w:hAnsi="Times New Roman" w:cs="Times New Roman"/>
          <w:sz w:val="24"/>
          <w:szCs w:val="24"/>
        </w:rPr>
        <w:t xml:space="preserve"> </w:t>
      </w:r>
      <w:r w:rsidR="008E2A92">
        <w:rPr>
          <w:rFonts w:ascii="Times New Roman" w:hAnsi="Times New Roman" w:cs="Times New Roman"/>
          <w:sz w:val="24"/>
          <w:szCs w:val="24"/>
        </w:rPr>
        <w:t xml:space="preserve">There is </w:t>
      </w:r>
      <w:r w:rsidR="00F64E96">
        <w:rPr>
          <w:rFonts w:ascii="Times New Roman" w:hAnsi="Times New Roman" w:cs="Times New Roman"/>
          <w:sz w:val="24"/>
          <w:szCs w:val="24"/>
        </w:rPr>
        <w:t xml:space="preserve">an opportunity for Canadian medical students to join physician campaigns driving culture change to curb unnecessary care and lead this effort in medical education. </w:t>
      </w:r>
      <w:r w:rsidR="008E2A92">
        <w:rPr>
          <w:rFonts w:ascii="Times New Roman" w:hAnsi="Times New Roman" w:cs="Times New Roman"/>
          <w:sz w:val="24"/>
          <w:szCs w:val="24"/>
        </w:rPr>
        <w:t xml:space="preserve"> </w:t>
      </w:r>
      <w:r w:rsidR="00C45866">
        <w:rPr>
          <w:rFonts w:ascii="Times New Roman" w:hAnsi="Times New Roman" w:cs="Times New Roman"/>
          <w:sz w:val="24"/>
          <w:szCs w:val="24"/>
        </w:rPr>
        <w:t>In Canada</w:t>
      </w:r>
      <w:r w:rsidR="000E1133">
        <w:rPr>
          <w:rFonts w:ascii="Times New Roman" w:hAnsi="Times New Roman" w:cs="Times New Roman"/>
          <w:sz w:val="24"/>
          <w:szCs w:val="24"/>
        </w:rPr>
        <w:t xml:space="preserve">, resource stewardship has </w:t>
      </w:r>
      <w:r w:rsidR="00C72385">
        <w:rPr>
          <w:rFonts w:ascii="Times New Roman" w:hAnsi="Times New Roman" w:cs="Times New Roman"/>
          <w:sz w:val="24"/>
          <w:szCs w:val="24"/>
        </w:rPr>
        <w:t xml:space="preserve">only </w:t>
      </w:r>
      <w:r w:rsidR="00C45866">
        <w:rPr>
          <w:rFonts w:ascii="Times New Roman" w:hAnsi="Times New Roman" w:cs="Times New Roman"/>
          <w:sz w:val="24"/>
          <w:szCs w:val="24"/>
        </w:rPr>
        <w:t>engaged</w:t>
      </w:r>
      <w:r w:rsidR="000E1133">
        <w:rPr>
          <w:rFonts w:ascii="Times New Roman" w:hAnsi="Times New Roman" w:cs="Times New Roman"/>
          <w:sz w:val="24"/>
          <w:szCs w:val="24"/>
        </w:rPr>
        <w:t xml:space="preserve"> </w:t>
      </w:r>
      <w:r w:rsidR="00C45866">
        <w:rPr>
          <w:rFonts w:ascii="Times New Roman" w:hAnsi="Times New Roman" w:cs="Times New Roman"/>
          <w:sz w:val="24"/>
          <w:szCs w:val="24"/>
        </w:rPr>
        <w:t>physicians</w:t>
      </w:r>
      <w:r w:rsidR="000E1133">
        <w:rPr>
          <w:rFonts w:ascii="Times New Roman" w:hAnsi="Times New Roman" w:cs="Times New Roman"/>
          <w:sz w:val="24"/>
          <w:szCs w:val="24"/>
        </w:rPr>
        <w:t xml:space="preserve"> through the ‘McMaster University’s Stewardship Curriculum and Audit for Residents to</w:t>
      </w:r>
      <w:r w:rsidR="00C72385">
        <w:rPr>
          <w:rFonts w:ascii="Times New Roman" w:hAnsi="Times New Roman" w:cs="Times New Roman"/>
          <w:sz w:val="24"/>
          <w:szCs w:val="24"/>
        </w:rPr>
        <w:t xml:space="preserve"> Cultivate Efficiency (SCARCE)’, </w:t>
      </w:r>
      <w:r w:rsidR="000E1133">
        <w:rPr>
          <w:rFonts w:ascii="Times New Roman" w:hAnsi="Times New Roman" w:cs="Times New Roman"/>
          <w:sz w:val="24"/>
          <w:szCs w:val="24"/>
        </w:rPr>
        <w:t>‘Less is More Medicine’</w:t>
      </w:r>
      <w:r w:rsidR="00C72385">
        <w:rPr>
          <w:rFonts w:ascii="Times New Roman" w:hAnsi="Times New Roman" w:cs="Times New Roman"/>
          <w:sz w:val="24"/>
          <w:szCs w:val="24"/>
        </w:rPr>
        <w:t>, and CWC</w:t>
      </w:r>
      <w:r w:rsidR="000E1133">
        <w:rPr>
          <w:rFonts w:ascii="Times New Roman" w:hAnsi="Times New Roman" w:cs="Times New Roman"/>
          <w:sz w:val="24"/>
          <w:szCs w:val="24"/>
        </w:rPr>
        <w:t xml:space="preserve">.  </w:t>
      </w:r>
      <w:r w:rsidR="00C72385">
        <w:rPr>
          <w:rFonts w:ascii="Times New Roman" w:hAnsi="Times New Roman" w:cs="Times New Roman"/>
          <w:sz w:val="24"/>
          <w:szCs w:val="24"/>
        </w:rPr>
        <w:t xml:space="preserve">It is now our time to lead the way in having resource stewardship </w:t>
      </w:r>
      <w:r w:rsidR="00F64E96">
        <w:rPr>
          <w:rFonts w:ascii="Times New Roman" w:hAnsi="Times New Roman" w:cs="Times New Roman"/>
          <w:sz w:val="24"/>
          <w:szCs w:val="24"/>
        </w:rPr>
        <w:t>integrated across undergraduate medical education curricula</w:t>
      </w:r>
      <w:r w:rsidR="00C72385">
        <w:rPr>
          <w:rFonts w:ascii="Times New Roman" w:hAnsi="Times New Roman" w:cs="Times New Roman"/>
          <w:sz w:val="24"/>
          <w:szCs w:val="24"/>
        </w:rPr>
        <w:t xml:space="preserve">.  </w:t>
      </w:r>
    </w:p>
    <w:p w14:paraId="2205ACA1" w14:textId="47179468" w:rsidR="00BE4211" w:rsidRPr="00122FCE" w:rsidRDefault="00BE4211" w:rsidP="00161133">
      <w:pPr>
        <w:pStyle w:val="Normal1"/>
        <w:tabs>
          <w:tab w:val="left" w:pos="1276"/>
        </w:tabs>
        <w:outlineLvl w:val="0"/>
        <w:rPr>
          <w:rFonts w:ascii="Times New Roman" w:hAnsi="Times New Roman" w:cs="Times New Roman"/>
          <w:sz w:val="24"/>
          <w:szCs w:val="24"/>
        </w:rPr>
      </w:pPr>
      <w:r w:rsidRPr="00122FCE">
        <w:rPr>
          <w:rFonts w:ascii="Times New Roman" w:hAnsi="Times New Roman" w:cs="Times New Roman"/>
          <w:b/>
          <w:sz w:val="24"/>
          <w:szCs w:val="24"/>
        </w:rPr>
        <w:t>Principles</w:t>
      </w:r>
    </w:p>
    <w:p w14:paraId="4EBC6F35" w14:textId="0633E95E" w:rsidR="00BE4211" w:rsidRPr="00122FCE" w:rsidRDefault="00BE4211" w:rsidP="001E5F52">
      <w:pPr>
        <w:pStyle w:val="ListParagraph"/>
        <w:numPr>
          <w:ilvl w:val="0"/>
          <w:numId w:val="1"/>
        </w:numPr>
        <w:spacing w:after="160" w:line="240" w:lineRule="auto"/>
        <w:rPr>
          <w:rFonts w:ascii="Times New Roman" w:hAnsi="Times New Roman" w:cs="Times New Roman"/>
          <w:sz w:val="24"/>
          <w:szCs w:val="24"/>
        </w:rPr>
      </w:pPr>
      <w:r w:rsidRPr="00122FCE">
        <w:rPr>
          <w:rFonts w:ascii="Times New Roman" w:hAnsi="Times New Roman" w:cs="Times New Roman"/>
          <w:sz w:val="24"/>
          <w:szCs w:val="24"/>
        </w:rPr>
        <w:t>Medical overuse, defined as providing unnecessary treatment when the risk of harm exceeds its potential benefit, has become a worldwide public health concern of great relevance to the CFMS membership</w:t>
      </w:r>
      <w:r>
        <w:rPr>
          <w:rFonts w:ascii="Times New Roman" w:hAnsi="Times New Roman" w:cs="Times New Roman"/>
          <w:sz w:val="24"/>
          <w:szCs w:val="24"/>
        </w:rPr>
        <w:t>, practicing physici</w:t>
      </w:r>
      <w:r w:rsidR="00C45866">
        <w:rPr>
          <w:rFonts w:ascii="Times New Roman" w:hAnsi="Times New Roman" w:cs="Times New Roman"/>
          <w:sz w:val="24"/>
          <w:szCs w:val="24"/>
        </w:rPr>
        <w:t>ans, health care professionals,</w:t>
      </w:r>
      <w:r>
        <w:rPr>
          <w:rFonts w:ascii="Times New Roman" w:hAnsi="Times New Roman" w:cs="Times New Roman"/>
          <w:sz w:val="24"/>
          <w:szCs w:val="24"/>
        </w:rPr>
        <w:t xml:space="preserve"> patients</w:t>
      </w:r>
      <w:r w:rsidRPr="00122FCE">
        <w:rPr>
          <w:rFonts w:ascii="Times New Roman" w:hAnsi="Times New Roman" w:cs="Times New Roman"/>
          <w:sz w:val="24"/>
          <w:szCs w:val="24"/>
        </w:rPr>
        <w:t xml:space="preserve"> and</w:t>
      </w:r>
      <w:r>
        <w:rPr>
          <w:rFonts w:ascii="Times New Roman" w:hAnsi="Times New Roman" w:cs="Times New Roman"/>
          <w:sz w:val="24"/>
          <w:szCs w:val="24"/>
        </w:rPr>
        <w:t xml:space="preserve"> the</w:t>
      </w:r>
      <w:r w:rsidRPr="00122FCE">
        <w:rPr>
          <w:rFonts w:ascii="Times New Roman" w:hAnsi="Times New Roman" w:cs="Times New Roman"/>
          <w:sz w:val="24"/>
          <w:szCs w:val="24"/>
        </w:rPr>
        <w:t xml:space="preserve"> Canadian </w:t>
      </w:r>
      <w:r>
        <w:rPr>
          <w:rFonts w:ascii="Times New Roman" w:hAnsi="Times New Roman" w:cs="Times New Roman"/>
          <w:sz w:val="24"/>
          <w:szCs w:val="24"/>
        </w:rPr>
        <w:t>public</w:t>
      </w:r>
      <w:r w:rsidRPr="00122FCE">
        <w:rPr>
          <w:rFonts w:ascii="Times New Roman" w:hAnsi="Times New Roman" w:cs="Times New Roman"/>
          <w:sz w:val="24"/>
          <w:szCs w:val="24"/>
        </w:rPr>
        <w:t xml:space="preserve">. </w:t>
      </w:r>
    </w:p>
    <w:p w14:paraId="2E03327A" w14:textId="77777777" w:rsidR="00BE4211" w:rsidRPr="00122FCE" w:rsidRDefault="00BE4211" w:rsidP="001E5F52">
      <w:pPr>
        <w:pStyle w:val="ListParagraph"/>
        <w:spacing w:after="160" w:line="240" w:lineRule="auto"/>
        <w:rPr>
          <w:rFonts w:ascii="Times New Roman" w:hAnsi="Times New Roman" w:cs="Times New Roman"/>
          <w:sz w:val="24"/>
          <w:szCs w:val="24"/>
        </w:rPr>
      </w:pPr>
    </w:p>
    <w:p w14:paraId="5CF4C266" w14:textId="57191F4E" w:rsidR="001E5F52" w:rsidRDefault="00BE4211" w:rsidP="003B7F3D">
      <w:pPr>
        <w:pStyle w:val="ListParagraph"/>
        <w:numPr>
          <w:ilvl w:val="0"/>
          <w:numId w:val="1"/>
        </w:numPr>
        <w:spacing w:after="0" w:line="240" w:lineRule="auto"/>
        <w:rPr>
          <w:rFonts w:ascii="Times New Roman" w:hAnsi="Times New Roman" w:cs="Times New Roman"/>
          <w:sz w:val="24"/>
          <w:szCs w:val="24"/>
        </w:rPr>
      </w:pPr>
      <w:r w:rsidRPr="00122FCE">
        <w:rPr>
          <w:rFonts w:ascii="Times New Roman" w:hAnsi="Times New Roman" w:cs="Times New Roman"/>
          <w:sz w:val="24"/>
          <w:szCs w:val="24"/>
        </w:rPr>
        <w:t xml:space="preserve">Provision of unnecessary tests, treatments and procedures due to inadequate resource stewardship poses an unacceptable risk to the safety of patients and to the </w:t>
      </w:r>
      <w:r w:rsidR="00F64E96">
        <w:rPr>
          <w:rFonts w:ascii="Times New Roman" w:hAnsi="Times New Roman" w:cs="Times New Roman"/>
          <w:sz w:val="24"/>
          <w:szCs w:val="24"/>
        </w:rPr>
        <w:t>sustainability</w:t>
      </w:r>
      <w:r w:rsidR="00F64E96" w:rsidRPr="00122FCE">
        <w:rPr>
          <w:rFonts w:ascii="Times New Roman" w:hAnsi="Times New Roman" w:cs="Times New Roman"/>
          <w:sz w:val="24"/>
          <w:szCs w:val="24"/>
        </w:rPr>
        <w:t xml:space="preserve"> </w:t>
      </w:r>
      <w:r w:rsidRPr="00122FCE">
        <w:rPr>
          <w:rFonts w:ascii="Times New Roman" w:hAnsi="Times New Roman" w:cs="Times New Roman"/>
          <w:sz w:val="24"/>
          <w:szCs w:val="24"/>
        </w:rPr>
        <w:t xml:space="preserve">of </w:t>
      </w:r>
      <w:r>
        <w:rPr>
          <w:rFonts w:ascii="Times New Roman" w:hAnsi="Times New Roman" w:cs="Times New Roman"/>
          <w:sz w:val="24"/>
          <w:szCs w:val="24"/>
        </w:rPr>
        <w:t>the health care</w:t>
      </w:r>
      <w:r w:rsidRPr="00122FCE">
        <w:rPr>
          <w:rFonts w:ascii="Times New Roman" w:hAnsi="Times New Roman" w:cs="Times New Roman"/>
          <w:sz w:val="24"/>
          <w:szCs w:val="24"/>
        </w:rPr>
        <w:t xml:space="preserve"> system.</w:t>
      </w:r>
    </w:p>
    <w:p w14:paraId="606F81F5" w14:textId="77777777" w:rsidR="003B7F3D" w:rsidRPr="003B7F3D" w:rsidRDefault="003B7F3D" w:rsidP="003B7F3D">
      <w:pPr>
        <w:spacing w:after="0" w:line="240" w:lineRule="auto"/>
        <w:rPr>
          <w:rFonts w:ascii="Times New Roman" w:hAnsi="Times New Roman" w:cs="Times New Roman"/>
          <w:sz w:val="24"/>
          <w:szCs w:val="24"/>
        </w:rPr>
      </w:pPr>
    </w:p>
    <w:p w14:paraId="1A9CC939" w14:textId="2F12B8B2" w:rsidR="00BE4211" w:rsidRPr="001E5F52" w:rsidRDefault="00BE4211" w:rsidP="003B7F3D">
      <w:pPr>
        <w:pStyle w:val="ListParagraph"/>
        <w:numPr>
          <w:ilvl w:val="0"/>
          <w:numId w:val="1"/>
        </w:numPr>
        <w:spacing w:after="0" w:line="240" w:lineRule="auto"/>
        <w:rPr>
          <w:rFonts w:ascii="Times New Roman" w:hAnsi="Times New Roman" w:cs="Times New Roman"/>
          <w:sz w:val="24"/>
          <w:szCs w:val="24"/>
        </w:rPr>
      </w:pPr>
      <w:r w:rsidRPr="001E5F52">
        <w:rPr>
          <w:rFonts w:ascii="Times New Roman" w:hAnsi="Times New Roman" w:cs="Times New Roman"/>
          <w:sz w:val="24"/>
          <w:szCs w:val="24"/>
        </w:rPr>
        <w:t>Physicians are the primary gatekeepers of health care resources</w:t>
      </w:r>
      <w:r w:rsidR="002167C4" w:rsidRPr="001E5F52">
        <w:rPr>
          <w:rFonts w:ascii="Times New Roman" w:hAnsi="Times New Roman" w:cs="Times New Roman"/>
          <w:sz w:val="24"/>
          <w:szCs w:val="24"/>
        </w:rPr>
        <w:t>,</w:t>
      </w:r>
      <w:r w:rsidRPr="001E5F52">
        <w:rPr>
          <w:rFonts w:ascii="Times New Roman" w:hAnsi="Times New Roman" w:cs="Times New Roman"/>
          <w:sz w:val="24"/>
          <w:szCs w:val="24"/>
        </w:rPr>
        <w:t xml:space="preserve"> </w:t>
      </w:r>
      <w:r w:rsidR="002167C4" w:rsidRPr="001E5F52">
        <w:rPr>
          <w:rFonts w:ascii="Times New Roman" w:hAnsi="Times New Roman" w:cs="Times New Roman"/>
          <w:sz w:val="24"/>
          <w:szCs w:val="24"/>
        </w:rPr>
        <w:t>controlling</w:t>
      </w:r>
      <w:r w:rsidRPr="001E5F52">
        <w:rPr>
          <w:rFonts w:ascii="Times New Roman" w:hAnsi="Times New Roman" w:cs="Times New Roman"/>
          <w:sz w:val="24"/>
          <w:szCs w:val="24"/>
        </w:rPr>
        <w:t xml:space="preserve"> 80% of health care expenditures.  As the next generation of physicians, medical students should undertake the responsibility </w:t>
      </w:r>
      <w:r w:rsidR="005F42D8" w:rsidRPr="001E5F52">
        <w:rPr>
          <w:rFonts w:ascii="Times New Roman" w:hAnsi="Times New Roman" w:cs="Times New Roman"/>
          <w:sz w:val="24"/>
          <w:szCs w:val="24"/>
        </w:rPr>
        <w:t>of learning and practicing high-</w:t>
      </w:r>
      <w:r w:rsidRPr="001E5F52">
        <w:rPr>
          <w:rFonts w:ascii="Times New Roman" w:hAnsi="Times New Roman" w:cs="Times New Roman"/>
          <w:sz w:val="24"/>
          <w:szCs w:val="24"/>
        </w:rPr>
        <w:t>value care.</w:t>
      </w:r>
    </w:p>
    <w:p w14:paraId="0BE05CA9" w14:textId="77777777" w:rsidR="00BE4211" w:rsidRPr="00122FCE" w:rsidRDefault="00BE4211" w:rsidP="00115044">
      <w:pPr>
        <w:pStyle w:val="ListParagraph"/>
        <w:spacing w:after="160"/>
        <w:rPr>
          <w:rFonts w:ascii="Times New Roman" w:hAnsi="Times New Roman" w:cs="Times New Roman"/>
          <w:sz w:val="24"/>
          <w:szCs w:val="24"/>
        </w:rPr>
      </w:pPr>
    </w:p>
    <w:p w14:paraId="394F87C7" w14:textId="4ABA37BD" w:rsidR="00BE4211" w:rsidRPr="00122FCE" w:rsidRDefault="00BE4211" w:rsidP="00115044">
      <w:pPr>
        <w:pStyle w:val="ListParagraph"/>
        <w:numPr>
          <w:ilvl w:val="0"/>
          <w:numId w:val="1"/>
        </w:numPr>
        <w:spacing w:after="160"/>
        <w:rPr>
          <w:rFonts w:ascii="Times New Roman" w:hAnsi="Times New Roman" w:cs="Times New Roman"/>
          <w:sz w:val="24"/>
          <w:szCs w:val="24"/>
        </w:rPr>
      </w:pPr>
      <w:r w:rsidRPr="00122FCE">
        <w:rPr>
          <w:rFonts w:ascii="Times New Roman" w:hAnsi="Times New Roman" w:cs="Times New Roman"/>
          <w:sz w:val="24"/>
          <w:szCs w:val="24"/>
        </w:rPr>
        <w:t xml:space="preserve">Medical education must include relevant training that prepares students to practice high-value care by curbing wasteful, inappropriate care.  Formal curriculum changes may include integrating principles of parsimonious medicine and </w:t>
      </w:r>
      <w:r w:rsidR="002167C4">
        <w:rPr>
          <w:rFonts w:ascii="Times New Roman" w:hAnsi="Times New Roman" w:cs="Times New Roman"/>
          <w:sz w:val="24"/>
          <w:szCs w:val="24"/>
        </w:rPr>
        <w:t>CWC</w:t>
      </w:r>
      <w:r w:rsidRPr="00122FCE">
        <w:rPr>
          <w:rFonts w:ascii="Times New Roman" w:hAnsi="Times New Roman" w:cs="Times New Roman"/>
          <w:sz w:val="24"/>
          <w:szCs w:val="24"/>
        </w:rPr>
        <w:t xml:space="preserve"> recommendations into relevant lectures.  Activities such as initiating resource stewardship interest groups could serve to promote resource stewardship and high value care through the informal curriculum.</w:t>
      </w:r>
    </w:p>
    <w:p w14:paraId="3B18A29A" w14:textId="77777777" w:rsidR="00BE4211" w:rsidRPr="00122FCE" w:rsidRDefault="00BE4211" w:rsidP="00115044">
      <w:pPr>
        <w:pStyle w:val="ListParagraph"/>
        <w:spacing w:after="160"/>
        <w:rPr>
          <w:rFonts w:ascii="Times New Roman" w:hAnsi="Times New Roman" w:cs="Times New Roman"/>
          <w:sz w:val="24"/>
          <w:szCs w:val="24"/>
        </w:rPr>
      </w:pPr>
    </w:p>
    <w:p w14:paraId="3B22C876" w14:textId="77777777" w:rsidR="00BE4211" w:rsidRPr="00122FCE" w:rsidRDefault="00BE4211" w:rsidP="00115044">
      <w:pPr>
        <w:pStyle w:val="ListParagraph"/>
        <w:numPr>
          <w:ilvl w:val="0"/>
          <w:numId w:val="1"/>
        </w:numPr>
        <w:spacing w:after="160"/>
        <w:rPr>
          <w:rFonts w:ascii="Times New Roman" w:hAnsi="Times New Roman" w:cs="Times New Roman"/>
          <w:sz w:val="24"/>
          <w:szCs w:val="24"/>
        </w:rPr>
      </w:pPr>
      <w:r w:rsidRPr="00122FCE">
        <w:rPr>
          <w:rFonts w:ascii="Times New Roman" w:hAnsi="Times New Roman" w:cs="Times New Roman"/>
          <w:sz w:val="24"/>
          <w:szCs w:val="24"/>
        </w:rPr>
        <w:t xml:space="preserve">CFMS members should be supported in their advocacy efforts to promote resource stewardship and high value care, provided that the principles promoted are informed by evidence and do not compromise public health and patient safety. </w:t>
      </w:r>
    </w:p>
    <w:p w14:paraId="40711A87" w14:textId="77777777" w:rsidR="00BE4211" w:rsidRPr="00122FCE" w:rsidRDefault="00BE4211" w:rsidP="00115044">
      <w:pPr>
        <w:pStyle w:val="ListParagraph"/>
        <w:spacing w:after="160"/>
        <w:rPr>
          <w:rFonts w:ascii="Times New Roman" w:hAnsi="Times New Roman" w:cs="Times New Roman"/>
          <w:sz w:val="24"/>
          <w:szCs w:val="24"/>
        </w:rPr>
      </w:pPr>
    </w:p>
    <w:p w14:paraId="4E1387B5" w14:textId="77777777" w:rsidR="00BE4211" w:rsidRPr="00122FCE" w:rsidRDefault="00BE4211" w:rsidP="00115044">
      <w:pPr>
        <w:pStyle w:val="ListParagraph"/>
        <w:numPr>
          <w:ilvl w:val="0"/>
          <w:numId w:val="1"/>
        </w:numPr>
        <w:spacing w:after="160"/>
        <w:rPr>
          <w:rFonts w:ascii="Times New Roman" w:hAnsi="Times New Roman" w:cs="Times New Roman"/>
          <w:sz w:val="24"/>
          <w:szCs w:val="24"/>
        </w:rPr>
      </w:pPr>
      <w:r w:rsidRPr="00122FCE">
        <w:rPr>
          <w:rFonts w:ascii="Times New Roman" w:hAnsi="Times New Roman" w:cs="Times New Roman"/>
          <w:sz w:val="24"/>
          <w:szCs w:val="24"/>
        </w:rPr>
        <w:t xml:space="preserve">CFMS members must be supported in their training to practice with the values of resource stewardship, and should be commended for practicing restraint rather than </w:t>
      </w:r>
      <w:r>
        <w:rPr>
          <w:rFonts w:ascii="Times New Roman" w:hAnsi="Times New Roman" w:cs="Times New Roman"/>
          <w:sz w:val="24"/>
          <w:szCs w:val="24"/>
        </w:rPr>
        <w:t xml:space="preserve">being </w:t>
      </w:r>
      <w:r w:rsidRPr="00122FCE">
        <w:rPr>
          <w:rFonts w:ascii="Times New Roman" w:hAnsi="Times New Roman" w:cs="Times New Roman"/>
          <w:sz w:val="24"/>
          <w:szCs w:val="24"/>
        </w:rPr>
        <w:t>penalized for it.</w:t>
      </w:r>
    </w:p>
    <w:p w14:paraId="5E49FC59" w14:textId="77777777" w:rsidR="00BE4211" w:rsidRPr="00122FCE" w:rsidRDefault="00BE4211" w:rsidP="00115044">
      <w:pPr>
        <w:pStyle w:val="ListParagraph"/>
        <w:spacing w:after="160"/>
        <w:rPr>
          <w:rFonts w:ascii="Times New Roman" w:hAnsi="Times New Roman" w:cs="Times New Roman"/>
          <w:sz w:val="24"/>
          <w:szCs w:val="24"/>
        </w:rPr>
      </w:pPr>
    </w:p>
    <w:p w14:paraId="067CE040" w14:textId="63AE91AD" w:rsidR="00BE4211" w:rsidRPr="004A748C" w:rsidRDefault="00BE4211" w:rsidP="00115044">
      <w:pPr>
        <w:pStyle w:val="ListParagraph"/>
        <w:numPr>
          <w:ilvl w:val="0"/>
          <w:numId w:val="1"/>
        </w:numPr>
        <w:spacing w:after="160"/>
        <w:rPr>
          <w:rFonts w:ascii="Times New Roman" w:hAnsi="Times New Roman" w:cs="Times New Roman"/>
          <w:sz w:val="24"/>
          <w:szCs w:val="24"/>
        </w:rPr>
      </w:pPr>
      <w:r w:rsidRPr="00122FCE">
        <w:rPr>
          <w:rFonts w:ascii="Times New Roman" w:hAnsi="Times New Roman" w:cs="Times New Roman"/>
          <w:sz w:val="24"/>
          <w:szCs w:val="24"/>
        </w:rPr>
        <w:lastRenderedPageBreak/>
        <w:t xml:space="preserve">Multiple stakeholders, including patients, medical students, physicians, other health care professionals and trainees, and government must be engaged to successfully foster a shift in culture whereby they adopt a “think twice attitude” and understand when less is more. </w:t>
      </w:r>
    </w:p>
    <w:p w14:paraId="7FB39C43" w14:textId="77777777" w:rsidR="00BE4211" w:rsidRPr="00122FCE" w:rsidRDefault="00BE4211" w:rsidP="000B62C0">
      <w:pPr>
        <w:pStyle w:val="Normal1"/>
        <w:tabs>
          <w:tab w:val="left" w:pos="1276"/>
        </w:tabs>
        <w:outlineLvl w:val="0"/>
        <w:rPr>
          <w:rFonts w:ascii="Times New Roman" w:hAnsi="Times New Roman" w:cs="Times New Roman"/>
          <w:b/>
          <w:sz w:val="24"/>
          <w:szCs w:val="24"/>
        </w:rPr>
      </w:pPr>
      <w:r w:rsidRPr="00122FCE">
        <w:rPr>
          <w:rFonts w:ascii="Times New Roman" w:hAnsi="Times New Roman" w:cs="Times New Roman"/>
          <w:b/>
          <w:sz w:val="24"/>
          <w:szCs w:val="24"/>
        </w:rPr>
        <w:t>Recommendations</w:t>
      </w:r>
    </w:p>
    <w:p w14:paraId="7AEC396A" w14:textId="24815DC0" w:rsidR="00695877" w:rsidRPr="00FD73E3" w:rsidRDefault="00435348" w:rsidP="00115044">
      <w:pPr>
        <w:widowControl w:val="0"/>
        <w:autoSpaceDE w:val="0"/>
        <w:autoSpaceDN w:val="0"/>
        <w:adjustRightInd w:val="0"/>
        <w:rPr>
          <w:rFonts w:ascii="Times New Roman" w:hAnsi="Times New Roman" w:cs="Times New Roman"/>
          <w:color w:val="000000" w:themeColor="text1"/>
          <w:sz w:val="24"/>
          <w:szCs w:val="24"/>
        </w:rPr>
      </w:pPr>
      <w:r w:rsidRPr="00FD73E3">
        <w:rPr>
          <w:rFonts w:ascii="Times New Roman" w:hAnsi="Times New Roman" w:cs="Times New Roman"/>
          <w:color w:val="000000" w:themeColor="text1"/>
          <w:sz w:val="24"/>
          <w:szCs w:val="24"/>
        </w:rPr>
        <w:t>Our</w:t>
      </w:r>
      <w:r w:rsidR="00BE4211" w:rsidRPr="00FD73E3">
        <w:rPr>
          <w:rFonts w:ascii="Times New Roman" w:hAnsi="Times New Roman" w:cs="Times New Roman"/>
          <w:color w:val="000000" w:themeColor="text1"/>
          <w:sz w:val="24"/>
          <w:szCs w:val="24"/>
        </w:rPr>
        <w:t xml:space="preserve"> recommendations highlight important issues that arise</w:t>
      </w:r>
      <w:r w:rsidR="004569F8" w:rsidRPr="00FD73E3">
        <w:rPr>
          <w:rFonts w:ascii="Times New Roman" w:hAnsi="Times New Roman" w:cs="Times New Roman"/>
          <w:color w:val="000000" w:themeColor="text1"/>
          <w:sz w:val="24"/>
          <w:szCs w:val="24"/>
        </w:rPr>
        <w:t xml:space="preserve"> in medical school </w:t>
      </w:r>
      <w:r w:rsidR="005F42D8" w:rsidRPr="00FD73E3">
        <w:rPr>
          <w:rFonts w:ascii="Times New Roman" w:hAnsi="Times New Roman" w:cs="Times New Roman"/>
          <w:color w:val="000000" w:themeColor="text1"/>
          <w:sz w:val="24"/>
          <w:szCs w:val="24"/>
        </w:rPr>
        <w:t>training, which</w:t>
      </w:r>
      <w:r w:rsidR="00BE4211" w:rsidRPr="00FD73E3">
        <w:rPr>
          <w:rFonts w:ascii="Times New Roman" w:hAnsi="Times New Roman" w:cs="Times New Roman"/>
          <w:color w:val="000000" w:themeColor="text1"/>
          <w:sz w:val="24"/>
          <w:szCs w:val="24"/>
        </w:rPr>
        <w:t xml:space="preserve"> may affect student </w:t>
      </w:r>
      <w:r w:rsidR="00B461D5" w:rsidRPr="00FD73E3">
        <w:rPr>
          <w:rFonts w:ascii="Times New Roman" w:hAnsi="Times New Roman" w:cs="Times New Roman"/>
          <w:color w:val="000000" w:themeColor="text1"/>
          <w:sz w:val="24"/>
          <w:szCs w:val="24"/>
        </w:rPr>
        <w:t>behaviour</w:t>
      </w:r>
      <w:r w:rsidR="00BE4211" w:rsidRPr="00FD73E3">
        <w:rPr>
          <w:rFonts w:ascii="Times New Roman" w:hAnsi="Times New Roman" w:cs="Times New Roman"/>
          <w:color w:val="000000" w:themeColor="text1"/>
          <w:sz w:val="24"/>
          <w:szCs w:val="24"/>
        </w:rPr>
        <w:t xml:space="preserve"> with respect to resource stewardship. </w:t>
      </w:r>
      <w:r w:rsidRPr="00FD73E3">
        <w:rPr>
          <w:rFonts w:ascii="Times New Roman" w:hAnsi="Times New Roman" w:cs="Times New Roman"/>
          <w:color w:val="000000" w:themeColor="text1"/>
          <w:sz w:val="24"/>
          <w:szCs w:val="24"/>
        </w:rPr>
        <w:t>We are asking th</w:t>
      </w:r>
      <w:r w:rsidR="003B7F3D" w:rsidRPr="00FD73E3">
        <w:rPr>
          <w:rFonts w:ascii="Times New Roman" w:hAnsi="Times New Roman" w:cs="Times New Roman"/>
          <w:color w:val="000000" w:themeColor="text1"/>
          <w:sz w:val="24"/>
          <w:szCs w:val="24"/>
        </w:rPr>
        <w:t>e</w:t>
      </w:r>
      <w:r w:rsidRPr="00FD73E3">
        <w:rPr>
          <w:rFonts w:ascii="Times New Roman" w:hAnsi="Times New Roman" w:cs="Times New Roman"/>
          <w:color w:val="000000" w:themeColor="text1"/>
          <w:sz w:val="24"/>
          <w:szCs w:val="24"/>
        </w:rPr>
        <w:t xml:space="preserve"> CFMS to endorse</w:t>
      </w:r>
      <w:r w:rsidR="005913A4" w:rsidRPr="00FD73E3">
        <w:rPr>
          <w:rFonts w:ascii="Times New Roman" w:hAnsi="Times New Roman" w:cs="Times New Roman"/>
          <w:color w:val="000000" w:themeColor="text1"/>
          <w:sz w:val="24"/>
          <w:szCs w:val="24"/>
        </w:rPr>
        <w:t xml:space="preserve"> these</w:t>
      </w:r>
      <w:r w:rsidR="00BE4211" w:rsidRPr="00FD73E3">
        <w:rPr>
          <w:rFonts w:ascii="Times New Roman" w:hAnsi="Times New Roman" w:cs="Times New Roman"/>
          <w:color w:val="000000" w:themeColor="text1"/>
          <w:sz w:val="24"/>
          <w:szCs w:val="24"/>
        </w:rPr>
        <w:t xml:space="preserve"> recommendations</w:t>
      </w:r>
      <w:r w:rsidR="005913A4" w:rsidRPr="00FD73E3">
        <w:rPr>
          <w:rFonts w:ascii="Times New Roman" w:hAnsi="Times New Roman" w:cs="Times New Roman"/>
          <w:color w:val="000000" w:themeColor="text1"/>
          <w:sz w:val="24"/>
          <w:szCs w:val="24"/>
        </w:rPr>
        <w:t>, whic</w:t>
      </w:r>
      <w:r w:rsidR="003B7F3D" w:rsidRPr="00FD73E3">
        <w:rPr>
          <w:rFonts w:ascii="Times New Roman" w:hAnsi="Times New Roman" w:cs="Times New Roman"/>
          <w:color w:val="000000" w:themeColor="text1"/>
          <w:sz w:val="24"/>
          <w:szCs w:val="24"/>
        </w:rPr>
        <w:t xml:space="preserve">h </w:t>
      </w:r>
      <w:r w:rsidR="00BE4211" w:rsidRPr="00FD73E3">
        <w:rPr>
          <w:rFonts w:ascii="Times New Roman" w:hAnsi="Times New Roman" w:cs="Times New Roman"/>
          <w:color w:val="000000" w:themeColor="text1"/>
          <w:sz w:val="24"/>
          <w:szCs w:val="24"/>
        </w:rPr>
        <w:t>suggest </w:t>
      </w:r>
      <w:r w:rsidR="00BE4211" w:rsidRPr="00FD73E3">
        <w:rPr>
          <w:rFonts w:ascii="Times New Roman" w:hAnsi="Times New Roman" w:cs="Times New Roman"/>
          <w:bCs/>
          <w:color w:val="000000" w:themeColor="text1"/>
          <w:sz w:val="24"/>
          <w:szCs w:val="24"/>
        </w:rPr>
        <w:t>behavioural changes</w:t>
      </w:r>
      <w:r w:rsidR="00BE4211" w:rsidRPr="00FD73E3">
        <w:rPr>
          <w:rFonts w:ascii="Times New Roman" w:hAnsi="Times New Roman" w:cs="Times New Roman"/>
          <w:color w:val="000000" w:themeColor="text1"/>
          <w:sz w:val="24"/>
          <w:szCs w:val="24"/>
        </w:rPr>
        <w:t xml:space="preserve"> rather than specific tests and procedures to avoid, with the long-term goal of catalyzing a shift in medical culture. </w:t>
      </w:r>
      <w:r w:rsidR="005913A4" w:rsidRPr="00FD73E3">
        <w:rPr>
          <w:rFonts w:ascii="Times New Roman" w:hAnsi="Times New Roman" w:cs="Times New Roman"/>
          <w:color w:val="000000" w:themeColor="text1"/>
          <w:sz w:val="24"/>
          <w:szCs w:val="24"/>
        </w:rPr>
        <w:t>These recommendations were developed</w:t>
      </w:r>
      <w:r w:rsidR="00B461D5" w:rsidRPr="00FD73E3">
        <w:rPr>
          <w:rFonts w:ascii="Times New Roman" w:hAnsi="Times New Roman" w:cs="Times New Roman"/>
          <w:color w:val="000000" w:themeColor="text1"/>
          <w:sz w:val="24"/>
          <w:szCs w:val="24"/>
        </w:rPr>
        <w:t xml:space="preserve"> in </w:t>
      </w:r>
      <w:r w:rsidR="00F504E4" w:rsidRPr="00FD73E3">
        <w:rPr>
          <w:rFonts w:ascii="Times New Roman" w:hAnsi="Times New Roman" w:cs="Times New Roman"/>
          <w:color w:val="000000" w:themeColor="text1"/>
          <w:sz w:val="24"/>
          <w:szCs w:val="24"/>
        </w:rPr>
        <w:t>consultation</w:t>
      </w:r>
      <w:r w:rsidR="00B461D5" w:rsidRPr="00FD73E3">
        <w:rPr>
          <w:rFonts w:ascii="Times New Roman" w:hAnsi="Times New Roman" w:cs="Times New Roman"/>
          <w:color w:val="000000" w:themeColor="text1"/>
          <w:sz w:val="24"/>
          <w:szCs w:val="24"/>
        </w:rPr>
        <w:t xml:space="preserve"> with CFMS</w:t>
      </w:r>
      <w:r w:rsidR="00935C6C" w:rsidRPr="00FD73E3">
        <w:rPr>
          <w:rFonts w:ascii="Times New Roman" w:hAnsi="Times New Roman" w:cs="Times New Roman"/>
          <w:color w:val="000000" w:themeColor="text1"/>
          <w:sz w:val="24"/>
          <w:szCs w:val="24"/>
        </w:rPr>
        <w:t xml:space="preserve"> and FMEQ</w:t>
      </w:r>
      <w:r w:rsidR="00717228" w:rsidRPr="00FD73E3">
        <w:rPr>
          <w:rFonts w:ascii="Times New Roman" w:hAnsi="Times New Roman" w:cs="Times New Roman"/>
          <w:color w:val="000000" w:themeColor="text1"/>
          <w:sz w:val="24"/>
          <w:szCs w:val="24"/>
        </w:rPr>
        <w:t xml:space="preserve"> general membership</w:t>
      </w:r>
      <w:r w:rsidR="005913A4" w:rsidRPr="00FD73E3">
        <w:rPr>
          <w:rFonts w:ascii="Times New Roman" w:hAnsi="Times New Roman" w:cs="Times New Roman"/>
          <w:color w:val="000000" w:themeColor="text1"/>
          <w:sz w:val="24"/>
          <w:szCs w:val="24"/>
        </w:rPr>
        <w:t xml:space="preserve">, and </w:t>
      </w:r>
      <w:r w:rsidR="00B461D5" w:rsidRPr="00FD73E3">
        <w:rPr>
          <w:rFonts w:ascii="Times New Roman" w:hAnsi="Times New Roman" w:cs="Times New Roman"/>
          <w:color w:val="000000" w:themeColor="text1"/>
          <w:sz w:val="24"/>
          <w:szCs w:val="24"/>
        </w:rPr>
        <w:t>represent “</w:t>
      </w:r>
      <w:r w:rsidR="00BB2233" w:rsidRPr="00FD73E3">
        <w:rPr>
          <w:rFonts w:ascii="Times New Roman" w:hAnsi="Times New Roman" w:cs="Times New Roman"/>
          <w:color w:val="000000" w:themeColor="text1"/>
          <w:sz w:val="24"/>
          <w:szCs w:val="24"/>
        </w:rPr>
        <w:t>Six</w:t>
      </w:r>
      <w:r w:rsidR="00B461D5" w:rsidRPr="00FD73E3">
        <w:rPr>
          <w:rFonts w:ascii="Times New Roman" w:hAnsi="Times New Roman" w:cs="Times New Roman"/>
          <w:color w:val="000000" w:themeColor="text1"/>
          <w:sz w:val="24"/>
          <w:szCs w:val="24"/>
        </w:rPr>
        <w:t xml:space="preserve"> Things Medical Students </w:t>
      </w:r>
      <w:r w:rsidR="00F64E96">
        <w:rPr>
          <w:rFonts w:ascii="Times New Roman" w:hAnsi="Times New Roman" w:cs="Times New Roman"/>
          <w:color w:val="000000" w:themeColor="text1"/>
          <w:sz w:val="24"/>
          <w:szCs w:val="24"/>
        </w:rPr>
        <w:t xml:space="preserve">&amp; Trainees </w:t>
      </w:r>
      <w:r w:rsidR="00B461D5" w:rsidRPr="00FD73E3">
        <w:rPr>
          <w:rFonts w:ascii="Times New Roman" w:hAnsi="Times New Roman" w:cs="Times New Roman"/>
          <w:color w:val="000000" w:themeColor="text1"/>
          <w:sz w:val="24"/>
          <w:szCs w:val="24"/>
        </w:rPr>
        <w:t>Should Question” during their training</w:t>
      </w:r>
      <w:r w:rsidR="00BE4211" w:rsidRPr="00FD73E3">
        <w:rPr>
          <w:rFonts w:ascii="Times New Roman" w:hAnsi="Times New Roman" w:cs="Times New Roman"/>
          <w:color w:val="000000" w:themeColor="text1"/>
          <w:sz w:val="24"/>
          <w:szCs w:val="24"/>
        </w:rPr>
        <w:t xml:space="preserve">: </w:t>
      </w:r>
    </w:p>
    <w:p w14:paraId="08A26936" w14:textId="4D466717" w:rsidR="00695877" w:rsidRPr="00695877" w:rsidRDefault="00695877" w:rsidP="00115044">
      <w:pPr>
        <w:pStyle w:val="ListParagraph"/>
        <w:numPr>
          <w:ilvl w:val="0"/>
          <w:numId w:val="6"/>
        </w:numPr>
        <w:spacing w:after="0"/>
        <w:ind w:left="284"/>
        <w:rPr>
          <w:rFonts w:ascii="Times New Roman" w:eastAsia="Times New Roman" w:hAnsi="Times New Roman" w:cs="Times New Roman"/>
          <w:sz w:val="24"/>
          <w:szCs w:val="24"/>
        </w:rPr>
      </w:pPr>
      <w:r w:rsidRPr="00695877">
        <w:rPr>
          <w:rFonts w:ascii="Times New Roman" w:eastAsia="Times New Roman" w:hAnsi="Times New Roman" w:cs="Times New Roman"/>
          <w:b/>
          <w:bCs/>
          <w:sz w:val="24"/>
          <w:szCs w:val="24"/>
        </w:rPr>
        <w:t>Do not suggest ordering the most invasive test before considering less invasive options also available</w:t>
      </w:r>
      <w:r w:rsidR="00E45219">
        <w:rPr>
          <w:rFonts w:ascii="Times New Roman" w:eastAsia="Times New Roman" w:hAnsi="Times New Roman" w:cs="Times New Roman"/>
          <w:b/>
          <w:bCs/>
          <w:sz w:val="24"/>
          <w:szCs w:val="24"/>
        </w:rPr>
        <w:t>.</w:t>
      </w:r>
    </w:p>
    <w:p w14:paraId="59AAFF9A" w14:textId="77777777" w:rsidR="00695877" w:rsidRPr="00122FCE" w:rsidRDefault="00695877" w:rsidP="00115044">
      <w:pPr>
        <w:spacing w:after="0"/>
        <w:rPr>
          <w:rFonts w:ascii="Times New Roman" w:eastAsia="Times New Roman" w:hAnsi="Times New Roman" w:cs="Times New Roman"/>
          <w:sz w:val="24"/>
          <w:szCs w:val="24"/>
        </w:rPr>
      </w:pPr>
    </w:p>
    <w:p w14:paraId="101C9FA0" w14:textId="723DF2F6" w:rsidR="00695877" w:rsidRDefault="00695877" w:rsidP="00115044">
      <w:pPr>
        <w:spacing w:after="0"/>
        <w:rPr>
          <w:rFonts w:ascii="Times New Roman" w:eastAsia="Times New Roman" w:hAnsi="Times New Roman" w:cs="Times New Roman"/>
          <w:sz w:val="24"/>
          <w:szCs w:val="24"/>
        </w:rPr>
      </w:pPr>
      <w:r w:rsidRPr="00122FCE">
        <w:rPr>
          <w:rFonts w:ascii="Times New Roman" w:eastAsia="Times New Roman" w:hAnsi="Times New Roman" w:cs="Times New Roman"/>
          <w:sz w:val="24"/>
          <w:szCs w:val="24"/>
        </w:rPr>
        <w:t xml:space="preserve">When multiple tests can be conducted to answer a clinical question, the more invasive option often has a higher chance of subjecting patients </w:t>
      </w:r>
      <w:r>
        <w:rPr>
          <w:rFonts w:ascii="Times New Roman" w:eastAsia="Times New Roman" w:hAnsi="Times New Roman" w:cs="Times New Roman"/>
          <w:sz w:val="24"/>
          <w:szCs w:val="24"/>
        </w:rPr>
        <w:t xml:space="preserve">to harm </w:t>
      </w:r>
      <w:r w:rsidRPr="00122FCE">
        <w:rPr>
          <w:rFonts w:ascii="Times New Roman" w:eastAsia="Times New Roman" w:hAnsi="Times New Roman" w:cs="Times New Roman"/>
          <w:sz w:val="24"/>
          <w:szCs w:val="24"/>
        </w:rPr>
        <w:t xml:space="preserve">by provoking unnecessary anxiety, and exposing patients to radiation, infection, false positives, further unnecessary procedures, </w:t>
      </w:r>
      <w:r w:rsidR="00396D87">
        <w:rPr>
          <w:rFonts w:ascii="Times New Roman" w:eastAsia="Times New Roman" w:hAnsi="Times New Roman" w:cs="Times New Roman"/>
          <w:sz w:val="24"/>
          <w:szCs w:val="24"/>
        </w:rPr>
        <w:t>and other detrimental outcomes.</w:t>
      </w:r>
      <w:r w:rsidR="00396D87" w:rsidRPr="00396D87">
        <w:rPr>
          <w:rFonts w:ascii="Times New Roman" w:eastAsia="Times New Roman" w:hAnsi="Times New Roman" w:cs="Times New Roman"/>
          <w:sz w:val="24"/>
          <w:szCs w:val="24"/>
          <w:vertAlign w:val="superscript"/>
        </w:rPr>
        <w:t>2</w:t>
      </w:r>
      <w:r w:rsidR="00396D87">
        <w:rPr>
          <w:rFonts w:ascii="Times New Roman" w:eastAsia="Times New Roman" w:hAnsi="Times New Roman" w:cs="Times New Roman"/>
          <w:sz w:val="24"/>
          <w:szCs w:val="24"/>
        </w:rPr>
        <w:t xml:space="preserve"> </w:t>
      </w:r>
      <w:r w:rsidRPr="00122FCE">
        <w:rPr>
          <w:rFonts w:ascii="Times New Roman" w:eastAsia="Times New Roman" w:hAnsi="Times New Roman" w:cs="Times New Roman"/>
          <w:sz w:val="24"/>
          <w:szCs w:val="24"/>
        </w:rPr>
        <w:t>For example, patients with suspected pulmonary embolism may not need a computed tomography angiogram (CTA) as a first-line treatment; rather, students could instead consider the less invasive D-dimer or a radio</w:t>
      </w:r>
      <w:r w:rsidR="00396D87">
        <w:rPr>
          <w:rFonts w:ascii="Times New Roman" w:eastAsia="Times New Roman" w:hAnsi="Times New Roman" w:cs="Times New Roman"/>
          <w:sz w:val="24"/>
          <w:szCs w:val="24"/>
        </w:rPr>
        <w:t>nuclide lung study (“VQ study”).</w:t>
      </w:r>
      <w:r w:rsidR="00396D87" w:rsidRPr="00396D87">
        <w:rPr>
          <w:rFonts w:ascii="Times New Roman" w:eastAsia="Times New Roman" w:hAnsi="Times New Roman" w:cs="Times New Roman"/>
          <w:sz w:val="24"/>
          <w:szCs w:val="24"/>
          <w:vertAlign w:val="superscript"/>
        </w:rPr>
        <w:t>28</w:t>
      </w:r>
      <w:r w:rsidR="00396D87">
        <w:rPr>
          <w:rFonts w:ascii="Times New Roman" w:eastAsia="Times New Roman" w:hAnsi="Times New Roman" w:cs="Times New Roman"/>
          <w:sz w:val="24"/>
          <w:szCs w:val="24"/>
        </w:rPr>
        <w:t xml:space="preserve"> </w:t>
      </w:r>
      <w:r w:rsidRPr="00122FCE">
        <w:rPr>
          <w:rFonts w:ascii="Times New Roman" w:eastAsia="Times New Roman" w:hAnsi="Times New Roman" w:cs="Times New Roman"/>
          <w:sz w:val="24"/>
          <w:szCs w:val="24"/>
        </w:rPr>
        <w:t>CTA exposes patients to a much larger radiation dose without a significant di</w:t>
      </w:r>
      <w:r w:rsidR="00396D87">
        <w:rPr>
          <w:rFonts w:ascii="Times New Roman" w:eastAsia="Times New Roman" w:hAnsi="Times New Roman" w:cs="Times New Roman"/>
          <w:sz w:val="24"/>
          <w:szCs w:val="24"/>
        </w:rPr>
        <w:t>fference in clinical certainty</w:t>
      </w:r>
      <w:r w:rsidRPr="00122FCE">
        <w:rPr>
          <w:rFonts w:ascii="Times New Roman" w:eastAsia="Times New Roman" w:hAnsi="Times New Roman" w:cs="Times New Roman"/>
          <w:sz w:val="24"/>
          <w:szCs w:val="24"/>
        </w:rPr>
        <w:t>.</w:t>
      </w:r>
      <w:r w:rsidR="00396D87" w:rsidRPr="00396D87">
        <w:rPr>
          <w:rFonts w:ascii="Times New Roman" w:eastAsia="Times New Roman" w:hAnsi="Times New Roman" w:cs="Times New Roman"/>
          <w:sz w:val="24"/>
          <w:szCs w:val="24"/>
          <w:vertAlign w:val="superscript"/>
        </w:rPr>
        <w:t>29</w:t>
      </w:r>
      <w:r w:rsidRPr="00122FCE">
        <w:rPr>
          <w:rFonts w:ascii="Times New Roman" w:eastAsia="Times New Roman" w:hAnsi="Times New Roman" w:cs="Times New Roman"/>
          <w:sz w:val="24"/>
          <w:szCs w:val="24"/>
        </w:rPr>
        <w:t xml:space="preserve"> Another </w:t>
      </w:r>
      <w:r>
        <w:rPr>
          <w:rFonts w:ascii="Times New Roman" w:eastAsia="Times New Roman" w:hAnsi="Times New Roman" w:cs="Times New Roman"/>
          <w:sz w:val="24"/>
          <w:szCs w:val="24"/>
        </w:rPr>
        <w:t>situation where</w:t>
      </w:r>
      <w:r w:rsidRPr="00122FCE">
        <w:rPr>
          <w:rFonts w:ascii="Times New Roman" w:eastAsia="Times New Roman" w:hAnsi="Times New Roman" w:cs="Times New Roman"/>
          <w:sz w:val="24"/>
          <w:szCs w:val="24"/>
        </w:rPr>
        <w:t xml:space="preserve"> this recommendation could be implemented </w:t>
      </w:r>
      <w:r>
        <w:rPr>
          <w:rFonts w:ascii="Times New Roman" w:eastAsia="Times New Roman" w:hAnsi="Times New Roman" w:cs="Times New Roman"/>
          <w:sz w:val="24"/>
          <w:szCs w:val="24"/>
        </w:rPr>
        <w:t>would be to suggest</w:t>
      </w:r>
      <w:r w:rsidRPr="00122FCE">
        <w:rPr>
          <w:rFonts w:ascii="Times New Roman" w:eastAsia="Times New Roman" w:hAnsi="Times New Roman" w:cs="Times New Roman"/>
          <w:sz w:val="24"/>
          <w:szCs w:val="24"/>
        </w:rPr>
        <w:t xml:space="preserve"> ultrasound before CT scanning for the evaluation of suspected appendicitis, or suggesting neuro-imaging studies (such as CT, MRI or carotid Doppler ultrasonography) only after red flags are present from a history and neurological exam in the evaluation of simple syncop</w:t>
      </w:r>
      <w:r w:rsidR="00396D87">
        <w:rPr>
          <w:rFonts w:ascii="Times New Roman" w:eastAsia="Times New Roman" w:hAnsi="Times New Roman" w:cs="Times New Roman"/>
          <w:sz w:val="24"/>
          <w:szCs w:val="24"/>
        </w:rPr>
        <w:t>e.</w:t>
      </w:r>
      <w:r w:rsidR="00396D87" w:rsidRPr="00396D87">
        <w:rPr>
          <w:rFonts w:ascii="Times New Roman" w:eastAsia="Times New Roman" w:hAnsi="Times New Roman" w:cs="Times New Roman"/>
          <w:sz w:val="24"/>
          <w:szCs w:val="24"/>
          <w:vertAlign w:val="superscript"/>
        </w:rPr>
        <w:t>30,31</w:t>
      </w:r>
      <w:r w:rsidRPr="00396D87">
        <w:rPr>
          <w:rFonts w:ascii="Times New Roman" w:eastAsia="Times New Roman" w:hAnsi="Times New Roman" w:cs="Times New Roman"/>
          <w:sz w:val="24"/>
          <w:szCs w:val="24"/>
          <w:vertAlign w:val="superscript"/>
        </w:rPr>
        <w:t> </w:t>
      </w:r>
    </w:p>
    <w:p w14:paraId="55479342" w14:textId="77777777" w:rsidR="00695877" w:rsidRDefault="00695877" w:rsidP="00115044">
      <w:pPr>
        <w:spacing w:after="0"/>
        <w:rPr>
          <w:rFonts w:ascii="Times New Roman" w:eastAsia="Times New Roman" w:hAnsi="Times New Roman" w:cs="Times New Roman"/>
          <w:sz w:val="24"/>
          <w:szCs w:val="24"/>
        </w:rPr>
      </w:pPr>
    </w:p>
    <w:p w14:paraId="667738E1" w14:textId="77777777" w:rsidR="004569F8" w:rsidRDefault="00695877" w:rsidP="00115044">
      <w:pPr>
        <w:pStyle w:val="ListParagraph"/>
        <w:numPr>
          <w:ilvl w:val="0"/>
          <w:numId w:val="6"/>
        </w:numPr>
        <w:spacing w:after="0"/>
        <w:ind w:left="284"/>
        <w:rPr>
          <w:rFonts w:ascii="Times New Roman" w:eastAsia="Times New Roman" w:hAnsi="Times New Roman" w:cs="Times New Roman"/>
          <w:b/>
          <w:bCs/>
          <w:sz w:val="24"/>
          <w:szCs w:val="24"/>
        </w:rPr>
      </w:pPr>
      <w:r w:rsidRPr="00695877">
        <w:rPr>
          <w:rFonts w:ascii="Times New Roman" w:eastAsia="Times New Roman" w:hAnsi="Times New Roman" w:cs="Times New Roman"/>
          <w:b/>
          <w:bCs/>
          <w:sz w:val="24"/>
          <w:szCs w:val="24"/>
        </w:rPr>
        <w:t>Do not suggest a test, treatment, or procedure that will not change the patient’s clinical course.</w:t>
      </w:r>
    </w:p>
    <w:p w14:paraId="64D7C02A" w14:textId="77777777" w:rsidR="004569F8" w:rsidRDefault="004569F8" w:rsidP="00115044">
      <w:pPr>
        <w:spacing w:after="0"/>
        <w:ind w:left="-76"/>
        <w:rPr>
          <w:rFonts w:ascii="Times New Roman" w:eastAsia="Times New Roman" w:hAnsi="Times New Roman" w:cs="Times New Roman"/>
          <w:sz w:val="24"/>
          <w:szCs w:val="24"/>
        </w:rPr>
      </w:pPr>
    </w:p>
    <w:p w14:paraId="6C4F45EE" w14:textId="5A71189F" w:rsidR="00AE18F8" w:rsidRPr="004569F8" w:rsidRDefault="00695877" w:rsidP="00115044">
      <w:pPr>
        <w:spacing w:after="0"/>
        <w:ind w:left="-76"/>
        <w:rPr>
          <w:rFonts w:ascii="Times New Roman" w:eastAsia="Times New Roman" w:hAnsi="Times New Roman" w:cs="Times New Roman"/>
          <w:b/>
          <w:bCs/>
          <w:sz w:val="24"/>
          <w:szCs w:val="24"/>
        </w:rPr>
      </w:pPr>
      <w:r w:rsidRPr="004569F8">
        <w:rPr>
          <w:rFonts w:ascii="Times New Roman" w:eastAsia="Times New Roman" w:hAnsi="Times New Roman" w:cs="Times New Roman"/>
          <w:sz w:val="24"/>
          <w:szCs w:val="24"/>
        </w:rPr>
        <w:t>It is best to consider pre-test probabilities before ordering diagnostic tests and procedures. A common reason for ordering diagnostic tests for patients with a low pre-test probability of disease is to reassure patients</w:t>
      </w:r>
      <w:r w:rsidR="009566B8">
        <w:rPr>
          <w:rFonts w:ascii="Times New Roman" w:eastAsia="Times New Roman" w:hAnsi="Times New Roman" w:cs="Times New Roman"/>
          <w:sz w:val="24"/>
          <w:szCs w:val="24"/>
        </w:rPr>
        <w:t xml:space="preserve"> and avoid unnecessary anxiety</w:t>
      </w:r>
      <w:r w:rsidRPr="004569F8">
        <w:rPr>
          <w:rFonts w:ascii="Times New Roman" w:eastAsia="Times New Roman" w:hAnsi="Times New Roman" w:cs="Times New Roman"/>
          <w:sz w:val="24"/>
          <w:szCs w:val="24"/>
        </w:rPr>
        <w:t>.</w:t>
      </w:r>
      <w:r w:rsidR="009566B8" w:rsidRPr="009566B8">
        <w:rPr>
          <w:rFonts w:ascii="Times New Roman" w:eastAsia="Times New Roman" w:hAnsi="Times New Roman" w:cs="Times New Roman"/>
          <w:sz w:val="24"/>
          <w:szCs w:val="24"/>
          <w:vertAlign w:val="superscript"/>
        </w:rPr>
        <w:t>32</w:t>
      </w:r>
      <w:r w:rsidRPr="004569F8">
        <w:rPr>
          <w:rFonts w:ascii="Times New Roman" w:eastAsia="Times New Roman" w:hAnsi="Times New Roman" w:cs="Times New Roman"/>
          <w:sz w:val="24"/>
          <w:szCs w:val="24"/>
        </w:rPr>
        <w:t xml:space="preserve"> However, evidence suggests that in such low-risk patients, diagnostic tests do not reassure patients, decrease their anxiety, or res</w:t>
      </w:r>
      <w:r w:rsidR="009566B8">
        <w:rPr>
          <w:rFonts w:ascii="Times New Roman" w:eastAsia="Times New Roman" w:hAnsi="Times New Roman" w:cs="Times New Roman"/>
          <w:sz w:val="24"/>
          <w:szCs w:val="24"/>
        </w:rPr>
        <w:t>olve their symptoms</w:t>
      </w:r>
      <w:r w:rsidRPr="004569F8">
        <w:rPr>
          <w:rFonts w:ascii="Times New Roman" w:eastAsia="Times New Roman" w:hAnsi="Times New Roman" w:cs="Times New Roman"/>
          <w:sz w:val="24"/>
          <w:szCs w:val="24"/>
        </w:rPr>
        <w:t>.</w:t>
      </w:r>
      <w:r w:rsidR="009566B8" w:rsidRPr="009566B8">
        <w:rPr>
          <w:rFonts w:ascii="Times New Roman" w:eastAsia="Times New Roman" w:hAnsi="Times New Roman" w:cs="Times New Roman"/>
          <w:sz w:val="24"/>
          <w:szCs w:val="24"/>
          <w:vertAlign w:val="superscript"/>
        </w:rPr>
        <w:t>32</w:t>
      </w:r>
      <w:r w:rsidRPr="004569F8">
        <w:rPr>
          <w:rFonts w:ascii="Times New Roman" w:eastAsia="Times New Roman" w:hAnsi="Times New Roman" w:cs="Times New Roman"/>
          <w:sz w:val="24"/>
          <w:szCs w:val="24"/>
        </w:rPr>
        <w:t xml:space="preserve"> These unnecessary tests may in turn do more harm than good by increasing chances of infection and false positives, contributing to further unnecessary treatment.</w:t>
      </w:r>
      <w:r w:rsidR="00AE18F8" w:rsidRPr="004569F8">
        <w:rPr>
          <w:rFonts w:ascii="Times New Roman" w:eastAsia="Times New Roman" w:hAnsi="Times New Roman" w:cs="Times New Roman"/>
          <w:sz w:val="24"/>
          <w:szCs w:val="24"/>
        </w:rPr>
        <w:t xml:space="preserve">  For example, when students </w:t>
      </w:r>
      <w:r w:rsidR="00D82282">
        <w:rPr>
          <w:rFonts w:ascii="Times New Roman" w:eastAsia="Times New Roman" w:hAnsi="Times New Roman" w:cs="Times New Roman"/>
          <w:sz w:val="24"/>
          <w:szCs w:val="24"/>
        </w:rPr>
        <w:t xml:space="preserve">are seeing patients with low back pain, it is important to ascertain if there are any red flags present, prior to ordering </w:t>
      </w:r>
      <w:r w:rsidR="00D82282">
        <w:rPr>
          <w:rFonts w:ascii="Times New Roman" w:eastAsia="Times New Roman" w:hAnsi="Times New Roman" w:cs="Times New Roman"/>
          <w:sz w:val="24"/>
          <w:szCs w:val="24"/>
        </w:rPr>
        <w:lastRenderedPageBreak/>
        <w:t>diagnostic imaging.</w:t>
      </w:r>
      <w:r w:rsidR="009566B8" w:rsidRPr="009566B8">
        <w:rPr>
          <w:rFonts w:ascii="Times New Roman" w:eastAsia="Times New Roman" w:hAnsi="Times New Roman" w:cs="Times New Roman"/>
          <w:sz w:val="24"/>
          <w:szCs w:val="24"/>
          <w:vertAlign w:val="superscript"/>
        </w:rPr>
        <w:t>33</w:t>
      </w:r>
      <w:r w:rsidR="00AE18F8" w:rsidRPr="004569F8">
        <w:rPr>
          <w:rFonts w:ascii="Times New Roman" w:eastAsia="Times New Roman" w:hAnsi="Times New Roman" w:cs="Times New Roman"/>
          <w:sz w:val="24"/>
          <w:szCs w:val="24"/>
        </w:rPr>
        <w:t xml:space="preserve">   In fact, studies show that early imaging does not provide </w:t>
      </w:r>
      <w:r w:rsidR="00942BC0">
        <w:rPr>
          <w:rFonts w:ascii="Times New Roman" w:eastAsia="Times New Roman" w:hAnsi="Times New Roman" w:cs="Times New Roman"/>
          <w:sz w:val="24"/>
          <w:szCs w:val="24"/>
        </w:rPr>
        <w:t xml:space="preserve">improve patient outcomes and does not change their clinical course, thus causing more </w:t>
      </w:r>
      <w:r w:rsidR="009566B8">
        <w:rPr>
          <w:rFonts w:ascii="Times New Roman" w:eastAsia="Times New Roman" w:hAnsi="Times New Roman" w:cs="Times New Roman"/>
          <w:sz w:val="24"/>
          <w:szCs w:val="24"/>
        </w:rPr>
        <w:t>harm than good in the long run</w:t>
      </w:r>
      <w:r w:rsidR="00942BC0">
        <w:rPr>
          <w:rFonts w:ascii="Times New Roman" w:eastAsia="Times New Roman" w:hAnsi="Times New Roman" w:cs="Times New Roman"/>
          <w:sz w:val="24"/>
          <w:szCs w:val="24"/>
        </w:rPr>
        <w:t>.</w:t>
      </w:r>
      <w:r w:rsidR="009566B8" w:rsidRPr="009566B8">
        <w:rPr>
          <w:rFonts w:ascii="Times New Roman" w:eastAsia="Times New Roman" w:hAnsi="Times New Roman" w:cs="Times New Roman"/>
          <w:sz w:val="24"/>
          <w:szCs w:val="24"/>
          <w:vertAlign w:val="superscript"/>
        </w:rPr>
        <w:t>34</w:t>
      </w:r>
    </w:p>
    <w:p w14:paraId="4046DA31" w14:textId="77777777" w:rsidR="00AE18F8" w:rsidRDefault="00AE18F8" w:rsidP="00115044">
      <w:pPr>
        <w:spacing w:after="0"/>
        <w:rPr>
          <w:rFonts w:ascii="Times New Roman" w:eastAsia="Times New Roman" w:hAnsi="Times New Roman" w:cs="Times New Roman"/>
          <w:sz w:val="24"/>
          <w:szCs w:val="24"/>
        </w:rPr>
      </w:pPr>
    </w:p>
    <w:p w14:paraId="7FC7D8E8" w14:textId="2D74141D" w:rsidR="00BE4211" w:rsidRPr="00942BC0" w:rsidRDefault="00BE4211" w:rsidP="00115044">
      <w:pPr>
        <w:pStyle w:val="ListParagraph"/>
        <w:numPr>
          <w:ilvl w:val="0"/>
          <w:numId w:val="6"/>
        </w:numPr>
        <w:spacing w:after="0"/>
        <w:ind w:left="284"/>
        <w:rPr>
          <w:rFonts w:ascii="Times New Roman" w:eastAsia="Times New Roman" w:hAnsi="Times New Roman" w:cs="Times New Roman"/>
          <w:b/>
          <w:bCs/>
          <w:sz w:val="24"/>
          <w:szCs w:val="24"/>
        </w:rPr>
      </w:pPr>
      <w:r w:rsidRPr="00942BC0">
        <w:rPr>
          <w:rFonts w:ascii="Times New Roman" w:eastAsia="Times New Roman" w:hAnsi="Times New Roman" w:cs="Times New Roman"/>
          <w:b/>
          <w:bCs/>
          <w:sz w:val="24"/>
          <w:szCs w:val="24"/>
        </w:rPr>
        <w:t xml:space="preserve">Do not hesitate to ask for clarification on tests, treatments, or procedures you believe may be ordered inappropriately. </w:t>
      </w:r>
    </w:p>
    <w:p w14:paraId="30D944F4" w14:textId="77777777" w:rsidR="00BE4211" w:rsidRPr="00122FCE" w:rsidRDefault="00BE4211" w:rsidP="00115044">
      <w:pPr>
        <w:spacing w:after="0"/>
        <w:rPr>
          <w:rFonts w:ascii="Times New Roman" w:eastAsia="Times New Roman" w:hAnsi="Times New Roman" w:cs="Times New Roman"/>
          <w:color w:val="auto"/>
          <w:sz w:val="24"/>
          <w:szCs w:val="24"/>
        </w:rPr>
      </w:pPr>
    </w:p>
    <w:p w14:paraId="1A37041C" w14:textId="2A94F7DB" w:rsidR="00BE4211" w:rsidRPr="00122FCE" w:rsidRDefault="00BE4211" w:rsidP="00115044">
      <w:pPr>
        <w:spacing w:after="0"/>
        <w:rPr>
          <w:rFonts w:ascii="Times New Roman" w:eastAsia="Times New Roman" w:hAnsi="Times New Roman" w:cs="Times New Roman"/>
          <w:color w:val="auto"/>
          <w:sz w:val="24"/>
          <w:szCs w:val="24"/>
        </w:rPr>
      </w:pPr>
      <w:r w:rsidRPr="00122FCE">
        <w:rPr>
          <w:rFonts w:ascii="Times New Roman" w:eastAsia="Times New Roman" w:hAnsi="Times New Roman" w:cs="Times New Roman"/>
          <w:sz w:val="24"/>
          <w:szCs w:val="24"/>
        </w:rPr>
        <w:t>There will be times during students’ medical education when they may see practices which conflict with something they have read or learned prior. At these times, it is important to ask supervisors who are ordering the test, treatment or procedure what their rationale was when evaluating its appropriateness. There may be an exception or red flag present indicating t</w:t>
      </w:r>
      <w:r>
        <w:rPr>
          <w:rFonts w:ascii="Times New Roman" w:eastAsia="Times New Roman" w:hAnsi="Times New Roman" w:cs="Times New Roman"/>
          <w:sz w:val="24"/>
          <w:szCs w:val="24"/>
        </w:rPr>
        <w:t xml:space="preserve">hat the test should be ordered; if not, </w:t>
      </w:r>
      <w:r w:rsidRPr="00122FCE">
        <w:rPr>
          <w:rFonts w:ascii="Times New Roman" w:eastAsia="Times New Roman" w:hAnsi="Times New Roman" w:cs="Times New Roman"/>
          <w:sz w:val="24"/>
          <w:szCs w:val="24"/>
        </w:rPr>
        <w:t>students may have saved the patient from an unnecessary investigation by merely asking for clarification.</w:t>
      </w:r>
      <w:r w:rsidR="009566B8" w:rsidRPr="009566B8">
        <w:rPr>
          <w:rFonts w:ascii="Times New Roman" w:eastAsia="Times New Roman" w:hAnsi="Times New Roman" w:cs="Times New Roman"/>
          <w:sz w:val="24"/>
          <w:szCs w:val="24"/>
          <w:vertAlign w:val="superscript"/>
        </w:rPr>
        <w:t>35</w:t>
      </w:r>
      <w:r w:rsidRPr="009566B8">
        <w:rPr>
          <w:rFonts w:ascii="Times New Roman" w:eastAsia="Times New Roman" w:hAnsi="Times New Roman" w:cs="Times New Roman"/>
          <w:sz w:val="24"/>
          <w:szCs w:val="24"/>
          <w:vertAlign w:val="superscript"/>
        </w:rPr>
        <w:t xml:space="preserve"> </w:t>
      </w:r>
      <w:r w:rsidRPr="00122FCE">
        <w:rPr>
          <w:rFonts w:ascii="Times New Roman" w:eastAsia="Times New Roman" w:hAnsi="Times New Roman" w:cs="Times New Roman"/>
          <w:sz w:val="24"/>
          <w:szCs w:val="24"/>
        </w:rPr>
        <w:t xml:space="preserve">Value is an important qualifier for ordering most tests in medicine, which includes three questions that students can ask </w:t>
      </w:r>
      <w:r w:rsidR="009566B8">
        <w:rPr>
          <w:rFonts w:ascii="Times New Roman" w:eastAsia="Times New Roman" w:hAnsi="Times New Roman" w:cs="Times New Roman"/>
          <w:sz w:val="24"/>
          <w:szCs w:val="24"/>
        </w:rPr>
        <w:t>themselves or their supervisor</w:t>
      </w:r>
      <w:r w:rsidR="009566B8" w:rsidRPr="009566B8">
        <w:rPr>
          <w:rFonts w:ascii="Times New Roman" w:eastAsia="Times New Roman" w:hAnsi="Times New Roman" w:cs="Times New Roman"/>
          <w:sz w:val="24"/>
          <w:szCs w:val="24"/>
          <w:vertAlign w:val="superscript"/>
        </w:rPr>
        <w:t>36</w:t>
      </w:r>
      <w:r w:rsidRPr="00122FCE">
        <w:rPr>
          <w:rFonts w:ascii="Times New Roman" w:eastAsia="Times New Roman" w:hAnsi="Times New Roman" w:cs="Times New Roman"/>
          <w:sz w:val="24"/>
          <w:szCs w:val="24"/>
        </w:rPr>
        <w:t xml:space="preserve">: </w:t>
      </w:r>
    </w:p>
    <w:p w14:paraId="4BA553E1" w14:textId="77777777" w:rsidR="00BE4211" w:rsidRPr="00122FCE" w:rsidRDefault="00BE4211" w:rsidP="00115044">
      <w:pPr>
        <w:spacing w:after="0"/>
        <w:rPr>
          <w:rFonts w:ascii="Times New Roman" w:eastAsia="Times New Roman" w:hAnsi="Times New Roman" w:cs="Times New Roman"/>
          <w:color w:val="auto"/>
          <w:sz w:val="24"/>
          <w:szCs w:val="24"/>
        </w:rPr>
      </w:pPr>
    </w:p>
    <w:p w14:paraId="208FB0F0" w14:textId="77777777" w:rsidR="00BE4211" w:rsidRPr="00122FCE" w:rsidRDefault="00BE4211" w:rsidP="00115044">
      <w:pPr>
        <w:pStyle w:val="ListParagraph"/>
        <w:numPr>
          <w:ilvl w:val="0"/>
          <w:numId w:val="3"/>
        </w:numPr>
        <w:spacing w:after="0"/>
        <w:rPr>
          <w:rFonts w:ascii="Times New Roman" w:eastAsia="Times New Roman" w:hAnsi="Times New Roman" w:cs="Times New Roman"/>
          <w:sz w:val="24"/>
          <w:szCs w:val="24"/>
        </w:rPr>
      </w:pPr>
      <w:r w:rsidRPr="00122FCE">
        <w:rPr>
          <w:rFonts w:ascii="Times New Roman" w:eastAsia="Times New Roman" w:hAnsi="Times New Roman" w:cs="Times New Roman"/>
          <w:sz w:val="24"/>
          <w:szCs w:val="24"/>
        </w:rPr>
        <w:t>Before choosing an intervention, have I considered whether the result would change management?</w:t>
      </w:r>
    </w:p>
    <w:p w14:paraId="4383A4A1" w14:textId="77777777" w:rsidR="00BE4211" w:rsidRPr="00122FCE" w:rsidRDefault="00BE4211" w:rsidP="00115044">
      <w:pPr>
        <w:pStyle w:val="ListParagraph"/>
        <w:numPr>
          <w:ilvl w:val="0"/>
          <w:numId w:val="3"/>
        </w:numPr>
        <w:spacing w:after="0"/>
        <w:rPr>
          <w:rFonts w:ascii="Times New Roman" w:eastAsia="Times New Roman" w:hAnsi="Times New Roman" w:cs="Times New Roman"/>
          <w:sz w:val="24"/>
          <w:szCs w:val="24"/>
        </w:rPr>
      </w:pPr>
      <w:r w:rsidRPr="00122FCE">
        <w:rPr>
          <w:rFonts w:ascii="Times New Roman" w:eastAsia="Times New Roman" w:hAnsi="Times New Roman" w:cs="Times New Roman"/>
          <w:sz w:val="24"/>
          <w:szCs w:val="24"/>
        </w:rPr>
        <w:t>Have I incorporated the patient’s goals and values, and considered the potential harm of the intervention compared to alternatives?</w:t>
      </w:r>
    </w:p>
    <w:p w14:paraId="2C4F8C3B" w14:textId="77777777" w:rsidR="00BE4211" w:rsidRDefault="00BE4211" w:rsidP="00115044">
      <w:pPr>
        <w:pStyle w:val="ListParagraph"/>
        <w:numPr>
          <w:ilvl w:val="0"/>
          <w:numId w:val="3"/>
        </w:numPr>
        <w:spacing w:after="0"/>
        <w:rPr>
          <w:rFonts w:ascii="Times New Roman" w:eastAsia="Times New Roman" w:hAnsi="Times New Roman" w:cs="Times New Roman"/>
          <w:sz w:val="24"/>
          <w:szCs w:val="24"/>
        </w:rPr>
      </w:pPr>
      <w:r w:rsidRPr="00122FCE">
        <w:rPr>
          <w:rFonts w:ascii="Times New Roman" w:eastAsia="Times New Roman" w:hAnsi="Times New Roman" w:cs="Times New Roman"/>
          <w:sz w:val="24"/>
          <w:szCs w:val="24"/>
        </w:rPr>
        <w:t>What is the known and potential cost of the intervention, both immediate and downstream?</w:t>
      </w:r>
    </w:p>
    <w:p w14:paraId="287DFF39" w14:textId="77777777" w:rsidR="00942BC0" w:rsidRDefault="00942BC0" w:rsidP="00115044">
      <w:pPr>
        <w:spacing w:after="0"/>
        <w:rPr>
          <w:rFonts w:ascii="Times New Roman" w:eastAsia="Times New Roman" w:hAnsi="Times New Roman" w:cs="Times New Roman"/>
          <w:sz w:val="24"/>
          <w:szCs w:val="24"/>
        </w:rPr>
      </w:pPr>
    </w:p>
    <w:p w14:paraId="3D6F7406" w14:textId="1C02AC0B" w:rsidR="00695877" w:rsidRPr="00942BC0" w:rsidRDefault="00695877" w:rsidP="00115044">
      <w:pPr>
        <w:pStyle w:val="ListParagraph"/>
        <w:numPr>
          <w:ilvl w:val="0"/>
          <w:numId w:val="6"/>
        </w:numPr>
        <w:spacing w:after="0"/>
        <w:ind w:left="284"/>
        <w:rPr>
          <w:rFonts w:ascii="Times New Roman" w:eastAsia="Times New Roman" w:hAnsi="Times New Roman" w:cs="Times New Roman"/>
          <w:b/>
          <w:bCs/>
          <w:sz w:val="24"/>
          <w:szCs w:val="24"/>
        </w:rPr>
      </w:pPr>
      <w:r w:rsidRPr="00942BC0">
        <w:rPr>
          <w:rFonts w:ascii="Times New Roman" w:eastAsia="Times New Roman" w:hAnsi="Times New Roman" w:cs="Times New Roman"/>
          <w:b/>
          <w:bCs/>
          <w:sz w:val="24"/>
          <w:szCs w:val="24"/>
        </w:rPr>
        <w:t>Do not miss the opportunity to initiate conversations with patients about whether a test, treatment or procedure is necessary.</w:t>
      </w:r>
    </w:p>
    <w:p w14:paraId="75D74526" w14:textId="77777777" w:rsidR="00695877" w:rsidRPr="00695877" w:rsidRDefault="00695877" w:rsidP="00115044">
      <w:pPr>
        <w:spacing w:after="0"/>
        <w:ind w:left="360"/>
        <w:rPr>
          <w:rFonts w:ascii="Times New Roman" w:eastAsia="Times New Roman" w:hAnsi="Times New Roman" w:cs="Times New Roman"/>
          <w:sz w:val="24"/>
          <w:szCs w:val="24"/>
        </w:rPr>
      </w:pPr>
    </w:p>
    <w:p w14:paraId="0990128E" w14:textId="48BE2A75" w:rsidR="00695877" w:rsidRDefault="00695877" w:rsidP="00115044">
      <w:pPr>
        <w:spacing w:after="0"/>
        <w:rPr>
          <w:rFonts w:ascii="Times New Roman" w:eastAsia="Times New Roman" w:hAnsi="Times New Roman" w:cs="Times New Roman"/>
          <w:sz w:val="24"/>
          <w:szCs w:val="24"/>
        </w:rPr>
      </w:pPr>
      <w:r w:rsidRPr="00695877">
        <w:rPr>
          <w:rFonts w:ascii="Times New Roman" w:eastAsia="Times New Roman" w:hAnsi="Times New Roman" w:cs="Times New Roman"/>
          <w:sz w:val="24"/>
          <w:szCs w:val="24"/>
        </w:rPr>
        <w:t>It is a medical student’s clinical responsibility to initiate conversations with patients to ensure that patients receive</w:t>
      </w:r>
      <w:r w:rsidR="009566B8">
        <w:rPr>
          <w:rFonts w:ascii="Times New Roman" w:eastAsia="Times New Roman" w:hAnsi="Times New Roman" w:cs="Times New Roman"/>
          <w:sz w:val="24"/>
          <w:szCs w:val="24"/>
        </w:rPr>
        <w:t xml:space="preserve"> the high value care they need</w:t>
      </w:r>
      <w:r w:rsidRPr="00695877">
        <w:rPr>
          <w:rFonts w:ascii="Times New Roman" w:eastAsia="Times New Roman" w:hAnsi="Times New Roman" w:cs="Times New Roman"/>
          <w:sz w:val="24"/>
          <w:szCs w:val="24"/>
        </w:rPr>
        <w:t>.</w:t>
      </w:r>
      <w:r w:rsidR="009566B8" w:rsidRPr="009566B8">
        <w:rPr>
          <w:rFonts w:ascii="Times New Roman" w:eastAsia="Times New Roman" w:hAnsi="Times New Roman" w:cs="Times New Roman"/>
          <w:sz w:val="24"/>
          <w:szCs w:val="24"/>
          <w:vertAlign w:val="superscript"/>
        </w:rPr>
        <w:t>3</w:t>
      </w:r>
      <w:r w:rsidRPr="00695877">
        <w:rPr>
          <w:rFonts w:ascii="Times New Roman" w:eastAsia="Times New Roman" w:hAnsi="Times New Roman" w:cs="Times New Roman"/>
          <w:sz w:val="24"/>
          <w:szCs w:val="24"/>
        </w:rPr>
        <w:t xml:space="preserve">  Evidence shows that physicians must lead this conversation, as they are the gatekeepers to determining the appro</w:t>
      </w:r>
      <w:r w:rsidR="009566B8">
        <w:rPr>
          <w:rFonts w:ascii="Times New Roman" w:eastAsia="Times New Roman" w:hAnsi="Times New Roman" w:cs="Times New Roman"/>
          <w:sz w:val="24"/>
          <w:szCs w:val="24"/>
        </w:rPr>
        <w:t>priate usage of resources</w:t>
      </w:r>
      <w:r w:rsidRPr="00695877">
        <w:rPr>
          <w:rFonts w:ascii="Times New Roman" w:eastAsia="Times New Roman" w:hAnsi="Times New Roman" w:cs="Times New Roman"/>
          <w:sz w:val="24"/>
          <w:szCs w:val="24"/>
        </w:rPr>
        <w:t>.</w:t>
      </w:r>
      <w:r w:rsidR="009566B8" w:rsidRPr="009566B8">
        <w:rPr>
          <w:rFonts w:ascii="Times New Roman" w:eastAsia="Times New Roman" w:hAnsi="Times New Roman" w:cs="Times New Roman"/>
          <w:sz w:val="24"/>
          <w:szCs w:val="24"/>
          <w:vertAlign w:val="superscript"/>
        </w:rPr>
        <w:t>37</w:t>
      </w:r>
      <w:r w:rsidRPr="00695877">
        <w:rPr>
          <w:rFonts w:ascii="Times New Roman" w:eastAsia="Times New Roman" w:hAnsi="Times New Roman" w:cs="Times New Roman"/>
          <w:sz w:val="24"/>
          <w:szCs w:val="24"/>
        </w:rPr>
        <w:t xml:space="preserve"> Patient education and empowerment may be an effective mediator in allowing patients to make appropriate health care choices and to avoid medication overuse, and may facilitate a conversation between healthcare providers a</w:t>
      </w:r>
      <w:r w:rsidR="009566B8">
        <w:rPr>
          <w:rFonts w:ascii="Times New Roman" w:eastAsia="Times New Roman" w:hAnsi="Times New Roman" w:cs="Times New Roman"/>
          <w:sz w:val="24"/>
          <w:szCs w:val="24"/>
        </w:rPr>
        <w:t>nd patients.</w:t>
      </w:r>
      <w:r w:rsidR="009566B8" w:rsidRPr="009566B8">
        <w:rPr>
          <w:rFonts w:ascii="Times New Roman" w:eastAsia="Times New Roman" w:hAnsi="Times New Roman" w:cs="Times New Roman"/>
          <w:sz w:val="24"/>
          <w:szCs w:val="24"/>
          <w:vertAlign w:val="superscript"/>
        </w:rPr>
        <w:t>38</w:t>
      </w:r>
      <w:r w:rsidR="009566B8">
        <w:rPr>
          <w:rFonts w:ascii="Times New Roman" w:eastAsia="Times New Roman" w:hAnsi="Times New Roman" w:cs="Times New Roman"/>
          <w:sz w:val="24"/>
          <w:szCs w:val="24"/>
        </w:rPr>
        <w:t xml:space="preserve"> </w:t>
      </w:r>
      <w:r w:rsidRPr="00695877">
        <w:rPr>
          <w:rFonts w:ascii="Times New Roman" w:eastAsia="Times New Roman" w:hAnsi="Times New Roman" w:cs="Times New Roman"/>
          <w:sz w:val="24"/>
          <w:szCs w:val="24"/>
        </w:rPr>
        <w:t>As future physicians, it is the medical student’s role to lead the conversations around unnecessary care, whether it is initiating the conversation directly</w:t>
      </w:r>
      <w:r w:rsidR="00942BC0">
        <w:rPr>
          <w:rFonts w:ascii="Times New Roman" w:eastAsia="Times New Roman" w:hAnsi="Times New Roman" w:cs="Times New Roman"/>
          <w:sz w:val="24"/>
          <w:szCs w:val="24"/>
        </w:rPr>
        <w:t xml:space="preserve"> or indirectly, thereby fostering an </w:t>
      </w:r>
      <w:r w:rsidR="007B01E1">
        <w:rPr>
          <w:rFonts w:ascii="Times New Roman" w:eastAsia="Times New Roman" w:hAnsi="Times New Roman" w:cs="Times New Roman"/>
          <w:sz w:val="24"/>
          <w:szCs w:val="24"/>
        </w:rPr>
        <w:t>environment, which</w:t>
      </w:r>
      <w:r w:rsidR="00942BC0">
        <w:rPr>
          <w:rFonts w:ascii="Times New Roman" w:eastAsia="Times New Roman" w:hAnsi="Times New Roman" w:cs="Times New Roman"/>
          <w:sz w:val="24"/>
          <w:szCs w:val="24"/>
        </w:rPr>
        <w:t xml:space="preserve"> </w:t>
      </w:r>
      <w:r w:rsidRPr="00695877">
        <w:rPr>
          <w:rFonts w:ascii="Times New Roman" w:eastAsia="Times New Roman" w:hAnsi="Times New Roman" w:cs="Times New Roman"/>
          <w:sz w:val="24"/>
          <w:szCs w:val="24"/>
        </w:rPr>
        <w:t>facilita</w:t>
      </w:r>
      <w:r w:rsidR="007B01E1">
        <w:rPr>
          <w:rFonts w:ascii="Times New Roman" w:eastAsia="Times New Roman" w:hAnsi="Times New Roman" w:cs="Times New Roman"/>
          <w:sz w:val="24"/>
          <w:szCs w:val="24"/>
        </w:rPr>
        <w:t>tes high-</w:t>
      </w:r>
      <w:r w:rsidRPr="00695877">
        <w:rPr>
          <w:rFonts w:ascii="Times New Roman" w:eastAsia="Times New Roman" w:hAnsi="Times New Roman" w:cs="Times New Roman"/>
          <w:sz w:val="24"/>
          <w:szCs w:val="24"/>
        </w:rPr>
        <w:t>value care.    </w:t>
      </w:r>
    </w:p>
    <w:p w14:paraId="0F08FB70" w14:textId="77777777" w:rsidR="00184AD8" w:rsidRDefault="00184AD8" w:rsidP="00115044">
      <w:pPr>
        <w:spacing w:after="0"/>
        <w:rPr>
          <w:rFonts w:ascii="Times New Roman" w:eastAsia="Times New Roman" w:hAnsi="Times New Roman" w:cs="Times New Roman"/>
          <w:sz w:val="24"/>
          <w:szCs w:val="24"/>
        </w:rPr>
      </w:pPr>
    </w:p>
    <w:p w14:paraId="08FD8266" w14:textId="6DF9F012" w:rsidR="00184AD8" w:rsidRPr="00184AD8" w:rsidRDefault="00184AD8" w:rsidP="00115044">
      <w:pPr>
        <w:pStyle w:val="ListParagraph"/>
        <w:numPr>
          <w:ilvl w:val="0"/>
          <w:numId w:val="6"/>
        </w:numPr>
        <w:spacing w:after="0"/>
        <w:ind w:left="284"/>
        <w:rPr>
          <w:rFonts w:ascii="Times New Roman" w:eastAsia="Times New Roman" w:hAnsi="Times New Roman" w:cs="Times New Roman"/>
          <w:b/>
          <w:bCs/>
          <w:sz w:val="24"/>
          <w:szCs w:val="24"/>
        </w:rPr>
      </w:pPr>
      <w:r w:rsidRPr="00184AD8">
        <w:rPr>
          <w:rFonts w:ascii="Times New Roman" w:eastAsia="Times New Roman" w:hAnsi="Times New Roman" w:cs="Times New Roman"/>
          <w:b/>
          <w:bCs/>
          <w:sz w:val="24"/>
          <w:szCs w:val="24"/>
        </w:rPr>
        <w:t>Do not suggest conducting treatments or procedures for the sole purpose of building upon personal clinical experience.</w:t>
      </w:r>
    </w:p>
    <w:p w14:paraId="00804452" w14:textId="77777777" w:rsidR="00184AD8" w:rsidRPr="00122FCE" w:rsidRDefault="00184AD8" w:rsidP="00115044">
      <w:pPr>
        <w:spacing w:after="0"/>
        <w:rPr>
          <w:rFonts w:ascii="Times New Roman" w:eastAsia="Times New Roman" w:hAnsi="Times New Roman" w:cs="Times New Roman"/>
          <w:sz w:val="24"/>
          <w:szCs w:val="24"/>
        </w:rPr>
      </w:pPr>
    </w:p>
    <w:p w14:paraId="53C9B948" w14:textId="1D05EA3F" w:rsidR="00184AD8" w:rsidRPr="00122FCE" w:rsidRDefault="00184AD8" w:rsidP="00115044">
      <w:pPr>
        <w:spacing w:after="0"/>
        <w:rPr>
          <w:rFonts w:ascii="Times New Roman" w:eastAsia="Times New Roman" w:hAnsi="Times New Roman" w:cs="Times New Roman"/>
          <w:sz w:val="24"/>
          <w:szCs w:val="24"/>
        </w:rPr>
      </w:pPr>
      <w:r w:rsidRPr="00122FCE">
        <w:rPr>
          <w:rFonts w:ascii="Times New Roman" w:eastAsia="Times New Roman" w:hAnsi="Times New Roman" w:cs="Times New Roman"/>
          <w:sz w:val="24"/>
          <w:szCs w:val="24"/>
        </w:rPr>
        <w:lastRenderedPageBreak/>
        <w:t xml:space="preserve">As a </w:t>
      </w:r>
      <w:r w:rsidR="000233B8">
        <w:rPr>
          <w:rFonts w:ascii="Times New Roman" w:eastAsia="Times New Roman" w:hAnsi="Times New Roman" w:cs="Times New Roman"/>
          <w:sz w:val="24"/>
          <w:szCs w:val="24"/>
        </w:rPr>
        <w:t>medical student</w:t>
      </w:r>
      <w:r w:rsidRPr="00122FCE">
        <w:rPr>
          <w:rFonts w:ascii="Times New Roman" w:eastAsia="Times New Roman" w:hAnsi="Times New Roman" w:cs="Times New Roman"/>
          <w:sz w:val="24"/>
          <w:szCs w:val="24"/>
        </w:rPr>
        <w:t xml:space="preserve">, it is important to gain valuable clinical experiences by building on personal learning objectives, such as </w:t>
      </w:r>
      <w:r w:rsidR="00942BC0">
        <w:rPr>
          <w:rFonts w:ascii="Times New Roman" w:eastAsia="Times New Roman" w:hAnsi="Times New Roman" w:cs="Times New Roman"/>
          <w:sz w:val="24"/>
          <w:szCs w:val="24"/>
        </w:rPr>
        <w:t xml:space="preserve">auscultating a patient with mitral regurgitation to hear for systolic murmurs for the first time. </w:t>
      </w:r>
      <w:r w:rsidRPr="00122FCE">
        <w:rPr>
          <w:rFonts w:ascii="Times New Roman" w:eastAsia="Times New Roman" w:hAnsi="Times New Roman" w:cs="Times New Roman"/>
          <w:sz w:val="24"/>
          <w:szCs w:val="24"/>
        </w:rPr>
        <w:t xml:space="preserve">However, educational objectives </w:t>
      </w:r>
      <w:r w:rsidR="000233B8">
        <w:rPr>
          <w:rFonts w:ascii="Times New Roman" w:eastAsia="Times New Roman" w:hAnsi="Times New Roman" w:cs="Times New Roman"/>
          <w:sz w:val="24"/>
          <w:szCs w:val="24"/>
        </w:rPr>
        <w:t>should not be</w:t>
      </w:r>
      <w:r w:rsidR="00942BC0">
        <w:rPr>
          <w:rFonts w:ascii="Times New Roman" w:eastAsia="Times New Roman" w:hAnsi="Times New Roman" w:cs="Times New Roman"/>
          <w:sz w:val="24"/>
          <w:szCs w:val="24"/>
        </w:rPr>
        <w:t xml:space="preserve"> attained</w:t>
      </w:r>
      <w:r w:rsidRPr="00122FCE">
        <w:rPr>
          <w:rFonts w:ascii="Times New Roman" w:eastAsia="Times New Roman" w:hAnsi="Times New Roman" w:cs="Times New Roman"/>
          <w:sz w:val="24"/>
          <w:szCs w:val="24"/>
        </w:rPr>
        <w:t xml:space="preserve"> at the expense of patient</w:t>
      </w:r>
      <w:r>
        <w:rPr>
          <w:rFonts w:ascii="Times New Roman" w:eastAsia="Times New Roman" w:hAnsi="Times New Roman" w:cs="Times New Roman"/>
          <w:sz w:val="24"/>
          <w:szCs w:val="24"/>
        </w:rPr>
        <w:t xml:space="preserve"> safety</w:t>
      </w:r>
      <w:r w:rsidRPr="00122FCE">
        <w:rPr>
          <w:rFonts w:ascii="Times New Roman" w:eastAsia="Times New Roman" w:hAnsi="Times New Roman" w:cs="Times New Roman"/>
          <w:sz w:val="24"/>
          <w:szCs w:val="24"/>
        </w:rPr>
        <w:t xml:space="preserve">.  For instance, medical students may </w:t>
      </w:r>
      <w:r w:rsidR="000233B8">
        <w:rPr>
          <w:rFonts w:ascii="Times New Roman" w:eastAsia="Times New Roman" w:hAnsi="Times New Roman" w:cs="Times New Roman"/>
          <w:sz w:val="24"/>
          <w:szCs w:val="24"/>
        </w:rPr>
        <w:t xml:space="preserve">wish to </w:t>
      </w:r>
      <w:r w:rsidRPr="00122FCE">
        <w:rPr>
          <w:rFonts w:ascii="Times New Roman" w:eastAsia="Times New Roman" w:hAnsi="Times New Roman" w:cs="Times New Roman"/>
          <w:sz w:val="24"/>
          <w:szCs w:val="24"/>
        </w:rPr>
        <w:t xml:space="preserve">perform an arterial blood gas for the experience performing and </w:t>
      </w:r>
      <w:r w:rsidR="00942BC0">
        <w:rPr>
          <w:rFonts w:ascii="Times New Roman" w:eastAsia="Times New Roman" w:hAnsi="Times New Roman" w:cs="Times New Roman"/>
          <w:sz w:val="24"/>
          <w:szCs w:val="24"/>
        </w:rPr>
        <w:t>interpreting one, rather than because it was clinically indicated</w:t>
      </w:r>
      <w:r w:rsidRPr="00122FCE">
        <w:rPr>
          <w:rFonts w:ascii="Times New Roman" w:eastAsia="Times New Roman" w:hAnsi="Times New Roman" w:cs="Times New Roman"/>
          <w:sz w:val="24"/>
          <w:szCs w:val="24"/>
        </w:rPr>
        <w:t>.</w:t>
      </w:r>
      <w:r w:rsidR="00836D5C" w:rsidRPr="00836D5C">
        <w:rPr>
          <w:rFonts w:ascii="Times New Roman" w:eastAsia="Times New Roman" w:hAnsi="Times New Roman" w:cs="Times New Roman"/>
          <w:sz w:val="24"/>
          <w:szCs w:val="24"/>
          <w:vertAlign w:val="superscript"/>
        </w:rPr>
        <w:t>39</w:t>
      </w:r>
      <w:r w:rsidRPr="00836D5C">
        <w:rPr>
          <w:rFonts w:ascii="Times New Roman" w:eastAsia="Times New Roman" w:hAnsi="Times New Roman" w:cs="Times New Roman"/>
          <w:sz w:val="24"/>
          <w:szCs w:val="24"/>
          <w:vertAlign w:val="superscript"/>
        </w:rPr>
        <w:t xml:space="preserve"> </w:t>
      </w:r>
      <w:r w:rsidRPr="00122FCE">
        <w:rPr>
          <w:rFonts w:ascii="Times New Roman" w:eastAsia="Times New Roman" w:hAnsi="Times New Roman" w:cs="Times New Roman"/>
          <w:sz w:val="24"/>
          <w:szCs w:val="24"/>
        </w:rPr>
        <w:t xml:space="preserve">This procedure is </w:t>
      </w:r>
      <w:r w:rsidR="007B01E1">
        <w:rPr>
          <w:rFonts w:ascii="Times New Roman" w:eastAsia="Times New Roman" w:hAnsi="Times New Roman" w:cs="Times New Roman"/>
          <w:sz w:val="24"/>
          <w:szCs w:val="24"/>
        </w:rPr>
        <w:t>invasive</w:t>
      </w:r>
      <w:r w:rsidR="00942BC0">
        <w:rPr>
          <w:rFonts w:ascii="Times New Roman" w:eastAsia="Times New Roman" w:hAnsi="Times New Roman" w:cs="Times New Roman"/>
          <w:sz w:val="24"/>
          <w:szCs w:val="24"/>
        </w:rPr>
        <w:t xml:space="preserve"> </w:t>
      </w:r>
      <w:r w:rsidRPr="00122FCE">
        <w:rPr>
          <w:rFonts w:ascii="Times New Roman" w:eastAsia="Times New Roman" w:hAnsi="Times New Roman" w:cs="Times New Roman"/>
          <w:sz w:val="24"/>
          <w:szCs w:val="24"/>
        </w:rPr>
        <w:t xml:space="preserve">and exposes patients to unnecessary harm in inappropriate circumstances. There are many other cases when this can occur during </w:t>
      </w:r>
      <w:r>
        <w:rPr>
          <w:rFonts w:ascii="Times New Roman" w:eastAsia="Times New Roman" w:hAnsi="Times New Roman" w:cs="Times New Roman"/>
          <w:sz w:val="24"/>
          <w:szCs w:val="24"/>
        </w:rPr>
        <w:t>medical students’</w:t>
      </w:r>
      <w:r w:rsidRPr="00122FCE">
        <w:rPr>
          <w:rFonts w:ascii="Times New Roman" w:eastAsia="Times New Roman" w:hAnsi="Times New Roman" w:cs="Times New Roman"/>
          <w:sz w:val="24"/>
          <w:szCs w:val="24"/>
        </w:rPr>
        <w:t xml:space="preserve"> education, and it is important to always put patients’ goals and safety above </w:t>
      </w:r>
      <w:r>
        <w:rPr>
          <w:rFonts w:ascii="Times New Roman" w:eastAsia="Times New Roman" w:hAnsi="Times New Roman" w:cs="Times New Roman"/>
          <w:sz w:val="24"/>
          <w:szCs w:val="24"/>
        </w:rPr>
        <w:t>that of</w:t>
      </w:r>
      <w:r w:rsidRPr="00122FCE">
        <w:rPr>
          <w:rFonts w:ascii="Times New Roman" w:eastAsia="Times New Roman" w:hAnsi="Times New Roman" w:cs="Times New Roman"/>
          <w:sz w:val="24"/>
          <w:szCs w:val="24"/>
        </w:rPr>
        <w:t xml:space="preserve"> medical students.  Instead of “practicing” on a patient, there are multiple different patient simulators available that prov</w:t>
      </w:r>
      <w:r w:rsidR="00942BC0">
        <w:rPr>
          <w:rFonts w:ascii="Times New Roman" w:eastAsia="Times New Roman" w:hAnsi="Times New Roman" w:cs="Times New Roman"/>
          <w:sz w:val="24"/>
          <w:szCs w:val="24"/>
        </w:rPr>
        <w:t xml:space="preserve">ide clinical </w:t>
      </w:r>
      <w:r w:rsidR="007B01E1">
        <w:rPr>
          <w:rFonts w:ascii="Times New Roman" w:eastAsia="Times New Roman" w:hAnsi="Times New Roman" w:cs="Times New Roman"/>
          <w:sz w:val="24"/>
          <w:szCs w:val="24"/>
        </w:rPr>
        <w:t>opportunities, which</w:t>
      </w:r>
      <w:r w:rsidR="00942BC0">
        <w:rPr>
          <w:rFonts w:ascii="Times New Roman" w:eastAsia="Times New Roman" w:hAnsi="Times New Roman" w:cs="Times New Roman"/>
          <w:sz w:val="24"/>
          <w:szCs w:val="24"/>
        </w:rPr>
        <w:t xml:space="preserve"> </w:t>
      </w:r>
      <w:r w:rsidRPr="00122FCE">
        <w:rPr>
          <w:rFonts w:ascii="Times New Roman" w:eastAsia="Times New Roman" w:hAnsi="Times New Roman" w:cs="Times New Roman"/>
          <w:sz w:val="24"/>
          <w:szCs w:val="24"/>
        </w:rPr>
        <w:t>can have a measurable impact.  In fact, studies show simulators are as effective as the real scenario</w:t>
      </w:r>
      <w:r w:rsidR="00942BC0">
        <w:rPr>
          <w:rFonts w:ascii="Times New Roman" w:eastAsia="Times New Roman" w:hAnsi="Times New Roman" w:cs="Times New Roman"/>
          <w:sz w:val="24"/>
          <w:szCs w:val="24"/>
        </w:rPr>
        <w:t xml:space="preserve"> in helping students achieve their educational </w:t>
      </w:r>
      <w:r w:rsidR="0043135C">
        <w:rPr>
          <w:rFonts w:ascii="Times New Roman" w:eastAsia="Times New Roman" w:hAnsi="Times New Roman" w:cs="Times New Roman"/>
          <w:sz w:val="24"/>
          <w:szCs w:val="24"/>
        </w:rPr>
        <w:t>objectives</w:t>
      </w:r>
      <w:r w:rsidRPr="00122FCE">
        <w:rPr>
          <w:rFonts w:ascii="Times New Roman" w:eastAsia="Times New Roman" w:hAnsi="Times New Roman" w:cs="Times New Roman"/>
          <w:sz w:val="24"/>
          <w:szCs w:val="24"/>
        </w:rPr>
        <w:t>.</w:t>
      </w:r>
      <w:r w:rsidR="00836D5C" w:rsidRPr="00836D5C">
        <w:rPr>
          <w:rFonts w:ascii="Times New Roman" w:eastAsia="Times New Roman" w:hAnsi="Times New Roman" w:cs="Times New Roman"/>
          <w:sz w:val="24"/>
          <w:szCs w:val="24"/>
          <w:vertAlign w:val="superscript"/>
        </w:rPr>
        <w:t>40</w:t>
      </w:r>
    </w:p>
    <w:p w14:paraId="66A2A76A" w14:textId="77777777" w:rsidR="00184AD8" w:rsidRPr="00695877" w:rsidRDefault="00184AD8" w:rsidP="00115044">
      <w:pPr>
        <w:spacing w:after="0"/>
        <w:rPr>
          <w:rFonts w:ascii="Times New Roman" w:eastAsia="Times New Roman" w:hAnsi="Times New Roman" w:cs="Times New Roman"/>
          <w:color w:val="auto"/>
          <w:sz w:val="24"/>
          <w:szCs w:val="24"/>
        </w:rPr>
      </w:pPr>
    </w:p>
    <w:p w14:paraId="13A02E1B" w14:textId="77777777" w:rsidR="00184AD8" w:rsidRPr="00184AD8" w:rsidRDefault="00184AD8" w:rsidP="00115044">
      <w:pPr>
        <w:pStyle w:val="ListParagraph"/>
        <w:numPr>
          <w:ilvl w:val="0"/>
          <w:numId w:val="6"/>
        </w:numPr>
        <w:spacing w:after="0"/>
        <w:ind w:left="284"/>
        <w:rPr>
          <w:rFonts w:ascii="Times New Roman" w:eastAsia="Times New Roman" w:hAnsi="Times New Roman" w:cs="Times New Roman"/>
          <w:b/>
          <w:bCs/>
          <w:sz w:val="24"/>
          <w:szCs w:val="24"/>
        </w:rPr>
      </w:pPr>
      <w:r w:rsidRPr="00184AD8">
        <w:rPr>
          <w:rFonts w:ascii="Times New Roman" w:eastAsia="Times New Roman" w:hAnsi="Times New Roman" w:cs="Times New Roman"/>
          <w:b/>
          <w:bCs/>
          <w:sz w:val="24"/>
          <w:szCs w:val="24"/>
        </w:rPr>
        <w:t>Do not suggest ordering tests or treatments pre-emptively for the sole purpose of anticipating what your supervisor would want.</w:t>
      </w:r>
    </w:p>
    <w:p w14:paraId="03157956" w14:textId="77777777" w:rsidR="00184AD8" w:rsidRPr="00122FCE" w:rsidRDefault="00184AD8" w:rsidP="00115044">
      <w:pPr>
        <w:spacing w:after="0"/>
        <w:ind w:hanging="360"/>
        <w:rPr>
          <w:rFonts w:ascii="Times New Roman" w:eastAsia="Times New Roman" w:hAnsi="Times New Roman" w:cs="Times New Roman"/>
          <w:color w:val="auto"/>
          <w:sz w:val="24"/>
          <w:szCs w:val="24"/>
        </w:rPr>
      </w:pPr>
    </w:p>
    <w:p w14:paraId="69DC7C35" w14:textId="06F840E4" w:rsidR="00184AD8" w:rsidRDefault="00184AD8" w:rsidP="00115044">
      <w:pPr>
        <w:spacing w:after="0"/>
        <w:rPr>
          <w:rFonts w:ascii="Times New Roman" w:eastAsia="Times New Roman" w:hAnsi="Times New Roman" w:cs="Times New Roman"/>
          <w:sz w:val="24"/>
          <w:szCs w:val="24"/>
          <w:shd w:val="clear" w:color="auto" w:fill="FFFFFF"/>
        </w:rPr>
      </w:pPr>
      <w:r w:rsidRPr="00122FCE">
        <w:rPr>
          <w:rFonts w:ascii="Times New Roman" w:eastAsia="Times New Roman" w:hAnsi="Times New Roman" w:cs="Times New Roman"/>
          <w:sz w:val="24"/>
          <w:szCs w:val="24"/>
          <w:shd w:val="clear" w:color="auto" w:fill="FFFFFF"/>
        </w:rPr>
        <w:t xml:space="preserve">High-value care has become a strategic priority of hospitals across the </w:t>
      </w:r>
      <w:r w:rsidR="000233B8">
        <w:rPr>
          <w:rFonts w:ascii="Times New Roman" w:eastAsia="Times New Roman" w:hAnsi="Times New Roman" w:cs="Times New Roman"/>
          <w:sz w:val="24"/>
          <w:szCs w:val="24"/>
          <w:shd w:val="clear" w:color="auto" w:fill="FFFFFF"/>
        </w:rPr>
        <w:t>country</w:t>
      </w:r>
      <w:r w:rsidRPr="00122FCE">
        <w:rPr>
          <w:rFonts w:ascii="Times New Roman" w:eastAsia="Times New Roman" w:hAnsi="Times New Roman" w:cs="Times New Roman"/>
          <w:sz w:val="24"/>
          <w:szCs w:val="24"/>
          <w:shd w:val="clear" w:color="auto" w:fill="FFFFFF"/>
        </w:rPr>
        <w:t>, and supervisors may appreciate students practicing resource stewardship and conducting tests that are supported by evidence rather than by cultural practice.</w:t>
      </w:r>
      <w:r w:rsidR="00836D5C" w:rsidRPr="00836D5C">
        <w:rPr>
          <w:rFonts w:ascii="Times New Roman" w:eastAsia="Times New Roman" w:hAnsi="Times New Roman" w:cs="Times New Roman"/>
          <w:sz w:val="24"/>
          <w:szCs w:val="24"/>
          <w:shd w:val="clear" w:color="auto" w:fill="FFFFFF"/>
          <w:vertAlign w:val="superscript"/>
        </w:rPr>
        <w:t>41</w:t>
      </w:r>
      <w:r w:rsidRPr="00122FCE">
        <w:rPr>
          <w:rFonts w:ascii="Times New Roman" w:eastAsia="Times New Roman" w:hAnsi="Times New Roman" w:cs="Times New Roman"/>
          <w:sz w:val="24"/>
          <w:szCs w:val="24"/>
          <w:shd w:val="clear" w:color="auto" w:fill="FFFFFF"/>
        </w:rPr>
        <w:t xml:space="preserve"> As medical trainees, it is important to acknowledge our discomfort with uncertainty and fear of making mistakes, but it is also important to acknowledge the risks of over-diagnosing and exposing patients to harm in the pursuit of clinical certainty. When presenting to their supervisors, students may find it useful to explain their rationale for not making certain orders, such as not ordering imaging due to a low pre-test probability.</w:t>
      </w:r>
    </w:p>
    <w:p w14:paraId="715760A0" w14:textId="77777777" w:rsidR="0091660A" w:rsidRDefault="0091660A" w:rsidP="00115044">
      <w:pPr>
        <w:spacing w:after="0"/>
        <w:rPr>
          <w:rFonts w:ascii="Times New Roman" w:eastAsia="Times New Roman" w:hAnsi="Times New Roman" w:cs="Times New Roman"/>
          <w:sz w:val="24"/>
          <w:szCs w:val="24"/>
          <w:shd w:val="clear" w:color="auto" w:fill="FFFFFF"/>
        </w:rPr>
      </w:pPr>
    </w:p>
    <w:p w14:paraId="4022C9D8" w14:textId="23AC3321" w:rsidR="0091660A" w:rsidRPr="00762B84" w:rsidRDefault="00762B84" w:rsidP="000B62C0">
      <w:pPr>
        <w:spacing w:after="0"/>
        <w:outlineLvl w:val="0"/>
        <w:rPr>
          <w:rFonts w:ascii="Times New Roman" w:eastAsia="Times New Roman" w:hAnsi="Times New Roman" w:cs="Times New Roman"/>
          <w:b/>
          <w:sz w:val="24"/>
          <w:szCs w:val="24"/>
          <w:shd w:val="clear" w:color="auto" w:fill="FFFFFF"/>
        </w:rPr>
      </w:pPr>
      <w:r>
        <w:rPr>
          <w:rFonts w:ascii="Times New Roman" w:eastAsia="Times New Roman" w:hAnsi="Times New Roman" w:cs="Times New Roman"/>
          <w:b/>
          <w:sz w:val="24"/>
          <w:szCs w:val="24"/>
          <w:shd w:val="clear" w:color="auto" w:fill="FFFFFF"/>
        </w:rPr>
        <w:t>Conclusion</w:t>
      </w:r>
    </w:p>
    <w:p w14:paraId="4D5A9C86" w14:textId="77777777" w:rsidR="0091660A" w:rsidRPr="005B5C41" w:rsidRDefault="0091660A" w:rsidP="00115044">
      <w:pPr>
        <w:spacing w:after="0"/>
        <w:rPr>
          <w:rFonts w:ascii="Times New Roman" w:eastAsia="Times New Roman" w:hAnsi="Times New Roman" w:cs="Times New Roman"/>
          <w:b/>
          <w:sz w:val="24"/>
          <w:szCs w:val="24"/>
          <w:u w:val="single"/>
          <w:shd w:val="clear" w:color="auto" w:fill="FFFFFF"/>
        </w:rPr>
      </w:pPr>
    </w:p>
    <w:p w14:paraId="2833944D" w14:textId="7CDE21AC" w:rsidR="0091660A" w:rsidRPr="00122FCE" w:rsidRDefault="0091660A" w:rsidP="00115044">
      <w:pPr>
        <w:spacing w:after="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As a whole, we believe that resource stewardship is an essential competency for medical students</w:t>
      </w:r>
      <w:r w:rsidR="005B5C41">
        <w:rPr>
          <w:rFonts w:ascii="Times New Roman" w:eastAsia="Times New Roman" w:hAnsi="Times New Roman" w:cs="Times New Roman"/>
          <w:sz w:val="24"/>
          <w:szCs w:val="24"/>
          <w:shd w:val="clear" w:color="auto" w:fill="FFFFFF"/>
        </w:rPr>
        <w:t xml:space="preserve"> </w:t>
      </w:r>
      <w:r w:rsidR="003B7F3D">
        <w:rPr>
          <w:rFonts w:ascii="Times New Roman" w:eastAsia="Times New Roman" w:hAnsi="Times New Roman" w:cs="Times New Roman"/>
          <w:sz w:val="24"/>
          <w:szCs w:val="24"/>
          <w:shd w:val="clear" w:color="auto" w:fill="FFFFFF"/>
        </w:rPr>
        <w:t>who represent</w:t>
      </w:r>
      <w:r w:rsidR="005B5C41">
        <w:rPr>
          <w:rFonts w:ascii="Times New Roman" w:eastAsia="Times New Roman" w:hAnsi="Times New Roman" w:cs="Times New Roman"/>
          <w:sz w:val="24"/>
          <w:szCs w:val="24"/>
          <w:shd w:val="clear" w:color="auto" w:fill="FFFFFF"/>
        </w:rPr>
        <w:t xml:space="preserve"> </w:t>
      </w:r>
      <w:r>
        <w:rPr>
          <w:rFonts w:ascii="Times New Roman" w:eastAsia="Times New Roman" w:hAnsi="Times New Roman" w:cs="Times New Roman"/>
          <w:sz w:val="24"/>
          <w:szCs w:val="24"/>
          <w:shd w:val="clear" w:color="auto" w:fill="FFFFFF"/>
        </w:rPr>
        <w:t xml:space="preserve">the physicians of tomorrow.  It is our hope that CFMS takes a position to integrate </w:t>
      </w:r>
      <w:r w:rsidR="000233B8">
        <w:rPr>
          <w:rFonts w:ascii="Times New Roman" w:eastAsia="Times New Roman" w:hAnsi="Times New Roman" w:cs="Times New Roman"/>
          <w:sz w:val="24"/>
          <w:szCs w:val="24"/>
          <w:shd w:val="clear" w:color="auto" w:fill="FFFFFF"/>
        </w:rPr>
        <w:t xml:space="preserve">and advocate for the inclusion of </w:t>
      </w:r>
      <w:r>
        <w:rPr>
          <w:rFonts w:ascii="Times New Roman" w:eastAsia="Times New Roman" w:hAnsi="Times New Roman" w:cs="Times New Roman"/>
          <w:sz w:val="24"/>
          <w:szCs w:val="24"/>
          <w:shd w:val="clear" w:color="auto" w:fill="FFFFFF"/>
        </w:rPr>
        <w:t>resource stewardship both formally and informally into medical education.</w:t>
      </w:r>
    </w:p>
    <w:p w14:paraId="61227270" w14:textId="77777777" w:rsidR="007B01E1" w:rsidRDefault="007B01E1" w:rsidP="00115044">
      <w:pPr>
        <w:spacing w:after="0"/>
        <w:jc w:val="both"/>
        <w:rPr>
          <w:rFonts w:ascii="Times New Roman" w:eastAsia="Times New Roman" w:hAnsi="Times New Roman" w:cs="Times New Roman"/>
          <w:sz w:val="24"/>
          <w:szCs w:val="24"/>
        </w:rPr>
      </w:pPr>
    </w:p>
    <w:p w14:paraId="1CC07CAE" w14:textId="77777777" w:rsidR="00BE4211" w:rsidRPr="00122FCE" w:rsidRDefault="00BE4211" w:rsidP="000B62C0">
      <w:pPr>
        <w:spacing w:after="0"/>
        <w:jc w:val="both"/>
        <w:outlineLvl w:val="0"/>
        <w:rPr>
          <w:rFonts w:ascii="Times New Roman" w:eastAsia="Times New Roman" w:hAnsi="Times New Roman" w:cs="Times New Roman"/>
          <w:b/>
          <w:sz w:val="24"/>
          <w:szCs w:val="24"/>
          <w:u w:val="single"/>
        </w:rPr>
      </w:pPr>
      <w:r w:rsidRPr="00122FCE">
        <w:rPr>
          <w:rFonts w:ascii="Times New Roman" w:eastAsia="Times New Roman" w:hAnsi="Times New Roman" w:cs="Times New Roman"/>
          <w:b/>
          <w:sz w:val="24"/>
          <w:szCs w:val="24"/>
          <w:u w:val="single"/>
        </w:rPr>
        <w:t>Acknowledgements</w:t>
      </w:r>
    </w:p>
    <w:p w14:paraId="1F7BDDEE" w14:textId="77777777" w:rsidR="00BE4211" w:rsidRPr="00122FCE" w:rsidRDefault="00BE4211" w:rsidP="00115044">
      <w:pPr>
        <w:spacing w:after="0"/>
        <w:jc w:val="both"/>
        <w:rPr>
          <w:rFonts w:ascii="Times New Roman" w:eastAsia="Times New Roman" w:hAnsi="Times New Roman" w:cs="Times New Roman"/>
          <w:b/>
          <w:sz w:val="24"/>
          <w:szCs w:val="24"/>
          <w:u w:val="single"/>
        </w:rPr>
      </w:pPr>
    </w:p>
    <w:p w14:paraId="6DFDA835" w14:textId="644D360D" w:rsidR="00BE4211" w:rsidRPr="00122FCE" w:rsidRDefault="00BE4211" w:rsidP="00115044">
      <w:pPr>
        <w:spacing w:after="0"/>
        <w:jc w:val="both"/>
        <w:rPr>
          <w:rFonts w:ascii="Times New Roman" w:eastAsia="Times New Roman" w:hAnsi="Times New Roman" w:cs="Times New Roman"/>
          <w:b/>
          <w:color w:val="auto"/>
          <w:sz w:val="24"/>
          <w:szCs w:val="24"/>
          <w:u w:val="single"/>
        </w:rPr>
      </w:pPr>
      <w:r w:rsidRPr="00122FCE">
        <w:rPr>
          <w:rFonts w:ascii="Times New Roman" w:hAnsi="Times New Roman" w:cs="Times New Roman"/>
          <w:color w:val="191919"/>
          <w:sz w:val="24"/>
          <w:szCs w:val="24"/>
          <w:lang w:val="en-US"/>
        </w:rPr>
        <w:t xml:space="preserve">We gratefully acknowledge the contributions of Dr. Wendy Levinson, Chair of Choosing Wisely Canada, Dr. Brian Wong, Medical Education Lead of Choosing Wisely Canada, and Dr. Karen Born, Knowledge Translation Lead for Choosing Wisely Canada, for their collaboration and guidance in crafting this paper. We also acknowledge the following for their assistance with the feedback and consultation process: </w:t>
      </w:r>
      <w:r w:rsidR="000F5B2F">
        <w:rPr>
          <w:rFonts w:ascii="Times New Roman" w:hAnsi="Times New Roman" w:cs="Times New Roman"/>
          <w:color w:val="191919"/>
          <w:sz w:val="24"/>
          <w:szCs w:val="24"/>
          <w:lang w:val="en-US"/>
        </w:rPr>
        <w:t>Anthea Girdwood, CFMS President 2015-16</w:t>
      </w:r>
      <w:r w:rsidRPr="00122FCE">
        <w:rPr>
          <w:rFonts w:ascii="Times New Roman" w:hAnsi="Times New Roman" w:cs="Times New Roman"/>
          <w:color w:val="191919"/>
          <w:sz w:val="24"/>
          <w:szCs w:val="24"/>
          <w:lang w:val="en-US"/>
        </w:rPr>
        <w:t xml:space="preserve">; Justin Neves, CFMS National Officer of Health Policy 2014-2015; </w:t>
      </w:r>
      <w:r w:rsidRPr="00122FCE">
        <w:rPr>
          <w:rFonts w:ascii="Times New Roman" w:hAnsi="Times New Roman" w:cs="Times New Roman"/>
          <w:color w:val="191919"/>
          <w:sz w:val="24"/>
          <w:szCs w:val="24"/>
          <w:lang w:val="en-US"/>
        </w:rPr>
        <w:lastRenderedPageBreak/>
        <w:t xml:space="preserve">Dr. Irfan Kherani, CFMS VP Education 2014-15; </w:t>
      </w:r>
      <w:r w:rsidR="00255F5B">
        <w:rPr>
          <w:rFonts w:ascii="Times New Roman" w:hAnsi="Times New Roman" w:cs="Times New Roman"/>
          <w:color w:val="191919"/>
          <w:sz w:val="24"/>
          <w:szCs w:val="24"/>
          <w:lang w:val="en-US"/>
        </w:rPr>
        <w:t xml:space="preserve">Nebras </w:t>
      </w:r>
      <w:r w:rsidR="00863822">
        <w:rPr>
          <w:rFonts w:ascii="Times New Roman" w:hAnsi="Times New Roman" w:cs="Times New Roman"/>
          <w:color w:val="191919"/>
          <w:sz w:val="24"/>
          <w:szCs w:val="24"/>
          <w:lang w:val="en-US"/>
        </w:rPr>
        <w:t>Warsi, CFMS VP Medical Education 2015-26; Emily Hodgson, CFM</w:t>
      </w:r>
      <w:r w:rsidR="000F5B2F">
        <w:rPr>
          <w:rFonts w:ascii="Times New Roman" w:hAnsi="Times New Roman" w:cs="Times New Roman"/>
          <w:color w:val="191919"/>
          <w:sz w:val="24"/>
          <w:szCs w:val="24"/>
          <w:lang w:val="en-US"/>
        </w:rPr>
        <w:t>S Quebec Regional Representative</w:t>
      </w:r>
      <w:r w:rsidR="00863822">
        <w:rPr>
          <w:rFonts w:ascii="Times New Roman" w:hAnsi="Times New Roman" w:cs="Times New Roman"/>
          <w:color w:val="191919"/>
          <w:sz w:val="24"/>
          <w:szCs w:val="24"/>
          <w:lang w:val="en-US"/>
        </w:rPr>
        <w:t xml:space="preserve"> 2015-16; </w:t>
      </w:r>
      <w:r w:rsidRPr="00122FCE">
        <w:rPr>
          <w:rFonts w:ascii="Times New Roman" w:hAnsi="Times New Roman" w:cs="Times New Roman"/>
          <w:color w:val="191919"/>
          <w:sz w:val="24"/>
          <w:szCs w:val="24"/>
          <w:lang w:val="en-US"/>
        </w:rPr>
        <w:t>Jordyn Lerner, CFMS Education Committee. </w:t>
      </w:r>
    </w:p>
    <w:p w14:paraId="0FF43F23" w14:textId="77777777" w:rsidR="004A748C" w:rsidRDefault="004A748C" w:rsidP="00115044">
      <w:pPr>
        <w:pStyle w:val="NormalWeb"/>
        <w:spacing w:before="0" w:beforeAutospacing="0" w:after="0" w:afterAutospacing="0" w:line="276" w:lineRule="auto"/>
        <w:rPr>
          <w:rFonts w:eastAsia="Calibri"/>
          <w:color w:val="000000"/>
        </w:rPr>
      </w:pPr>
    </w:p>
    <w:p w14:paraId="534EA55E" w14:textId="331297AC" w:rsidR="002167C4" w:rsidRDefault="002167C4" w:rsidP="00762B84">
      <w:pPr>
        <w:pStyle w:val="NormalWeb"/>
        <w:spacing w:before="0" w:beforeAutospacing="0" w:after="0" w:afterAutospacing="0" w:line="276" w:lineRule="auto"/>
        <w:rPr>
          <w:rFonts w:eastAsia="Calibri"/>
          <w:color w:val="000000"/>
        </w:rPr>
      </w:pPr>
    </w:p>
    <w:p w14:paraId="52B3ADB1" w14:textId="77777777" w:rsidR="00BE4211" w:rsidRPr="00122FCE" w:rsidRDefault="00BE4211" w:rsidP="000B62C0">
      <w:pPr>
        <w:pStyle w:val="Normal1"/>
        <w:tabs>
          <w:tab w:val="left" w:pos="1276"/>
        </w:tabs>
        <w:outlineLvl w:val="0"/>
        <w:rPr>
          <w:rFonts w:ascii="Times New Roman" w:hAnsi="Times New Roman" w:cs="Times New Roman"/>
          <w:sz w:val="24"/>
          <w:szCs w:val="24"/>
        </w:rPr>
      </w:pPr>
      <w:r w:rsidRPr="00122FCE">
        <w:rPr>
          <w:rFonts w:ascii="Times New Roman" w:hAnsi="Times New Roman" w:cs="Times New Roman"/>
          <w:b/>
          <w:sz w:val="24"/>
          <w:szCs w:val="24"/>
        </w:rPr>
        <w:t>References</w:t>
      </w:r>
    </w:p>
    <w:p w14:paraId="096F1FDC" w14:textId="76199775" w:rsidR="00D55785" w:rsidRPr="003F429E" w:rsidRDefault="00D55785" w:rsidP="003F429E">
      <w:pPr>
        <w:pStyle w:val="NoSpacing"/>
        <w:numPr>
          <w:ilvl w:val="0"/>
          <w:numId w:val="8"/>
        </w:numPr>
        <w:rPr>
          <w:color w:val="000000" w:themeColor="text1"/>
        </w:rPr>
      </w:pPr>
      <w:r w:rsidRPr="003F429E">
        <w:rPr>
          <w:color w:val="000000" w:themeColor="text1"/>
        </w:rPr>
        <w:t xml:space="preserve">Snyder L, American College of Physicians Ethics, Professionalism, and Human Rights Committee. American College of Physicians Ethics Manual: sixth edition. </w:t>
      </w:r>
      <w:r w:rsidRPr="003F429E">
        <w:rPr>
          <w:i/>
          <w:color w:val="000000" w:themeColor="text1"/>
        </w:rPr>
        <w:t>Ann Intern Med.</w:t>
      </w:r>
      <w:r w:rsidRPr="003F429E">
        <w:rPr>
          <w:color w:val="000000" w:themeColor="text1"/>
        </w:rPr>
        <w:t xml:space="preserve"> 2012 Jan;156(1):73-104</w:t>
      </w:r>
      <w:r w:rsidR="000A75CA">
        <w:rPr>
          <w:color w:val="000000" w:themeColor="text1"/>
        </w:rPr>
        <w:t>.</w:t>
      </w:r>
    </w:p>
    <w:p w14:paraId="721D1451" w14:textId="77777777" w:rsidR="009B71CF" w:rsidRPr="003F429E" w:rsidRDefault="009B71CF" w:rsidP="005960E3">
      <w:pPr>
        <w:pStyle w:val="NoSpacing"/>
        <w:rPr>
          <w:color w:val="000000" w:themeColor="text1"/>
        </w:rPr>
      </w:pPr>
    </w:p>
    <w:p w14:paraId="0725F059" w14:textId="4ED45FBC" w:rsidR="00D55785" w:rsidRPr="003F429E" w:rsidRDefault="00D55785" w:rsidP="003F429E">
      <w:pPr>
        <w:pStyle w:val="NoSpacing"/>
        <w:numPr>
          <w:ilvl w:val="0"/>
          <w:numId w:val="8"/>
        </w:numPr>
        <w:rPr>
          <w:color w:val="000000" w:themeColor="text1"/>
        </w:rPr>
      </w:pPr>
      <w:r w:rsidRPr="003F429E">
        <w:rPr>
          <w:color w:val="000000" w:themeColor="text1"/>
        </w:rPr>
        <w:t xml:space="preserve">Detsky AS, Verma AA. A new model for medical education: celebrating restraint. </w:t>
      </w:r>
      <w:r w:rsidRPr="003F429E">
        <w:rPr>
          <w:i/>
          <w:color w:val="000000" w:themeColor="text1"/>
        </w:rPr>
        <w:t>JAMA</w:t>
      </w:r>
      <w:r w:rsidRPr="003F429E">
        <w:rPr>
          <w:color w:val="000000" w:themeColor="text1"/>
        </w:rPr>
        <w:t>. 2012 Oct;308(13):1329-30</w:t>
      </w:r>
      <w:r w:rsidR="000A75CA">
        <w:rPr>
          <w:color w:val="000000" w:themeColor="text1"/>
        </w:rPr>
        <w:t>.</w:t>
      </w:r>
    </w:p>
    <w:p w14:paraId="60A167A0" w14:textId="77777777" w:rsidR="009B71CF" w:rsidRPr="003F429E" w:rsidRDefault="009B71CF" w:rsidP="005960E3">
      <w:pPr>
        <w:pStyle w:val="NoSpacing"/>
        <w:rPr>
          <w:color w:val="000000" w:themeColor="text1"/>
        </w:rPr>
      </w:pPr>
    </w:p>
    <w:p w14:paraId="55824D5D" w14:textId="44698F6E" w:rsidR="00D55785" w:rsidRPr="003F429E" w:rsidRDefault="00D55785" w:rsidP="003F429E">
      <w:pPr>
        <w:pStyle w:val="NoSpacing"/>
        <w:numPr>
          <w:ilvl w:val="0"/>
          <w:numId w:val="8"/>
        </w:numPr>
        <w:rPr>
          <w:color w:val="000000" w:themeColor="text1"/>
        </w:rPr>
      </w:pPr>
      <w:r w:rsidRPr="003F429E">
        <w:rPr>
          <w:color w:val="000000" w:themeColor="text1"/>
        </w:rPr>
        <w:t xml:space="preserve">Levinson W, Huynh T. Engaging physicians and patients in conversations about unnecessary tests and procedures: Choosing Wisely Canada. </w:t>
      </w:r>
      <w:r w:rsidRPr="003F429E">
        <w:rPr>
          <w:i/>
          <w:color w:val="000000" w:themeColor="text1"/>
        </w:rPr>
        <w:t>CMAJ</w:t>
      </w:r>
      <w:r w:rsidRPr="003F429E">
        <w:rPr>
          <w:color w:val="000000" w:themeColor="text1"/>
        </w:rPr>
        <w:t>. 2014 Mar;186(5):325-6</w:t>
      </w:r>
      <w:r w:rsidR="000A75CA">
        <w:rPr>
          <w:color w:val="000000" w:themeColor="text1"/>
        </w:rPr>
        <w:t>.</w:t>
      </w:r>
    </w:p>
    <w:p w14:paraId="3759B0E7" w14:textId="77777777" w:rsidR="005960E3" w:rsidRPr="003F429E" w:rsidRDefault="005960E3" w:rsidP="005960E3">
      <w:pPr>
        <w:pStyle w:val="NoSpacing"/>
        <w:rPr>
          <w:color w:val="000000" w:themeColor="text1"/>
        </w:rPr>
      </w:pPr>
    </w:p>
    <w:p w14:paraId="02DECA1F" w14:textId="77777777" w:rsidR="00D55785" w:rsidRPr="003F429E" w:rsidRDefault="00D55785" w:rsidP="003F429E">
      <w:pPr>
        <w:pStyle w:val="NoSpacing"/>
        <w:numPr>
          <w:ilvl w:val="0"/>
          <w:numId w:val="8"/>
        </w:numPr>
        <w:rPr>
          <w:color w:val="000000" w:themeColor="text1"/>
        </w:rPr>
      </w:pPr>
      <w:r w:rsidRPr="003F429E">
        <w:rPr>
          <w:color w:val="000000" w:themeColor="text1"/>
        </w:rPr>
        <w:t xml:space="preserve">Berrington de González A, Mahesh M, Kim KP, Bhargavan M, Lewis R, Mettler D, et al. Projected cancer risks from computed tomographic scans performed in the United States in 2007. </w:t>
      </w:r>
      <w:r w:rsidRPr="003F429E">
        <w:rPr>
          <w:i/>
          <w:color w:val="000000" w:themeColor="text1"/>
        </w:rPr>
        <w:t>Arch Intern Med</w:t>
      </w:r>
      <w:r w:rsidRPr="003F429E">
        <w:rPr>
          <w:color w:val="000000" w:themeColor="text1"/>
        </w:rPr>
        <w:t>. 2009 Dec;169(22):2071-7.</w:t>
      </w:r>
    </w:p>
    <w:p w14:paraId="06E464EA" w14:textId="77777777" w:rsidR="005960E3" w:rsidRPr="003F429E" w:rsidRDefault="005960E3" w:rsidP="005960E3">
      <w:pPr>
        <w:pStyle w:val="NoSpacing"/>
        <w:rPr>
          <w:color w:val="000000" w:themeColor="text1"/>
        </w:rPr>
      </w:pPr>
    </w:p>
    <w:p w14:paraId="37FCB8DD" w14:textId="77777777" w:rsidR="00D55785" w:rsidRPr="003F429E" w:rsidRDefault="00D55785" w:rsidP="003F429E">
      <w:pPr>
        <w:pStyle w:val="NoSpacing"/>
        <w:numPr>
          <w:ilvl w:val="0"/>
          <w:numId w:val="8"/>
        </w:numPr>
        <w:rPr>
          <w:color w:val="000000" w:themeColor="text1"/>
        </w:rPr>
      </w:pPr>
      <w:r w:rsidRPr="003F429E">
        <w:rPr>
          <w:color w:val="000000" w:themeColor="text1"/>
        </w:rPr>
        <w:t xml:space="preserve">Eisenberg MJ, Afilalo J, Lawler PR, Abrahamowicz M, Richard H, Pilote L. Cancer risk related to low-dose ionizing radiation from cardiac imaging in patients after acute myocardial infarction. </w:t>
      </w:r>
      <w:r w:rsidRPr="003F429E">
        <w:rPr>
          <w:i/>
          <w:color w:val="000000" w:themeColor="text1"/>
        </w:rPr>
        <w:t>CMAJ</w:t>
      </w:r>
      <w:r w:rsidRPr="003F429E">
        <w:rPr>
          <w:color w:val="000000" w:themeColor="text1"/>
        </w:rPr>
        <w:t xml:space="preserve">. 2011 Mar;183(4):430-6. </w:t>
      </w:r>
    </w:p>
    <w:p w14:paraId="03001411" w14:textId="77777777" w:rsidR="005960E3" w:rsidRPr="003F429E" w:rsidRDefault="005960E3" w:rsidP="005960E3">
      <w:pPr>
        <w:pStyle w:val="NoSpacing"/>
        <w:rPr>
          <w:color w:val="000000" w:themeColor="text1"/>
        </w:rPr>
      </w:pPr>
    </w:p>
    <w:p w14:paraId="754CD991" w14:textId="20B04A87" w:rsidR="00D55785" w:rsidRPr="003F429E" w:rsidRDefault="00D55785" w:rsidP="003F429E">
      <w:pPr>
        <w:pStyle w:val="NoSpacing"/>
        <w:numPr>
          <w:ilvl w:val="0"/>
          <w:numId w:val="8"/>
        </w:numPr>
        <w:rPr>
          <w:color w:val="000000" w:themeColor="text1"/>
        </w:rPr>
      </w:pPr>
      <w:r w:rsidRPr="003F429E">
        <w:rPr>
          <w:color w:val="000000" w:themeColor="text1"/>
        </w:rPr>
        <w:t xml:space="preserve">Tilburt JC, Wynia MK, Sheeler RD, Thornsteinsdottir B, James KM, Egginton JS. Views of US physicians about controlling health care costs. </w:t>
      </w:r>
      <w:r w:rsidRPr="003F429E">
        <w:rPr>
          <w:i/>
          <w:color w:val="000000" w:themeColor="text1"/>
        </w:rPr>
        <w:t>JAMA</w:t>
      </w:r>
      <w:r w:rsidRPr="003F429E">
        <w:rPr>
          <w:color w:val="000000" w:themeColor="text1"/>
        </w:rPr>
        <w:t>. 2013 Jul;310(4):380-8</w:t>
      </w:r>
      <w:r w:rsidR="000A75CA">
        <w:rPr>
          <w:color w:val="000000" w:themeColor="text1"/>
        </w:rPr>
        <w:t>.</w:t>
      </w:r>
    </w:p>
    <w:p w14:paraId="350E865A" w14:textId="77777777" w:rsidR="005960E3" w:rsidRPr="003F429E" w:rsidRDefault="005960E3" w:rsidP="005960E3">
      <w:pPr>
        <w:pStyle w:val="NoSpacing"/>
        <w:rPr>
          <w:color w:val="000000" w:themeColor="text1"/>
        </w:rPr>
      </w:pPr>
    </w:p>
    <w:p w14:paraId="20437402" w14:textId="2627CF2C" w:rsidR="00D55785" w:rsidRPr="003F429E" w:rsidRDefault="00D55785" w:rsidP="003F429E">
      <w:pPr>
        <w:pStyle w:val="NoSpacing"/>
        <w:numPr>
          <w:ilvl w:val="0"/>
          <w:numId w:val="8"/>
        </w:numPr>
        <w:rPr>
          <w:color w:val="000000" w:themeColor="text1"/>
        </w:rPr>
      </w:pPr>
      <w:r w:rsidRPr="003F429E">
        <w:rPr>
          <w:color w:val="000000" w:themeColor="text1"/>
        </w:rPr>
        <w:t xml:space="preserve">Gogineni K, Shuman KL, Chinn D, Gabler NB, Emmanuel EJ. Patient demands and requests for cancer tests and treatments. </w:t>
      </w:r>
      <w:r w:rsidRPr="003F429E">
        <w:rPr>
          <w:i/>
          <w:color w:val="000000" w:themeColor="text1"/>
        </w:rPr>
        <w:t>JAMA Oncol</w:t>
      </w:r>
      <w:r w:rsidRPr="003F429E">
        <w:rPr>
          <w:color w:val="000000" w:themeColor="text1"/>
        </w:rPr>
        <w:t>. 2015 Apr;1(1):33-39</w:t>
      </w:r>
      <w:r w:rsidR="000A75CA">
        <w:rPr>
          <w:color w:val="000000" w:themeColor="text1"/>
        </w:rPr>
        <w:t>.</w:t>
      </w:r>
    </w:p>
    <w:p w14:paraId="56C62C98" w14:textId="77777777" w:rsidR="00D55785" w:rsidRPr="003F429E" w:rsidRDefault="00D55785" w:rsidP="005960E3">
      <w:pPr>
        <w:pStyle w:val="NoSpacing"/>
        <w:rPr>
          <w:color w:val="000000" w:themeColor="text1"/>
        </w:rPr>
      </w:pPr>
    </w:p>
    <w:p w14:paraId="0BA9A215" w14:textId="60439251" w:rsidR="00D55785" w:rsidRPr="003F429E" w:rsidRDefault="00D55785" w:rsidP="003F429E">
      <w:pPr>
        <w:pStyle w:val="NoSpacing"/>
        <w:numPr>
          <w:ilvl w:val="0"/>
          <w:numId w:val="8"/>
        </w:numPr>
        <w:rPr>
          <w:color w:val="000000" w:themeColor="text1"/>
        </w:rPr>
      </w:pPr>
      <w:r w:rsidRPr="003F429E">
        <w:rPr>
          <w:color w:val="000000" w:themeColor="text1"/>
        </w:rPr>
        <w:t xml:space="preserve">Emery DJ, Shojania KG, Forster AJ, Mojaverian N, Feasby TE. Overuse of magnetic resonance imaging. </w:t>
      </w:r>
      <w:r w:rsidRPr="003F429E">
        <w:rPr>
          <w:i/>
          <w:color w:val="000000" w:themeColor="text1"/>
        </w:rPr>
        <w:t>JAMA Intern Med. 2013</w:t>
      </w:r>
      <w:r w:rsidRPr="003F429E">
        <w:rPr>
          <w:color w:val="000000" w:themeColor="text1"/>
        </w:rPr>
        <w:t xml:space="preserve"> May;173(9):823-5</w:t>
      </w:r>
      <w:r w:rsidR="000A75CA">
        <w:rPr>
          <w:color w:val="000000" w:themeColor="text1"/>
        </w:rPr>
        <w:t>.</w:t>
      </w:r>
    </w:p>
    <w:p w14:paraId="0944EAB1" w14:textId="77777777" w:rsidR="005960E3" w:rsidRPr="003F429E" w:rsidRDefault="005960E3" w:rsidP="005960E3">
      <w:pPr>
        <w:pStyle w:val="NoSpacing"/>
        <w:rPr>
          <w:color w:val="000000" w:themeColor="text1"/>
        </w:rPr>
      </w:pPr>
    </w:p>
    <w:p w14:paraId="1B510445" w14:textId="77777777" w:rsidR="000A75CA" w:rsidRDefault="00D55785" w:rsidP="003F429E">
      <w:pPr>
        <w:pStyle w:val="NoSpacing"/>
        <w:numPr>
          <w:ilvl w:val="0"/>
          <w:numId w:val="8"/>
        </w:numPr>
        <w:rPr>
          <w:color w:val="000000" w:themeColor="text1"/>
        </w:rPr>
      </w:pPr>
      <w:r w:rsidRPr="003F429E">
        <w:rPr>
          <w:color w:val="000000" w:themeColor="text1"/>
        </w:rPr>
        <w:t>Canadian Institute for Health Information. Health spending in 2013: How much is being spent on health care [Internet]. Ottawa: The Institute; 2013 [cited 2015 July 8]. 2 p. Available from: https://www.cihi.ca/en/nhex_infosheet_2013_en.pdf</w:t>
      </w:r>
      <w:r w:rsidR="000A75CA">
        <w:rPr>
          <w:color w:val="000000" w:themeColor="text1"/>
        </w:rPr>
        <w:t>.</w:t>
      </w:r>
    </w:p>
    <w:p w14:paraId="0C93A754" w14:textId="70BEC22F" w:rsidR="00D55785" w:rsidRPr="003F429E" w:rsidRDefault="00D55785" w:rsidP="00D82282">
      <w:pPr>
        <w:pStyle w:val="NoSpacing"/>
        <w:ind w:left="720"/>
        <w:rPr>
          <w:color w:val="000000" w:themeColor="text1"/>
        </w:rPr>
      </w:pPr>
      <w:r w:rsidRPr="003F429E">
        <w:rPr>
          <w:color w:val="000000" w:themeColor="text1"/>
        </w:rPr>
        <w:t xml:space="preserve"> </w:t>
      </w:r>
    </w:p>
    <w:p w14:paraId="1787027B" w14:textId="2693CE8C" w:rsidR="00D55785" w:rsidRPr="003F429E" w:rsidRDefault="00D55785" w:rsidP="003F429E">
      <w:pPr>
        <w:pStyle w:val="NoSpacing"/>
        <w:numPr>
          <w:ilvl w:val="0"/>
          <w:numId w:val="8"/>
        </w:numPr>
        <w:rPr>
          <w:color w:val="000000" w:themeColor="text1"/>
        </w:rPr>
      </w:pPr>
      <w:r w:rsidRPr="003F429E">
        <w:rPr>
          <w:color w:val="000000" w:themeColor="text1"/>
        </w:rPr>
        <w:t xml:space="preserve">Kirkham KR, Wijeysundera DN, Pendrith C, Ng R, Tu JV, Laupacis A, et al. Preoperative testing before low-risk surgical procedures. </w:t>
      </w:r>
      <w:r w:rsidRPr="003F429E">
        <w:rPr>
          <w:i/>
          <w:color w:val="000000" w:themeColor="text1"/>
        </w:rPr>
        <w:t>CMAJ</w:t>
      </w:r>
      <w:r w:rsidRPr="003F429E">
        <w:rPr>
          <w:color w:val="000000" w:themeColor="text1"/>
        </w:rPr>
        <w:t>. 2015 June;Epub ahead of print</w:t>
      </w:r>
      <w:r w:rsidR="000A75CA">
        <w:rPr>
          <w:color w:val="000000" w:themeColor="text1"/>
        </w:rPr>
        <w:t>.</w:t>
      </w:r>
    </w:p>
    <w:p w14:paraId="33EC3110" w14:textId="77777777" w:rsidR="005960E3" w:rsidRPr="003F429E" w:rsidRDefault="005960E3" w:rsidP="005960E3">
      <w:pPr>
        <w:pStyle w:val="NoSpacing"/>
        <w:rPr>
          <w:color w:val="000000" w:themeColor="text1"/>
        </w:rPr>
      </w:pPr>
    </w:p>
    <w:p w14:paraId="3176EEAB" w14:textId="0F6792E0" w:rsidR="00D55785" w:rsidRPr="003F429E" w:rsidRDefault="00D55785" w:rsidP="003F429E">
      <w:pPr>
        <w:pStyle w:val="NoSpacing"/>
        <w:numPr>
          <w:ilvl w:val="0"/>
          <w:numId w:val="8"/>
        </w:numPr>
        <w:rPr>
          <w:color w:val="000000" w:themeColor="text1"/>
        </w:rPr>
      </w:pPr>
      <w:r w:rsidRPr="003F429E">
        <w:rPr>
          <w:color w:val="000000" w:themeColor="text1"/>
        </w:rPr>
        <w:t xml:space="preserve">Lin Y. The RBC Audit: What’s in your closet? [Internet]. Toronto: Ontario Regional Blood Coordinating Network; 2014 [cited 2015 July 9]. Available from: </w:t>
      </w:r>
      <w:hyperlink r:id="rId11" w:history="1">
        <w:r w:rsidRPr="003F429E">
          <w:rPr>
            <w:rStyle w:val="Hyperlink"/>
            <w:color w:val="000000" w:themeColor="text1"/>
          </w:rPr>
          <w:t>http</w:t>
        </w:r>
        <w:r w:rsidR="003F429E">
          <w:rPr>
            <w:rStyle w:val="Hyperlink"/>
            <w:color w:val="000000" w:themeColor="text1"/>
          </w:rPr>
          <w:t>://transfusionontario.org/en/wp</w:t>
        </w:r>
        <w:r w:rsidRPr="003F429E">
          <w:rPr>
            <w:rStyle w:val="Hyperlink"/>
            <w:color w:val="000000" w:themeColor="text1"/>
          </w:rPr>
          <w:t>content/uploads/sites/4/2014/02/YLin_TheRBCAudit.pdf/</w:t>
        </w:r>
      </w:hyperlink>
      <w:r w:rsidR="000A75CA">
        <w:rPr>
          <w:rStyle w:val="Hyperlink"/>
          <w:color w:val="000000" w:themeColor="text1"/>
        </w:rPr>
        <w:t>.</w:t>
      </w:r>
      <w:r w:rsidRPr="003F429E">
        <w:rPr>
          <w:color w:val="000000" w:themeColor="text1"/>
        </w:rPr>
        <w:t xml:space="preserve"> </w:t>
      </w:r>
    </w:p>
    <w:p w14:paraId="3AAEE2A0" w14:textId="77777777" w:rsidR="00D55785" w:rsidRPr="003F429E" w:rsidRDefault="00D55785" w:rsidP="005960E3">
      <w:pPr>
        <w:pStyle w:val="NoSpacing"/>
        <w:rPr>
          <w:color w:val="000000" w:themeColor="text1"/>
        </w:rPr>
      </w:pPr>
    </w:p>
    <w:p w14:paraId="6238D90F" w14:textId="77777777" w:rsidR="00D55785" w:rsidRPr="003F429E" w:rsidRDefault="00D55785" w:rsidP="003F429E">
      <w:pPr>
        <w:pStyle w:val="NoSpacing"/>
        <w:numPr>
          <w:ilvl w:val="0"/>
          <w:numId w:val="8"/>
        </w:numPr>
        <w:rPr>
          <w:color w:val="000000" w:themeColor="text1"/>
        </w:rPr>
      </w:pPr>
      <w:r w:rsidRPr="003F429E">
        <w:rPr>
          <w:color w:val="000000" w:themeColor="text1"/>
        </w:rPr>
        <w:t xml:space="preserve">Berwick DM, Hackbarth AD. Eliminating waste in US health care. </w:t>
      </w:r>
      <w:r w:rsidRPr="00AD4BB1">
        <w:rPr>
          <w:i/>
          <w:color w:val="000000" w:themeColor="text1"/>
        </w:rPr>
        <w:t>JAMA</w:t>
      </w:r>
      <w:r w:rsidRPr="003F429E">
        <w:rPr>
          <w:color w:val="000000" w:themeColor="text1"/>
        </w:rPr>
        <w:t>. 2012 Apr;307(4):1513-6.</w:t>
      </w:r>
      <w:r w:rsidRPr="003F429E">
        <w:rPr>
          <w:color w:val="000000" w:themeColor="text1"/>
        </w:rPr>
        <w:br/>
      </w:r>
    </w:p>
    <w:p w14:paraId="39EBF27C" w14:textId="5655312F" w:rsidR="00D55785" w:rsidRPr="003F429E" w:rsidRDefault="00D55785" w:rsidP="003F429E">
      <w:pPr>
        <w:pStyle w:val="NoSpacing"/>
        <w:numPr>
          <w:ilvl w:val="0"/>
          <w:numId w:val="8"/>
        </w:numPr>
        <w:rPr>
          <w:color w:val="000000" w:themeColor="text1"/>
        </w:rPr>
      </w:pPr>
      <w:r w:rsidRPr="003F429E">
        <w:rPr>
          <w:color w:val="000000" w:themeColor="text1"/>
        </w:rPr>
        <w:t xml:space="preserve">Fisher ES, Wennberg DE, Stukel TA, Gottlieb DJ, Lucas FL, Pinder EL. The implications of regional variations in Medicare spending. Part 2: health outcomes and satisfaction with care. </w:t>
      </w:r>
      <w:r w:rsidRPr="00AD4BB1">
        <w:rPr>
          <w:i/>
          <w:color w:val="000000" w:themeColor="text1"/>
        </w:rPr>
        <w:t>Ann Intern Med</w:t>
      </w:r>
      <w:r w:rsidRPr="003F429E">
        <w:rPr>
          <w:color w:val="000000" w:themeColor="text1"/>
        </w:rPr>
        <w:t>. 2003 Feb;138(4):288-98</w:t>
      </w:r>
      <w:r w:rsidR="000A75CA">
        <w:rPr>
          <w:color w:val="000000" w:themeColor="text1"/>
        </w:rPr>
        <w:t>.</w:t>
      </w:r>
    </w:p>
    <w:p w14:paraId="2BC25750" w14:textId="77777777" w:rsidR="00D55785" w:rsidRPr="003F429E" w:rsidRDefault="00D55785" w:rsidP="005960E3">
      <w:pPr>
        <w:pStyle w:val="NoSpacing"/>
        <w:rPr>
          <w:color w:val="000000" w:themeColor="text1"/>
        </w:rPr>
      </w:pPr>
    </w:p>
    <w:p w14:paraId="599C70DA" w14:textId="137A4FD4" w:rsidR="00D55785" w:rsidRPr="003F429E" w:rsidRDefault="00D55785" w:rsidP="003F429E">
      <w:pPr>
        <w:pStyle w:val="NoSpacing"/>
        <w:numPr>
          <w:ilvl w:val="0"/>
          <w:numId w:val="8"/>
        </w:numPr>
        <w:rPr>
          <w:color w:val="000000" w:themeColor="text1"/>
        </w:rPr>
      </w:pPr>
      <w:r w:rsidRPr="003F429E">
        <w:rPr>
          <w:color w:val="000000" w:themeColor="text1"/>
        </w:rPr>
        <w:t xml:space="preserve">Schoen C, Osborn R, Doty MM, Bishop M, Peugh J, Murukutla N. Toward higher-performance health systems: adults' health care experiences in seven countries, 2007. </w:t>
      </w:r>
      <w:r w:rsidRPr="00AD4BB1">
        <w:rPr>
          <w:i/>
          <w:color w:val="000000" w:themeColor="text1"/>
        </w:rPr>
        <w:t>Health Aff (Millwood)</w:t>
      </w:r>
      <w:r w:rsidRPr="003F429E">
        <w:rPr>
          <w:color w:val="000000" w:themeColor="text1"/>
        </w:rPr>
        <w:t>. 2007 Nov;26(6):717-34</w:t>
      </w:r>
      <w:r w:rsidR="000A75CA">
        <w:rPr>
          <w:color w:val="000000" w:themeColor="text1"/>
        </w:rPr>
        <w:t>.</w:t>
      </w:r>
    </w:p>
    <w:p w14:paraId="07230576" w14:textId="77777777" w:rsidR="005960E3" w:rsidRPr="003F429E" w:rsidRDefault="005960E3" w:rsidP="005960E3">
      <w:pPr>
        <w:pStyle w:val="NoSpacing"/>
        <w:rPr>
          <w:color w:val="000000" w:themeColor="text1"/>
        </w:rPr>
      </w:pPr>
    </w:p>
    <w:p w14:paraId="61A23E66" w14:textId="77777777" w:rsidR="00D55785" w:rsidRPr="003F429E" w:rsidRDefault="00D55785" w:rsidP="003F429E">
      <w:pPr>
        <w:pStyle w:val="NoSpacing"/>
        <w:numPr>
          <w:ilvl w:val="0"/>
          <w:numId w:val="8"/>
        </w:numPr>
        <w:rPr>
          <w:color w:val="000000" w:themeColor="text1"/>
        </w:rPr>
      </w:pPr>
      <w:r w:rsidRPr="003F429E">
        <w:rPr>
          <w:color w:val="000000" w:themeColor="text1"/>
        </w:rPr>
        <w:t xml:space="preserve">Institute of Medicine (US) Roundtable on Evidence-Based Medicine. In: Yong PL, Saunders RS, Olsen LA, editors. </w:t>
      </w:r>
      <w:r w:rsidRPr="003F429E">
        <w:rPr>
          <w:i/>
          <w:iCs/>
          <w:color w:val="000000" w:themeColor="text1"/>
        </w:rPr>
        <w:t>The health- care imperative: lowering costs and improving outcomes: work- shop series summary</w:t>
      </w:r>
      <w:r w:rsidRPr="003F429E">
        <w:rPr>
          <w:color w:val="000000" w:themeColor="text1"/>
        </w:rPr>
        <w:t xml:space="preserve">. Washington (DC): National Academies Press (US); 2010. </w:t>
      </w:r>
    </w:p>
    <w:p w14:paraId="2840BBC7" w14:textId="77777777" w:rsidR="00D55785" w:rsidRPr="003F429E" w:rsidRDefault="00D55785" w:rsidP="005960E3">
      <w:pPr>
        <w:pStyle w:val="NoSpacing"/>
        <w:rPr>
          <w:color w:val="000000" w:themeColor="text1"/>
        </w:rPr>
      </w:pPr>
    </w:p>
    <w:p w14:paraId="56708A46" w14:textId="1D4CC89E" w:rsidR="00D55785" w:rsidRPr="003F429E" w:rsidRDefault="00D55785" w:rsidP="003F429E">
      <w:pPr>
        <w:pStyle w:val="NoSpacing"/>
        <w:numPr>
          <w:ilvl w:val="0"/>
          <w:numId w:val="8"/>
        </w:numPr>
        <w:rPr>
          <w:color w:val="000000" w:themeColor="text1"/>
        </w:rPr>
      </w:pPr>
      <w:r w:rsidRPr="003F429E">
        <w:rPr>
          <w:color w:val="000000" w:themeColor="text1"/>
        </w:rPr>
        <w:t xml:space="preserve">Schwartz AL, Landon BE, Eishaug AG, Chernew ME, McWilliams JM. Measuring low-value care in Medicare. </w:t>
      </w:r>
      <w:r w:rsidRPr="00AD4BB1">
        <w:rPr>
          <w:i/>
          <w:color w:val="000000" w:themeColor="text1"/>
        </w:rPr>
        <w:t>JAMA Intern Med.</w:t>
      </w:r>
      <w:r w:rsidRPr="003F429E">
        <w:rPr>
          <w:color w:val="000000" w:themeColor="text1"/>
        </w:rPr>
        <w:t xml:space="preserve"> 2014 July;174(7):1067-76</w:t>
      </w:r>
      <w:r w:rsidR="000A75CA">
        <w:rPr>
          <w:color w:val="000000" w:themeColor="text1"/>
        </w:rPr>
        <w:t>.</w:t>
      </w:r>
    </w:p>
    <w:p w14:paraId="3675761F" w14:textId="77777777" w:rsidR="00D55785" w:rsidRPr="003F429E" w:rsidRDefault="00D55785" w:rsidP="005960E3">
      <w:pPr>
        <w:pStyle w:val="NoSpacing"/>
        <w:rPr>
          <w:color w:val="000000" w:themeColor="text1"/>
        </w:rPr>
      </w:pPr>
    </w:p>
    <w:p w14:paraId="5341632B" w14:textId="4B10E3A6" w:rsidR="00D55785" w:rsidRPr="003F429E" w:rsidRDefault="00D55785" w:rsidP="003F429E">
      <w:pPr>
        <w:pStyle w:val="NoSpacing"/>
        <w:numPr>
          <w:ilvl w:val="0"/>
          <w:numId w:val="8"/>
        </w:numPr>
        <w:rPr>
          <w:color w:val="000000" w:themeColor="text1"/>
        </w:rPr>
      </w:pPr>
      <w:r w:rsidRPr="003F429E">
        <w:rPr>
          <w:color w:val="000000" w:themeColor="text1"/>
        </w:rPr>
        <w:t xml:space="preserve">Crosson FJ. Change the microenvironment: Delivery system reform essential to controlling costs [Internet]. Washington, D.C.: The Commonwealth Fund; 2009 [cited 2015 Jul 8]. Available from: </w:t>
      </w:r>
      <w:hyperlink r:id="rId12" w:history="1">
        <w:r w:rsidR="000A75CA" w:rsidRPr="007F5327">
          <w:rPr>
            <w:rStyle w:val="Hyperlink"/>
          </w:rPr>
          <w:t>http://www.commonwealthfund.org/ publications/commentaries/2009/apr/change-the-microenvironment</w:t>
        </w:r>
      </w:hyperlink>
      <w:r w:rsidR="000A75CA">
        <w:rPr>
          <w:rStyle w:val="Hyperlink"/>
          <w:color w:val="000000" w:themeColor="text1"/>
        </w:rPr>
        <w:t>.</w:t>
      </w:r>
    </w:p>
    <w:p w14:paraId="0E8655A5" w14:textId="77777777" w:rsidR="00D55785" w:rsidRPr="003F429E" w:rsidRDefault="00D55785" w:rsidP="005960E3">
      <w:pPr>
        <w:pStyle w:val="NoSpacing"/>
        <w:rPr>
          <w:color w:val="000000" w:themeColor="text1"/>
        </w:rPr>
      </w:pPr>
    </w:p>
    <w:p w14:paraId="5290596E" w14:textId="61FA3171" w:rsidR="00D55785" w:rsidRPr="003F429E" w:rsidRDefault="00D55785" w:rsidP="003F429E">
      <w:pPr>
        <w:pStyle w:val="NoSpacing"/>
        <w:numPr>
          <w:ilvl w:val="0"/>
          <w:numId w:val="8"/>
        </w:numPr>
        <w:rPr>
          <w:color w:val="000000" w:themeColor="text1"/>
        </w:rPr>
      </w:pPr>
      <w:r w:rsidRPr="003F429E">
        <w:rPr>
          <w:color w:val="000000" w:themeColor="text1"/>
        </w:rPr>
        <w:t xml:space="preserve">Frank JR, Snell L, Sherbino J. The draft CanMEDS 2015 Physician Competency Framework: Series IV. [Internet]. Ottawa: Royal College of Physicians and Surgeons of Canada; 2015 [cited 2015 July 9]. Available from: </w:t>
      </w:r>
      <w:hyperlink r:id="rId13" w:history="1">
        <w:r w:rsidRPr="003F429E">
          <w:rPr>
            <w:rStyle w:val="Hyperlink"/>
            <w:color w:val="000000" w:themeColor="text1"/>
          </w:rPr>
          <w:t>http://www.royalcollege.ca/portal/page/portal/rc/common/documents/canmeds/framework/canmeds2015_framework_series_IV_e.pdf</w:t>
        </w:r>
      </w:hyperlink>
      <w:r w:rsidR="000A75CA">
        <w:rPr>
          <w:rStyle w:val="Hyperlink"/>
          <w:color w:val="000000" w:themeColor="text1"/>
        </w:rPr>
        <w:t>.</w:t>
      </w:r>
      <w:r w:rsidRPr="003F429E">
        <w:rPr>
          <w:color w:val="000000" w:themeColor="text1"/>
        </w:rPr>
        <w:t xml:space="preserve"> </w:t>
      </w:r>
    </w:p>
    <w:p w14:paraId="06C3BD89" w14:textId="77777777" w:rsidR="00D55785" w:rsidRPr="003F429E" w:rsidRDefault="00D55785" w:rsidP="005960E3">
      <w:pPr>
        <w:pStyle w:val="NoSpacing"/>
        <w:rPr>
          <w:color w:val="000000" w:themeColor="text1"/>
        </w:rPr>
      </w:pPr>
    </w:p>
    <w:p w14:paraId="1E4AEBD1" w14:textId="77777777" w:rsidR="00D55785" w:rsidRPr="003F429E" w:rsidRDefault="00D55785" w:rsidP="003F429E">
      <w:pPr>
        <w:pStyle w:val="NoSpacing"/>
        <w:numPr>
          <w:ilvl w:val="0"/>
          <w:numId w:val="8"/>
        </w:numPr>
        <w:rPr>
          <w:color w:val="000000" w:themeColor="text1"/>
        </w:rPr>
      </w:pPr>
      <w:r w:rsidRPr="003F429E">
        <w:rPr>
          <w:color w:val="000000" w:themeColor="text1"/>
        </w:rPr>
        <w:t xml:space="preserve">Smith CD, Levinson W. A commitment to high-value care education from the internal medicine community. </w:t>
      </w:r>
      <w:r w:rsidRPr="003F429E">
        <w:rPr>
          <w:i/>
          <w:color w:val="000000" w:themeColor="text1"/>
        </w:rPr>
        <w:t>Ann Intern Med</w:t>
      </w:r>
      <w:r w:rsidRPr="003F429E">
        <w:rPr>
          <w:color w:val="000000" w:themeColor="text1"/>
        </w:rPr>
        <w:t xml:space="preserve">. 2015;162:639-640. </w:t>
      </w:r>
    </w:p>
    <w:p w14:paraId="3B45697F" w14:textId="77777777" w:rsidR="00D55785" w:rsidRPr="003F429E" w:rsidRDefault="00D55785" w:rsidP="005960E3">
      <w:pPr>
        <w:pStyle w:val="NoSpacing"/>
        <w:rPr>
          <w:color w:val="000000" w:themeColor="text1"/>
        </w:rPr>
      </w:pPr>
    </w:p>
    <w:p w14:paraId="70ED0C4B" w14:textId="77777777" w:rsidR="00D55785" w:rsidRPr="003F429E" w:rsidRDefault="00D55785" w:rsidP="003F429E">
      <w:pPr>
        <w:pStyle w:val="NoSpacing"/>
        <w:numPr>
          <w:ilvl w:val="0"/>
          <w:numId w:val="8"/>
        </w:numPr>
        <w:rPr>
          <w:color w:val="000000" w:themeColor="text1"/>
        </w:rPr>
      </w:pPr>
      <w:r w:rsidRPr="003F429E">
        <w:rPr>
          <w:color w:val="000000" w:themeColor="text1"/>
        </w:rPr>
        <w:t xml:space="preserve">Cooke M. Cost consciousness in patient care – what is medical education’s responsibility? </w:t>
      </w:r>
      <w:r w:rsidRPr="00AD4BB1">
        <w:rPr>
          <w:i/>
          <w:color w:val="000000" w:themeColor="text1"/>
        </w:rPr>
        <w:t>N Engl J Med</w:t>
      </w:r>
      <w:r w:rsidRPr="003F429E">
        <w:rPr>
          <w:color w:val="000000" w:themeColor="text1"/>
        </w:rPr>
        <w:t>. 2010 Apr;362(14):1253-5</w:t>
      </w:r>
    </w:p>
    <w:p w14:paraId="50FD8D4F" w14:textId="77777777" w:rsidR="00D55785" w:rsidRPr="003F429E" w:rsidRDefault="00D55785" w:rsidP="005960E3">
      <w:pPr>
        <w:pStyle w:val="NoSpacing"/>
        <w:rPr>
          <w:color w:val="000000" w:themeColor="text1"/>
        </w:rPr>
      </w:pPr>
    </w:p>
    <w:p w14:paraId="2A22F77A" w14:textId="77777777" w:rsidR="00D55785" w:rsidRPr="003F429E" w:rsidRDefault="00D55785" w:rsidP="003F429E">
      <w:pPr>
        <w:pStyle w:val="NoSpacing"/>
        <w:numPr>
          <w:ilvl w:val="0"/>
          <w:numId w:val="8"/>
        </w:numPr>
        <w:rPr>
          <w:color w:val="000000" w:themeColor="text1"/>
        </w:rPr>
      </w:pPr>
      <w:r w:rsidRPr="003F429E">
        <w:rPr>
          <w:color w:val="000000" w:themeColor="text1"/>
        </w:rPr>
        <w:t xml:space="preserve">Weinberger SE. Providing high-value, cost-conscious care: a critical seventh general competency for physicians. </w:t>
      </w:r>
      <w:r w:rsidRPr="00AD4BB1">
        <w:rPr>
          <w:i/>
          <w:color w:val="000000" w:themeColor="text1"/>
        </w:rPr>
        <w:t>Ann Intern Med</w:t>
      </w:r>
      <w:r w:rsidRPr="003F429E">
        <w:rPr>
          <w:color w:val="000000" w:themeColor="text1"/>
        </w:rPr>
        <w:t xml:space="preserve">. 2011 Sep;155(6):386-8. </w:t>
      </w:r>
    </w:p>
    <w:p w14:paraId="1A7CCCC1" w14:textId="77777777" w:rsidR="00D55785" w:rsidRPr="003F429E" w:rsidRDefault="00D55785" w:rsidP="005960E3">
      <w:pPr>
        <w:pStyle w:val="NoSpacing"/>
        <w:rPr>
          <w:color w:val="000000" w:themeColor="text1"/>
        </w:rPr>
      </w:pPr>
    </w:p>
    <w:p w14:paraId="40C7BBE4" w14:textId="05F66BB9" w:rsidR="00D55785" w:rsidRPr="003F429E" w:rsidRDefault="00D55785" w:rsidP="003F429E">
      <w:pPr>
        <w:pStyle w:val="NoSpacing"/>
        <w:numPr>
          <w:ilvl w:val="0"/>
          <w:numId w:val="8"/>
        </w:numPr>
        <w:rPr>
          <w:color w:val="000000" w:themeColor="text1"/>
        </w:rPr>
      </w:pPr>
      <w:r w:rsidRPr="003F429E">
        <w:rPr>
          <w:color w:val="000000" w:themeColor="text1"/>
        </w:rPr>
        <w:t xml:space="preserve">Sirovich BE, Lipner RS, Johnston M, Holmboe ES. The association between residency training and internists’ ability to practice conservatively. </w:t>
      </w:r>
      <w:r w:rsidRPr="00AD4BB1">
        <w:rPr>
          <w:i/>
          <w:color w:val="000000" w:themeColor="text1"/>
        </w:rPr>
        <w:t>JAMA Intern Med</w:t>
      </w:r>
      <w:r w:rsidRPr="003F429E">
        <w:rPr>
          <w:color w:val="000000" w:themeColor="text1"/>
        </w:rPr>
        <w:t>. 2014 Oct;174(10):1640-9</w:t>
      </w:r>
      <w:r w:rsidR="000B5671">
        <w:rPr>
          <w:color w:val="000000" w:themeColor="text1"/>
        </w:rPr>
        <w:t>.</w:t>
      </w:r>
    </w:p>
    <w:p w14:paraId="497FE102" w14:textId="77777777" w:rsidR="00D55785" w:rsidRPr="003F429E" w:rsidRDefault="00D55785" w:rsidP="005960E3">
      <w:pPr>
        <w:pStyle w:val="NoSpacing"/>
        <w:rPr>
          <w:color w:val="000000" w:themeColor="text1"/>
        </w:rPr>
      </w:pPr>
    </w:p>
    <w:p w14:paraId="49E7F8FF" w14:textId="598F465D" w:rsidR="00D55785" w:rsidRPr="003F429E" w:rsidRDefault="00D55785" w:rsidP="003F429E">
      <w:pPr>
        <w:pStyle w:val="NoSpacing"/>
        <w:numPr>
          <w:ilvl w:val="0"/>
          <w:numId w:val="8"/>
        </w:numPr>
        <w:rPr>
          <w:color w:val="000000" w:themeColor="text1"/>
        </w:rPr>
      </w:pPr>
      <w:r w:rsidRPr="003F429E">
        <w:rPr>
          <w:color w:val="000000" w:themeColor="text1"/>
        </w:rPr>
        <w:t xml:space="preserve">Henderson D, Carson-Stevens A, Bohnen J, Gutnik L, Hafiz S, Mills S. Check a Box. Save a Life: How student leadership is shaking up health care and driving a revolution in patient safety. </w:t>
      </w:r>
      <w:r w:rsidRPr="00AD4BB1">
        <w:rPr>
          <w:i/>
          <w:color w:val="000000" w:themeColor="text1"/>
        </w:rPr>
        <w:t>J Patient Saf.</w:t>
      </w:r>
      <w:r w:rsidRPr="003F429E">
        <w:rPr>
          <w:color w:val="000000" w:themeColor="text1"/>
        </w:rPr>
        <w:t xml:space="preserve"> 2010 Mar;6(1):43-7</w:t>
      </w:r>
      <w:r w:rsidR="000B5671">
        <w:rPr>
          <w:color w:val="000000" w:themeColor="text1"/>
        </w:rPr>
        <w:t>.</w:t>
      </w:r>
    </w:p>
    <w:p w14:paraId="63481E5C" w14:textId="77777777" w:rsidR="00D55785" w:rsidRPr="003F429E" w:rsidRDefault="00D55785" w:rsidP="005960E3">
      <w:pPr>
        <w:pStyle w:val="NoSpacing"/>
        <w:rPr>
          <w:color w:val="000000" w:themeColor="text1"/>
        </w:rPr>
      </w:pPr>
    </w:p>
    <w:p w14:paraId="60C19373" w14:textId="77777777" w:rsidR="00D55785" w:rsidRPr="003F429E" w:rsidRDefault="00D55785" w:rsidP="003F429E">
      <w:pPr>
        <w:pStyle w:val="NoSpacing"/>
        <w:numPr>
          <w:ilvl w:val="0"/>
          <w:numId w:val="8"/>
        </w:numPr>
        <w:rPr>
          <w:color w:val="000000" w:themeColor="text1"/>
        </w:rPr>
      </w:pPr>
      <w:r w:rsidRPr="003F429E">
        <w:rPr>
          <w:color w:val="000000" w:themeColor="text1"/>
        </w:rPr>
        <w:t xml:space="preserve">Students for Antimicrobial Stewardship Society [Internet]. Toronto: Students for Antimicrobial Stewardship Society; 2015 [cited 2015 July 9]. Available from: </w:t>
      </w:r>
      <w:hyperlink r:id="rId14" w:history="1">
        <w:r w:rsidRPr="003F429E">
          <w:rPr>
            <w:rStyle w:val="Hyperlink"/>
            <w:color w:val="000000" w:themeColor="text1"/>
          </w:rPr>
          <w:t>http://www.sass-canada.ca</w:t>
        </w:r>
      </w:hyperlink>
    </w:p>
    <w:p w14:paraId="7D428F6C" w14:textId="77777777" w:rsidR="00D55785" w:rsidRPr="003F429E" w:rsidRDefault="00D55785" w:rsidP="005960E3">
      <w:pPr>
        <w:pStyle w:val="NoSpacing"/>
        <w:rPr>
          <w:color w:val="000000" w:themeColor="text1"/>
        </w:rPr>
      </w:pPr>
    </w:p>
    <w:p w14:paraId="7D850A9B" w14:textId="688B336D" w:rsidR="00D55785" w:rsidRPr="003F429E" w:rsidRDefault="00D55785" w:rsidP="003F429E">
      <w:pPr>
        <w:pStyle w:val="NoSpacing"/>
        <w:numPr>
          <w:ilvl w:val="0"/>
          <w:numId w:val="8"/>
        </w:numPr>
        <w:rPr>
          <w:color w:val="000000" w:themeColor="text1"/>
        </w:rPr>
      </w:pPr>
      <w:r w:rsidRPr="003F429E">
        <w:rPr>
          <w:color w:val="000000" w:themeColor="text1"/>
        </w:rPr>
        <w:t xml:space="preserve">Damji AN, Lee JA, Zannella VE. Antimicrobial Resistance and Stewardship [Internet]. Ottawa: Canadian Federation of Medical Students; 2015 [cited 2015 July 9]. Available from: </w:t>
      </w:r>
      <w:hyperlink r:id="rId15" w:history="1">
        <w:r w:rsidR="00AD4BB1" w:rsidRPr="007F5327">
          <w:rPr>
            <w:rStyle w:val="Hyperlink"/>
          </w:rPr>
          <w:t>http://www.cfms.org/attachments/article/163/2015%20CFMS %20Antimicrobial%20Resistance%20and%20Stewardship.pdf</w:t>
        </w:r>
      </w:hyperlink>
      <w:r w:rsidR="000B5671">
        <w:rPr>
          <w:color w:val="000000" w:themeColor="text1"/>
        </w:rPr>
        <w:t>.</w:t>
      </w:r>
    </w:p>
    <w:p w14:paraId="73F4DD8F" w14:textId="77777777" w:rsidR="00D55785" w:rsidRPr="003F429E" w:rsidRDefault="00D55785" w:rsidP="005960E3">
      <w:pPr>
        <w:pStyle w:val="NoSpacing"/>
        <w:rPr>
          <w:color w:val="000000" w:themeColor="text1"/>
        </w:rPr>
      </w:pPr>
    </w:p>
    <w:p w14:paraId="13E49D87" w14:textId="161FC392" w:rsidR="00D55785" w:rsidRPr="003F429E" w:rsidRDefault="00D55785" w:rsidP="003F429E">
      <w:pPr>
        <w:pStyle w:val="NoSpacing"/>
        <w:numPr>
          <w:ilvl w:val="0"/>
          <w:numId w:val="8"/>
        </w:numPr>
        <w:rPr>
          <w:color w:val="000000" w:themeColor="text1"/>
        </w:rPr>
      </w:pPr>
      <w:r w:rsidRPr="003F429E">
        <w:rPr>
          <w:color w:val="000000" w:themeColor="text1"/>
        </w:rPr>
        <w:t xml:space="preserve">Leon-Carlyle M, Srivastava R, Wong B. QCV 100: An introduction to quality, cost, and value in health care [Internet]. Cambridge, MA: Institute for Healthcare Improvement Open School; 2014 [cited 2015 9 July]. Available from: </w:t>
      </w:r>
      <w:hyperlink r:id="rId16" w:history="1">
        <w:r w:rsidR="000B5671" w:rsidRPr="007F5327">
          <w:rPr>
            <w:rStyle w:val="Hyperlink"/>
          </w:rPr>
          <w:t>http://app.ihi.org/lms/coursedetail view.aspx?Course GUID =5b730190-b61d-43d2-a05e-0afa32fc4178&amp;CatalogGUID=6cb1c614-884b-43ef-9abd-d90849f183 d4&amp;LessonGUID=a6ded6a8-7ec1-4984-be0d-b2dd8fa7dc4b</w:t>
        </w:r>
      </w:hyperlink>
      <w:r w:rsidR="000B5671">
        <w:rPr>
          <w:color w:val="000000" w:themeColor="text1"/>
        </w:rPr>
        <w:t>.</w:t>
      </w:r>
    </w:p>
    <w:p w14:paraId="447C1125" w14:textId="77777777" w:rsidR="00D55785" w:rsidRPr="003F429E" w:rsidRDefault="00D55785" w:rsidP="005960E3">
      <w:pPr>
        <w:pStyle w:val="NoSpacing"/>
        <w:rPr>
          <w:color w:val="000000" w:themeColor="text1"/>
        </w:rPr>
      </w:pPr>
    </w:p>
    <w:p w14:paraId="66AA8EC2" w14:textId="204BC70B" w:rsidR="00D55785" w:rsidRPr="003F429E" w:rsidRDefault="00D55785" w:rsidP="003F429E">
      <w:pPr>
        <w:pStyle w:val="NoSpacing"/>
        <w:numPr>
          <w:ilvl w:val="0"/>
          <w:numId w:val="8"/>
        </w:numPr>
        <w:rPr>
          <w:color w:val="000000" w:themeColor="text1"/>
        </w:rPr>
      </w:pPr>
      <w:r w:rsidRPr="003F429E">
        <w:rPr>
          <w:color w:val="000000" w:themeColor="text1"/>
        </w:rPr>
        <w:t xml:space="preserve">Cost of Care [Internet]. Boston: Cost of Care; 2012 [cited 2015 July 9]. Available from: </w:t>
      </w:r>
      <w:hyperlink r:id="rId17" w:history="1">
        <w:r w:rsidRPr="003F429E">
          <w:rPr>
            <w:rStyle w:val="Hyperlink"/>
            <w:color w:val="000000" w:themeColor="text1"/>
          </w:rPr>
          <w:t>http://www.costsofcare.org</w:t>
        </w:r>
      </w:hyperlink>
      <w:r w:rsidR="000B5671">
        <w:rPr>
          <w:rStyle w:val="Hyperlink"/>
          <w:color w:val="000000" w:themeColor="text1"/>
        </w:rPr>
        <w:t>.</w:t>
      </w:r>
    </w:p>
    <w:p w14:paraId="38338BE8" w14:textId="77777777" w:rsidR="00D55785" w:rsidRPr="003F429E" w:rsidRDefault="00D55785" w:rsidP="005960E3">
      <w:pPr>
        <w:pStyle w:val="NoSpacing"/>
        <w:rPr>
          <w:color w:val="000000" w:themeColor="text1"/>
        </w:rPr>
      </w:pPr>
    </w:p>
    <w:p w14:paraId="2C8B1E8C" w14:textId="77777777" w:rsidR="00D55785" w:rsidRPr="003F429E" w:rsidRDefault="00D55785" w:rsidP="003F429E">
      <w:pPr>
        <w:pStyle w:val="NoSpacing"/>
        <w:numPr>
          <w:ilvl w:val="0"/>
          <w:numId w:val="8"/>
        </w:numPr>
        <w:rPr>
          <w:color w:val="000000" w:themeColor="text1"/>
          <w:shd w:val="clear" w:color="auto" w:fill="FFFFFF"/>
        </w:rPr>
      </w:pPr>
      <w:r w:rsidRPr="003F429E">
        <w:rPr>
          <w:color w:val="000000" w:themeColor="text1"/>
          <w:shd w:val="clear" w:color="auto" w:fill="FFFFFF"/>
        </w:rPr>
        <w:t xml:space="preserve">Burns SK, Haramati LB. Diagnostic imaging and risk stratification of patients with acute pulmonary embolism. </w:t>
      </w:r>
      <w:r w:rsidRPr="00AD4BB1">
        <w:rPr>
          <w:i/>
          <w:color w:val="000000" w:themeColor="text1"/>
          <w:shd w:val="clear" w:color="auto" w:fill="FFFFFF"/>
        </w:rPr>
        <w:t>Cardiol Rev</w:t>
      </w:r>
      <w:r w:rsidRPr="003F429E">
        <w:rPr>
          <w:color w:val="000000" w:themeColor="text1"/>
          <w:shd w:val="clear" w:color="auto" w:fill="FFFFFF"/>
        </w:rPr>
        <w:t>. 2012 Jan;20(1):15-24.</w:t>
      </w:r>
    </w:p>
    <w:p w14:paraId="701F9D79" w14:textId="77777777" w:rsidR="00D55785" w:rsidRPr="003F429E" w:rsidRDefault="00D55785" w:rsidP="005960E3">
      <w:pPr>
        <w:pStyle w:val="NoSpacing"/>
        <w:rPr>
          <w:color w:val="000000" w:themeColor="text1"/>
        </w:rPr>
      </w:pPr>
    </w:p>
    <w:p w14:paraId="07E92924" w14:textId="77777777" w:rsidR="00D55785" w:rsidRPr="003F429E" w:rsidRDefault="00D55785" w:rsidP="003F429E">
      <w:pPr>
        <w:pStyle w:val="NoSpacing"/>
        <w:numPr>
          <w:ilvl w:val="0"/>
          <w:numId w:val="8"/>
        </w:numPr>
        <w:rPr>
          <w:color w:val="000000" w:themeColor="text1"/>
        </w:rPr>
      </w:pPr>
      <w:r w:rsidRPr="003F429E">
        <w:rPr>
          <w:color w:val="000000" w:themeColor="text1"/>
          <w:shd w:val="clear" w:color="auto" w:fill="FFFFFF"/>
        </w:rPr>
        <w:t xml:space="preserve">Wray, C. D-dimer and the workup of pulmonary embolism: a teachable moment. </w:t>
      </w:r>
      <w:r w:rsidRPr="00AD4BB1">
        <w:rPr>
          <w:i/>
          <w:color w:val="000000" w:themeColor="text1"/>
          <w:shd w:val="clear" w:color="auto" w:fill="FFFFFF"/>
        </w:rPr>
        <w:t>JAMA Intern Med</w:t>
      </w:r>
      <w:r w:rsidRPr="003F429E">
        <w:rPr>
          <w:color w:val="000000" w:themeColor="text1"/>
          <w:shd w:val="clear" w:color="auto" w:fill="FFFFFF"/>
        </w:rPr>
        <w:t>. 2015 Jan;175(1):14-5.</w:t>
      </w:r>
    </w:p>
    <w:p w14:paraId="16DBF910" w14:textId="77777777" w:rsidR="00D55785" w:rsidRPr="003F429E" w:rsidRDefault="00D55785" w:rsidP="005960E3">
      <w:pPr>
        <w:pStyle w:val="NoSpacing"/>
        <w:rPr>
          <w:color w:val="000000" w:themeColor="text1"/>
          <w:shd w:val="clear" w:color="auto" w:fill="FFFFFF"/>
        </w:rPr>
      </w:pPr>
    </w:p>
    <w:p w14:paraId="0FEE8A05" w14:textId="77777777" w:rsidR="00D55785" w:rsidRPr="003F429E" w:rsidRDefault="00D55785" w:rsidP="003F429E">
      <w:pPr>
        <w:pStyle w:val="NoSpacing"/>
        <w:numPr>
          <w:ilvl w:val="0"/>
          <w:numId w:val="8"/>
        </w:numPr>
        <w:rPr>
          <w:color w:val="000000" w:themeColor="text1"/>
          <w:shd w:val="clear" w:color="auto" w:fill="FFFFFF"/>
        </w:rPr>
      </w:pPr>
      <w:r w:rsidRPr="003F429E">
        <w:rPr>
          <w:color w:val="000000" w:themeColor="text1"/>
          <w:shd w:val="clear" w:color="auto" w:fill="FFFFFF"/>
        </w:rPr>
        <w:t xml:space="preserve">Sheldon RS, Morillo CA, Krahn AD, O’Neill B, Thiruganasambandamoorthy V, Parkash R, et al. Standardized approaches to the investigation of syncope: Canadian Cardiovascular Society position paper. </w:t>
      </w:r>
      <w:r w:rsidRPr="00AD4BB1">
        <w:rPr>
          <w:i/>
          <w:color w:val="000000" w:themeColor="text1"/>
          <w:shd w:val="clear" w:color="auto" w:fill="FFFFFF"/>
        </w:rPr>
        <w:t>Can J Cardiol</w:t>
      </w:r>
      <w:r w:rsidRPr="003F429E">
        <w:rPr>
          <w:color w:val="000000" w:themeColor="text1"/>
          <w:shd w:val="clear" w:color="auto" w:fill="FFFFFF"/>
        </w:rPr>
        <w:t>. 2011 Mar;27(2):246-53.</w:t>
      </w:r>
    </w:p>
    <w:p w14:paraId="4D31A5ED" w14:textId="77777777" w:rsidR="00D55785" w:rsidRPr="003F429E" w:rsidRDefault="00D55785" w:rsidP="005960E3">
      <w:pPr>
        <w:pStyle w:val="NoSpacing"/>
        <w:rPr>
          <w:color w:val="000000" w:themeColor="text1"/>
        </w:rPr>
      </w:pPr>
    </w:p>
    <w:p w14:paraId="04B75336" w14:textId="77777777" w:rsidR="00D55785" w:rsidRPr="003F429E" w:rsidRDefault="00D55785" w:rsidP="003F429E">
      <w:pPr>
        <w:pStyle w:val="NoSpacing"/>
        <w:numPr>
          <w:ilvl w:val="0"/>
          <w:numId w:val="8"/>
        </w:numPr>
        <w:rPr>
          <w:color w:val="000000" w:themeColor="text1"/>
          <w:shd w:val="clear" w:color="auto" w:fill="FFFFFF"/>
        </w:rPr>
      </w:pPr>
      <w:r w:rsidRPr="003F429E">
        <w:rPr>
          <w:color w:val="000000" w:themeColor="text1"/>
          <w:shd w:val="clear" w:color="auto" w:fill="FFFFFF"/>
        </w:rPr>
        <w:t>Schuh S, Chan K, Langer JC, Kulik D, Preto-Zamperlini M, Aswad NA, et al. Properties of serial ultrasound clinical diagnostic pathway in suspected appendicitis and related computed tomography use</w:t>
      </w:r>
      <w:r w:rsidRPr="00AD4BB1">
        <w:rPr>
          <w:i/>
          <w:color w:val="000000" w:themeColor="text1"/>
          <w:shd w:val="clear" w:color="auto" w:fill="FFFFFF"/>
        </w:rPr>
        <w:t>. Acad Emerg Med</w:t>
      </w:r>
      <w:r w:rsidRPr="003F429E">
        <w:rPr>
          <w:color w:val="000000" w:themeColor="text1"/>
          <w:shd w:val="clear" w:color="auto" w:fill="FFFFFF"/>
        </w:rPr>
        <w:t>. 2015 Apr;22(4):406-14.</w:t>
      </w:r>
    </w:p>
    <w:p w14:paraId="07FFF77E" w14:textId="77777777" w:rsidR="00D55785" w:rsidRPr="003F429E" w:rsidRDefault="00D55785" w:rsidP="005960E3">
      <w:pPr>
        <w:pStyle w:val="NoSpacing"/>
        <w:rPr>
          <w:color w:val="000000" w:themeColor="text1"/>
        </w:rPr>
      </w:pPr>
    </w:p>
    <w:p w14:paraId="01C64B15" w14:textId="77777777" w:rsidR="00D55785" w:rsidRPr="003F429E" w:rsidRDefault="00D55785" w:rsidP="003F429E">
      <w:pPr>
        <w:pStyle w:val="NoSpacing"/>
        <w:numPr>
          <w:ilvl w:val="0"/>
          <w:numId w:val="8"/>
        </w:numPr>
        <w:rPr>
          <w:color w:val="000000" w:themeColor="text1"/>
        </w:rPr>
      </w:pPr>
      <w:r w:rsidRPr="003F429E">
        <w:rPr>
          <w:color w:val="000000" w:themeColor="text1"/>
        </w:rPr>
        <w:t xml:space="preserve">Rolfe A, Burton C. Reassurance after diagnostic testing with a low pretest probability of serious disease: systematic review and meta-analysis. </w:t>
      </w:r>
      <w:r w:rsidRPr="00AD4BB1">
        <w:rPr>
          <w:i/>
          <w:color w:val="000000" w:themeColor="text1"/>
        </w:rPr>
        <w:t>JAMA Intern Med</w:t>
      </w:r>
      <w:r w:rsidRPr="003F429E">
        <w:rPr>
          <w:color w:val="000000" w:themeColor="text1"/>
        </w:rPr>
        <w:t>. 2013 Mar;173(6):407-16.</w:t>
      </w:r>
    </w:p>
    <w:p w14:paraId="2F3B21D9" w14:textId="77777777" w:rsidR="00D55785" w:rsidRPr="003F429E" w:rsidRDefault="00D55785" w:rsidP="005960E3">
      <w:pPr>
        <w:pStyle w:val="NoSpacing"/>
        <w:rPr>
          <w:color w:val="000000" w:themeColor="text1"/>
        </w:rPr>
      </w:pPr>
    </w:p>
    <w:p w14:paraId="0A8E44AD" w14:textId="71D4AE44" w:rsidR="00D55785" w:rsidRPr="003F429E" w:rsidRDefault="00D55785" w:rsidP="003F429E">
      <w:pPr>
        <w:pStyle w:val="NoSpacing"/>
        <w:numPr>
          <w:ilvl w:val="0"/>
          <w:numId w:val="8"/>
        </w:numPr>
        <w:rPr>
          <w:color w:val="000000" w:themeColor="text1"/>
        </w:rPr>
      </w:pPr>
      <w:r w:rsidRPr="003F429E">
        <w:rPr>
          <w:color w:val="000000" w:themeColor="text1"/>
        </w:rPr>
        <w:lastRenderedPageBreak/>
        <w:t>American College of Radiology. ACR appropriateness criteria® low back pain [Internet]. 2011 [cited 2014 Feb 23]. Available from: </w:t>
      </w:r>
      <w:hyperlink w:history="1">
        <w:r w:rsidR="00E0729A" w:rsidRPr="007F5327">
          <w:rPr>
            <w:rStyle w:val="Hyperlink"/>
          </w:rPr>
          <w:t>http://www.acr.org /~/media/ACR/Documents/AppCriteria/Diagnostic/LowBackPain.pdf</w:t>
        </w:r>
      </w:hyperlink>
    </w:p>
    <w:p w14:paraId="0EED45DE" w14:textId="77777777" w:rsidR="00D55785" w:rsidRPr="003F429E" w:rsidRDefault="00D55785" w:rsidP="005960E3">
      <w:pPr>
        <w:pStyle w:val="NoSpacing"/>
        <w:rPr>
          <w:color w:val="000000" w:themeColor="text1"/>
          <w:shd w:val="clear" w:color="auto" w:fill="FFFFFF"/>
        </w:rPr>
      </w:pPr>
    </w:p>
    <w:p w14:paraId="3F9DFEC9" w14:textId="77777777" w:rsidR="00D55785" w:rsidRPr="003F429E" w:rsidRDefault="00D55785" w:rsidP="003F429E">
      <w:pPr>
        <w:pStyle w:val="NoSpacing"/>
        <w:numPr>
          <w:ilvl w:val="0"/>
          <w:numId w:val="8"/>
        </w:numPr>
        <w:rPr>
          <w:color w:val="000000" w:themeColor="text1"/>
        </w:rPr>
      </w:pPr>
      <w:r w:rsidRPr="003F429E">
        <w:rPr>
          <w:color w:val="000000" w:themeColor="text1"/>
        </w:rPr>
        <w:t xml:space="preserve">Anderson JC. Is immediate imaging important in managing low back pain? </w:t>
      </w:r>
      <w:r w:rsidRPr="00AD4BB1">
        <w:rPr>
          <w:i/>
          <w:color w:val="000000" w:themeColor="text1"/>
        </w:rPr>
        <w:t>J Athl Train</w:t>
      </w:r>
      <w:r w:rsidRPr="003F429E">
        <w:rPr>
          <w:color w:val="000000" w:themeColor="text1"/>
        </w:rPr>
        <w:t>. 2011 Jan;46(1):99-102.</w:t>
      </w:r>
    </w:p>
    <w:p w14:paraId="2B443425" w14:textId="77777777" w:rsidR="00D55785" w:rsidRPr="003F429E" w:rsidRDefault="00D55785" w:rsidP="005960E3">
      <w:pPr>
        <w:pStyle w:val="NoSpacing"/>
        <w:rPr>
          <w:color w:val="000000" w:themeColor="text1"/>
          <w:shd w:val="clear" w:color="auto" w:fill="FFFFFF"/>
        </w:rPr>
      </w:pPr>
    </w:p>
    <w:p w14:paraId="72914216" w14:textId="77777777" w:rsidR="00D55785" w:rsidRPr="003F429E" w:rsidRDefault="00D55785" w:rsidP="003F429E">
      <w:pPr>
        <w:pStyle w:val="NoSpacing"/>
        <w:numPr>
          <w:ilvl w:val="0"/>
          <w:numId w:val="8"/>
        </w:numPr>
        <w:rPr>
          <w:color w:val="000000" w:themeColor="text1"/>
        </w:rPr>
      </w:pPr>
      <w:r w:rsidRPr="003F429E">
        <w:rPr>
          <w:color w:val="000000" w:themeColor="text1"/>
        </w:rPr>
        <w:t>Model HI. Preparing students to participate in an active learning environment.  </w:t>
      </w:r>
      <w:r w:rsidRPr="00AD4BB1">
        <w:rPr>
          <w:i/>
          <w:iCs/>
          <w:color w:val="000000" w:themeColor="text1"/>
        </w:rPr>
        <w:t>Am J Physiol</w:t>
      </w:r>
      <w:r w:rsidRPr="003F429E">
        <w:rPr>
          <w:i/>
          <w:iCs/>
          <w:color w:val="000000" w:themeColor="text1"/>
        </w:rPr>
        <w:t>.</w:t>
      </w:r>
      <w:r w:rsidRPr="003F429E">
        <w:rPr>
          <w:color w:val="000000" w:themeColor="text1"/>
        </w:rPr>
        <w:t xml:space="preserve"> 1996 Jun;270(6 Pt 3):S69-77.</w:t>
      </w:r>
    </w:p>
    <w:p w14:paraId="49A12D3E" w14:textId="77777777" w:rsidR="00D55785" w:rsidRPr="003F429E" w:rsidRDefault="00D55785" w:rsidP="005960E3">
      <w:pPr>
        <w:pStyle w:val="NoSpacing"/>
        <w:rPr>
          <w:rFonts w:eastAsia="Times New Roman"/>
          <w:color w:val="000000" w:themeColor="text1"/>
        </w:rPr>
      </w:pPr>
    </w:p>
    <w:p w14:paraId="4751890D" w14:textId="072E5860" w:rsidR="00D55785" w:rsidRPr="003F429E" w:rsidRDefault="00D55785" w:rsidP="003F429E">
      <w:pPr>
        <w:pStyle w:val="NoSpacing"/>
        <w:numPr>
          <w:ilvl w:val="0"/>
          <w:numId w:val="8"/>
        </w:numPr>
        <w:rPr>
          <w:rFonts w:eastAsia="Times New Roman"/>
          <w:color w:val="000000" w:themeColor="text1"/>
        </w:rPr>
      </w:pPr>
      <w:r w:rsidRPr="003F429E">
        <w:rPr>
          <w:rFonts w:eastAsia="Times New Roman"/>
          <w:color w:val="000000" w:themeColor="text1"/>
        </w:rPr>
        <w:t xml:space="preserve">Moser E, Fazio S, Huang G, Glod S, Parker C. SOAP-V: Applying High-Value Care During Patient Care [Internet]. Philadelphia: American Board of Internal Medicine Foundation. 2015 [cited 2015 July 9]. Available from: </w:t>
      </w:r>
      <w:hyperlink r:id="rId18" w:history="1">
        <w:r w:rsidRPr="003F429E">
          <w:rPr>
            <w:rStyle w:val="Hyperlink"/>
            <w:rFonts w:eastAsia="Times New Roman"/>
            <w:color w:val="000000" w:themeColor="text1"/>
          </w:rPr>
          <w:t>http://blog.abimfoundation.org/soap-v-applying-high-value-care-during-patient-care/</w:t>
        </w:r>
      </w:hyperlink>
      <w:r w:rsidR="00E0729A">
        <w:rPr>
          <w:rStyle w:val="Hyperlink"/>
          <w:rFonts w:eastAsia="Times New Roman"/>
          <w:color w:val="000000" w:themeColor="text1"/>
        </w:rPr>
        <w:t>.</w:t>
      </w:r>
    </w:p>
    <w:p w14:paraId="16DD360D" w14:textId="77777777" w:rsidR="00D55785" w:rsidRPr="003F429E" w:rsidRDefault="00D55785" w:rsidP="005960E3">
      <w:pPr>
        <w:pStyle w:val="NoSpacing"/>
        <w:rPr>
          <w:rFonts w:eastAsia="Times New Roman"/>
          <w:color w:val="000000" w:themeColor="text1"/>
        </w:rPr>
      </w:pPr>
    </w:p>
    <w:p w14:paraId="3F6F5030" w14:textId="1F24EAE8" w:rsidR="00D55785" w:rsidRPr="003F429E" w:rsidRDefault="00D55785" w:rsidP="003F429E">
      <w:pPr>
        <w:pStyle w:val="NoSpacing"/>
        <w:numPr>
          <w:ilvl w:val="0"/>
          <w:numId w:val="8"/>
        </w:numPr>
        <w:rPr>
          <w:color w:val="000000" w:themeColor="text1"/>
        </w:rPr>
      </w:pPr>
      <w:r w:rsidRPr="003F429E">
        <w:rPr>
          <w:color w:val="000000" w:themeColor="text1"/>
          <w:shd w:val="clear" w:color="auto" w:fill="FFFFFF"/>
        </w:rPr>
        <w:t xml:space="preserve">Brody H. Medicine’s ethical responsibility for health care reform—the Top Five list. </w:t>
      </w:r>
      <w:r w:rsidRPr="000A75CA">
        <w:rPr>
          <w:i/>
          <w:color w:val="000000" w:themeColor="text1"/>
          <w:shd w:val="clear" w:color="auto" w:fill="FFFFFF"/>
        </w:rPr>
        <w:t>N Engl J Med</w:t>
      </w:r>
      <w:r w:rsidRPr="003F429E">
        <w:rPr>
          <w:color w:val="000000" w:themeColor="text1"/>
          <w:shd w:val="clear" w:color="auto" w:fill="FFFFFF"/>
        </w:rPr>
        <w:t>.</w:t>
      </w:r>
      <w:r w:rsidR="000A75CA">
        <w:rPr>
          <w:color w:val="000000" w:themeColor="text1"/>
          <w:shd w:val="clear" w:color="auto" w:fill="FFFFFF"/>
        </w:rPr>
        <w:t xml:space="preserve"> </w:t>
      </w:r>
      <w:r w:rsidRPr="003F429E">
        <w:rPr>
          <w:color w:val="000000" w:themeColor="text1"/>
          <w:shd w:val="clear" w:color="auto" w:fill="FFFFFF"/>
        </w:rPr>
        <w:t>2010 Jan;362(4):283-5.</w:t>
      </w:r>
    </w:p>
    <w:p w14:paraId="2C641582" w14:textId="77777777" w:rsidR="00D55785" w:rsidRPr="003F429E" w:rsidRDefault="00D55785" w:rsidP="005960E3">
      <w:pPr>
        <w:pStyle w:val="NoSpacing"/>
        <w:rPr>
          <w:rFonts w:eastAsia="Times New Roman"/>
          <w:color w:val="000000" w:themeColor="text1"/>
        </w:rPr>
      </w:pPr>
    </w:p>
    <w:p w14:paraId="1699EE6D" w14:textId="1800FD1F" w:rsidR="00D55785" w:rsidRPr="003F429E" w:rsidRDefault="00D55785" w:rsidP="003F429E">
      <w:pPr>
        <w:pStyle w:val="NoSpacing"/>
        <w:numPr>
          <w:ilvl w:val="0"/>
          <w:numId w:val="8"/>
        </w:numPr>
        <w:rPr>
          <w:color w:val="000000" w:themeColor="text1"/>
          <w:shd w:val="clear" w:color="auto" w:fill="FFFFFF"/>
        </w:rPr>
      </w:pPr>
      <w:r w:rsidRPr="003F429E">
        <w:rPr>
          <w:color w:val="000000" w:themeColor="text1"/>
          <w:shd w:val="clear" w:color="auto" w:fill="FFFFFF"/>
        </w:rPr>
        <w:t xml:space="preserve">Tannenbaum C, Martin P, Tamblyn R, Benedetti A, Ahmed S. Reduction of inappropriate benzodiazepine prescriptions among older adults through direct patient education: the EMPOWER cluster randomized trial. </w:t>
      </w:r>
      <w:r w:rsidRPr="000A75CA">
        <w:rPr>
          <w:i/>
          <w:color w:val="000000" w:themeColor="text1"/>
          <w:shd w:val="clear" w:color="auto" w:fill="FFFFFF"/>
        </w:rPr>
        <w:t>JAMA Intern Med</w:t>
      </w:r>
      <w:r w:rsidRPr="003F429E">
        <w:rPr>
          <w:color w:val="000000" w:themeColor="text1"/>
          <w:shd w:val="clear" w:color="auto" w:fill="FFFFFF"/>
        </w:rPr>
        <w:t>. 2014 Jun;174(6):890-8</w:t>
      </w:r>
      <w:r w:rsidR="00E0729A">
        <w:rPr>
          <w:color w:val="000000" w:themeColor="text1"/>
          <w:shd w:val="clear" w:color="auto" w:fill="FFFFFF"/>
        </w:rPr>
        <w:t>.</w:t>
      </w:r>
    </w:p>
    <w:p w14:paraId="2A5C890A" w14:textId="77777777" w:rsidR="00D55785" w:rsidRPr="003F429E" w:rsidRDefault="00D55785" w:rsidP="005960E3">
      <w:pPr>
        <w:pStyle w:val="NoSpacing"/>
        <w:rPr>
          <w:color w:val="000000" w:themeColor="text1"/>
          <w:shd w:val="clear" w:color="auto" w:fill="FFFFFF"/>
        </w:rPr>
      </w:pPr>
    </w:p>
    <w:p w14:paraId="3B021C60" w14:textId="78FB421C" w:rsidR="00D55785" w:rsidRPr="003F429E" w:rsidRDefault="00D55785" w:rsidP="003F429E">
      <w:pPr>
        <w:pStyle w:val="NoSpacing"/>
        <w:numPr>
          <w:ilvl w:val="0"/>
          <w:numId w:val="8"/>
        </w:numPr>
        <w:rPr>
          <w:color w:val="000000" w:themeColor="text1"/>
        </w:rPr>
      </w:pPr>
      <w:r w:rsidRPr="003F429E">
        <w:rPr>
          <w:color w:val="000000" w:themeColor="text1"/>
        </w:rPr>
        <w:t>American Association for Respiratory Care. AARC clinical practice guideline. Selection of aerosol delivery device. American Association for Respiratory Care. Respir Care. 1992 Aug;37(8):891-7</w:t>
      </w:r>
      <w:r w:rsidR="00E0729A">
        <w:rPr>
          <w:color w:val="000000" w:themeColor="text1"/>
        </w:rPr>
        <w:t>.</w:t>
      </w:r>
    </w:p>
    <w:p w14:paraId="5B075D40" w14:textId="77777777" w:rsidR="00D55785" w:rsidRPr="003F429E" w:rsidRDefault="00D55785" w:rsidP="005960E3">
      <w:pPr>
        <w:pStyle w:val="NoSpacing"/>
        <w:rPr>
          <w:color w:val="000000" w:themeColor="text1"/>
          <w:shd w:val="clear" w:color="auto" w:fill="FFFFFF"/>
        </w:rPr>
      </w:pPr>
    </w:p>
    <w:p w14:paraId="449139F0" w14:textId="5A2420AF" w:rsidR="00D55785" w:rsidRPr="003F429E" w:rsidRDefault="00D55785" w:rsidP="003F429E">
      <w:pPr>
        <w:pStyle w:val="NoSpacing"/>
        <w:numPr>
          <w:ilvl w:val="0"/>
          <w:numId w:val="8"/>
        </w:numPr>
        <w:rPr>
          <w:color w:val="000000" w:themeColor="text1"/>
        </w:rPr>
      </w:pPr>
      <w:r w:rsidRPr="003F429E">
        <w:rPr>
          <w:color w:val="000000" w:themeColor="text1"/>
          <w:shd w:val="clear" w:color="auto" w:fill="FFFFFF"/>
        </w:rPr>
        <w:t xml:space="preserve">Aggarwal R, Mytton OT, Derbrew M, Hananel D, Heydenburg Mm Issenberg B, et al. Training and simulation for patient safety. </w:t>
      </w:r>
      <w:r w:rsidRPr="000A75CA">
        <w:rPr>
          <w:i/>
          <w:color w:val="000000" w:themeColor="text1"/>
          <w:shd w:val="clear" w:color="auto" w:fill="FFFFFF"/>
        </w:rPr>
        <w:t>Qual Saf Health Care</w:t>
      </w:r>
      <w:r w:rsidRPr="003F429E">
        <w:rPr>
          <w:color w:val="000000" w:themeColor="text1"/>
          <w:shd w:val="clear" w:color="auto" w:fill="FFFFFF"/>
        </w:rPr>
        <w:t>. 2010 Aug;19(Suppl 2):i34-43</w:t>
      </w:r>
      <w:r w:rsidR="00E0729A">
        <w:rPr>
          <w:color w:val="000000" w:themeColor="text1"/>
          <w:shd w:val="clear" w:color="auto" w:fill="FFFFFF"/>
        </w:rPr>
        <w:t>.</w:t>
      </w:r>
    </w:p>
    <w:p w14:paraId="1268964A" w14:textId="77777777" w:rsidR="00D55785" w:rsidRPr="003F429E" w:rsidRDefault="00D55785" w:rsidP="005960E3">
      <w:pPr>
        <w:pStyle w:val="NoSpacing"/>
        <w:rPr>
          <w:color w:val="000000" w:themeColor="text1"/>
        </w:rPr>
      </w:pPr>
    </w:p>
    <w:p w14:paraId="515A5026" w14:textId="77777777" w:rsidR="00D55785" w:rsidRPr="003F429E" w:rsidRDefault="00D55785" w:rsidP="003F429E">
      <w:pPr>
        <w:pStyle w:val="NoSpacing"/>
        <w:numPr>
          <w:ilvl w:val="0"/>
          <w:numId w:val="8"/>
        </w:numPr>
        <w:rPr>
          <w:color w:val="000000" w:themeColor="text1"/>
        </w:rPr>
      </w:pPr>
      <w:r w:rsidRPr="003F429E">
        <w:rPr>
          <w:color w:val="000000" w:themeColor="text1"/>
        </w:rPr>
        <w:t xml:space="preserve">Dhaliwal G. Bringing high-value care to the inpatient teaching service. </w:t>
      </w:r>
      <w:r w:rsidRPr="000A75CA">
        <w:rPr>
          <w:i/>
          <w:color w:val="000000" w:themeColor="text1"/>
        </w:rPr>
        <w:t>JAMA Intern Med</w:t>
      </w:r>
      <w:r w:rsidRPr="003F429E">
        <w:rPr>
          <w:color w:val="000000" w:themeColor="text1"/>
        </w:rPr>
        <w:t>. 2014 Jul;174(7):1021-2.</w:t>
      </w:r>
    </w:p>
    <w:p w14:paraId="4ADCDF76" w14:textId="77777777" w:rsidR="00BE4211" w:rsidRPr="003F429E" w:rsidRDefault="00BE4211" w:rsidP="00BE4211">
      <w:pPr>
        <w:spacing w:after="0" w:line="240" w:lineRule="auto"/>
        <w:rPr>
          <w:rFonts w:ascii="Times" w:eastAsia="Times New Roman" w:hAnsi="Times" w:cs="Times New Roman"/>
          <w:color w:val="000000" w:themeColor="text1"/>
          <w:sz w:val="20"/>
          <w:lang w:eastAsia="en-US"/>
        </w:rPr>
      </w:pPr>
    </w:p>
    <w:p w14:paraId="1B0C0439" w14:textId="77777777" w:rsidR="000C7B13" w:rsidRDefault="000C7B13"/>
    <w:sectPr w:rsidR="000C7B13" w:rsidSect="004A29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C97190" w14:textId="77777777" w:rsidR="00D96447" w:rsidRDefault="00D96447" w:rsidP="005D4949">
      <w:pPr>
        <w:spacing w:after="0" w:line="240" w:lineRule="auto"/>
      </w:pPr>
      <w:r>
        <w:separator/>
      </w:r>
    </w:p>
  </w:endnote>
  <w:endnote w:type="continuationSeparator" w:id="0">
    <w:p w14:paraId="20435294" w14:textId="77777777" w:rsidR="00D96447" w:rsidRDefault="00D96447" w:rsidP="005D4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038214" w14:textId="77777777" w:rsidR="00D96447" w:rsidRDefault="00D96447" w:rsidP="005D4949">
      <w:pPr>
        <w:spacing w:after="0" w:line="240" w:lineRule="auto"/>
      </w:pPr>
      <w:r>
        <w:separator/>
      </w:r>
    </w:p>
  </w:footnote>
  <w:footnote w:type="continuationSeparator" w:id="0">
    <w:p w14:paraId="335606DE" w14:textId="77777777" w:rsidR="00D96447" w:rsidRDefault="00D96447" w:rsidP="005D494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F7DDC"/>
    <w:multiLevelType w:val="hybridMultilevel"/>
    <w:tmpl w:val="7CAC5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nsid w:val="0FAF634A"/>
    <w:multiLevelType w:val="hybridMultilevel"/>
    <w:tmpl w:val="C7548882"/>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19">
      <w:start w:val="1"/>
      <w:numFmt w:val="lowerLetter"/>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F1107C1"/>
    <w:multiLevelType w:val="hybridMultilevel"/>
    <w:tmpl w:val="952AE4F8"/>
    <w:lvl w:ilvl="0" w:tplc="10B8BF22">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4248A2"/>
    <w:multiLevelType w:val="hybridMultilevel"/>
    <w:tmpl w:val="842E5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235092"/>
    <w:multiLevelType w:val="hybridMultilevel"/>
    <w:tmpl w:val="25C08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AC5672C"/>
    <w:multiLevelType w:val="hybridMultilevel"/>
    <w:tmpl w:val="4BE03D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53622BDC"/>
    <w:multiLevelType w:val="hybridMultilevel"/>
    <w:tmpl w:val="C04CC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FD4A5C"/>
    <w:multiLevelType w:val="hybridMultilevel"/>
    <w:tmpl w:val="FA8ED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6"/>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4AF"/>
    <w:rsid w:val="000233B8"/>
    <w:rsid w:val="00062924"/>
    <w:rsid w:val="00064965"/>
    <w:rsid w:val="000A4943"/>
    <w:rsid w:val="000A75CA"/>
    <w:rsid w:val="000B5671"/>
    <w:rsid w:val="000B62C0"/>
    <w:rsid w:val="000C7B13"/>
    <w:rsid w:val="000E1133"/>
    <w:rsid w:val="000F5B2F"/>
    <w:rsid w:val="000F6C02"/>
    <w:rsid w:val="00115044"/>
    <w:rsid w:val="001177D9"/>
    <w:rsid w:val="001304F4"/>
    <w:rsid w:val="00161133"/>
    <w:rsid w:val="00184AD8"/>
    <w:rsid w:val="001E29FD"/>
    <w:rsid w:val="001E5F52"/>
    <w:rsid w:val="002167C4"/>
    <w:rsid w:val="00255F5B"/>
    <w:rsid w:val="00262B32"/>
    <w:rsid w:val="002B2A20"/>
    <w:rsid w:val="002B7486"/>
    <w:rsid w:val="00396D87"/>
    <w:rsid w:val="0039705C"/>
    <w:rsid w:val="003B75F3"/>
    <w:rsid w:val="003B7F3D"/>
    <w:rsid w:val="003C3799"/>
    <w:rsid w:val="003D26A1"/>
    <w:rsid w:val="003D54C7"/>
    <w:rsid w:val="003D61B0"/>
    <w:rsid w:val="003D672C"/>
    <w:rsid w:val="003F38C1"/>
    <w:rsid w:val="003F429E"/>
    <w:rsid w:val="003F79B2"/>
    <w:rsid w:val="00416B14"/>
    <w:rsid w:val="0043135C"/>
    <w:rsid w:val="00435348"/>
    <w:rsid w:val="004569F8"/>
    <w:rsid w:val="004623F2"/>
    <w:rsid w:val="004961A5"/>
    <w:rsid w:val="004A2912"/>
    <w:rsid w:val="004A748C"/>
    <w:rsid w:val="004F2A43"/>
    <w:rsid w:val="00542F9C"/>
    <w:rsid w:val="005910A4"/>
    <w:rsid w:val="005913A4"/>
    <w:rsid w:val="005960E3"/>
    <w:rsid w:val="005B5C41"/>
    <w:rsid w:val="005D4949"/>
    <w:rsid w:val="005D7875"/>
    <w:rsid w:val="005E66E9"/>
    <w:rsid w:val="005F42D8"/>
    <w:rsid w:val="006135D3"/>
    <w:rsid w:val="006416E8"/>
    <w:rsid w:val="006417D3"/>
    <w:rsid w:val="006505C6"/>
    <w:rsid w:val="00695877"/>
    <w:rsid w:val="006A2063"/>
    <w:rsid w:val="006B74D2"/>
    <w:rsid w:val="006C0AA0"/>
    <w:rsid w:val="00717228"/>
    <w:rsid w:val="00721EB5"/>
    <w:rsid w:val="00732C47"/>
    <w:rsid w:val="00733678"/>
    <w:rsid w:val="00733AD9"/>
    <w:rsid w:val="00736F78"/>
    <w:rsid w:val="00762B84"/>
    <w:rsid w:val="0079163B"/>
    <w:rsid w:val="007B01E1"/>
    <w:rsid w:val="007C6313"/>
    <w:rsid w:val="007C6E66"/>
    <w:rsid w:val="00836D5C"/>
    <w:rsid w:val="00863822"/>
    <w:rsid w:val="00874C7C"/>
    <w:rsid w:val="00884000"/>
    <w:rsid w:val="008A29CF"/>
    <w:rsid w:val="008B3346"/>
    <w:rsid w:val="008C14D6"/>
    <w:rsid w:val="008E2A92"/>
    <w:rsid w:val="008F44D4"/>
    <w:rsid w:val="00904678"/>
    <w:rsid w:val="00907DA4"/>
    <w:rsid w:val="0091660A"/>
    <w:rsid w:val="00935C6C"/>
    <w:rsid w:val="00942BC0"/>
    <w:rsid w:val="009566B8"/>
    <w:rsid w:val="00957517"/>
    <w:rsid w:val="0096501C"/>
    <w:rsid w:val="009706E7"/>
    <w:rsid w:val="0097461F"/>
    <w:rsid w:val="00997E69"/>
    <w:rsid w:val="009B71CF"/>
    <w:rsid w:val="009C688A"/>
    <w:rsid w:val="009E7666"/>
    <w:rsid w:val="00A14132"/>
    <w:rsid w:val="00A31DF7"/>
    <w:rsid w:val="00A91791"/>
    <w:rsid w:val="00A95239"/>
    <w:rsid w:val="00AA0A19"/>
    <w:rsid w:val="00AB6918"/>
    <w:rsid w:val="00AC03C8"/>
    <w:rsid w:val="00AC63C3"/>
    <w:rsid w:val="00AD4BB1"/>
    <w:rsid w:val="00AE18F8"/>
    <w:rsid w:val="00B0401F"/>
    <w:rsid w:val="00B461D5"/>
    <w:rsid w:val="00B551A5"/>
    <w:rsid w:val="00B623A7"/>
    <w:rsid w:val="00B7678D"/>
    <w:rsid w:val="00BB2233"/>
    <w:rsid w:val="00BB6D36"/>
    <w:rsid w:val="00BE4211"/>
    <w:rsid w:val="00C0254E"/>
    <w:rsid w:val="00C128BC"/>
    <w:rsid w:val="00C1391A"/>
    <w:rsid w:val="00C45866"/>
    <w:rsid w:val="00C72385"/>
    <w:rsid w:val="00CC0773"/>
    <w:rsid w:val="00D37655"/>
    <w:rsid w:val="00D550DA"/>
    <w:rsid w:val="00D55785"/>
    <w:rsid w:val="00D82282"/>
    <w:rsid w:val="00D84989"/>
    <w:rsid w:val="00D96447"/>
    <w:rsid w:val="00DE0712"/>
    <w:rsid w:val="00DF09CD"/>
    <w:rsid w:val="00E0729A"/>
    <w:rsid w:val="00E07344"/>
    <w:rsid w:val="00E45219"/>
    <w:rsid w:val="00E47816"/>
    <w:rsid w:val="00E76A3A"/>
    <w:rsid w:val="00E85C88"/>
    <w:rsid w:val="00EA0666"/>
    <w:rsid w:val="00EB6846"/>
    <w:rsid w:val="00ED272F"/>
    <w:rsid w:val="00F36B91"/>
    <w:rsid w:val="00F41947"/>
    <w:rsid w:val="00F4463B"/>
    <w:rsid w:val="00F504E4"/>
    <w:rsid w:val="00F64E96"/>
    <w:rsid w:val="00F677B9"/>
    <w:rsid w:val="00F7586B"/>
    <w:rsid w:val="00F814AF"/>
    <w:rsid w:val="00F97C39"/>
    <w:rsid w:val="00FA51A7"/>
    <w:rsid w:val="00FD73E3"/>
    <w:rsid w:val="00FF78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24D6C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4AF"/>
    <w:pPr>
      <w:spacing w:after="200" w:line="276" w:lineRule="auto"/>
    </w:pPr>
    <w:rPr>
      <w:rFonts w:ascii="Calibri" w:eastAsia="Calibri" w:hAnsi="Calibri" w:cs="Calibri"/>
      <w:color w:val="000000"/>
      <w:sz w:val="22"/>
      <w:szCs w:val="20"/>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814AF"/>
    <w:pPr>
      <w:spacing w:after="200" w:line="276" w:lineRule="auto"/>
    </w:pPr>
    <w:rPr>
      <w:rFonts w:ascii="Calibri" w:eastAsia="Calibri" w:hAnsi="Calibri" w:cs="Calibri"/>
      <w:color w:val="000000"/>
      <w:sz w:val="22"/>
      <w:szCs w:val="20"/>
      <w:lang w:val="en-CA" w:eastAsia="en-CA"/>
    </w:rPr>
  </w:style>
  <w:style w:type="character" w:styleId="CommentReference">
    <w:name w:val="annotation reference"/>
    <w:basedOn w:val="DefaultParagraphFont"/>
    <w:uiPriority w:val="99"/>
    <w:semiHidden/>
    <w:unhideWhenUsed/>
    <w:rsid w:val="00F814AF"/>
    <w:rPr>
      <w:sz w:val="18"/>
      <w:szCs w:val="18"/>
    </w:rPr>
  </w:style>
  <w:style w:type="paragraph" w:styleId="CommentText">
    <w:name w:val="annotation text"/>
    <w:basedOn w:val="Normal"/>
    <w:link w:val="CommentTextChar"/>
    <w:uiPriority w:val="99"/>
    <w:semiHidden/>
    <w:unhideWhenUsed/>
    <w:rsid w:val="00F814AF"/>
    <w:pPr>
      <w:spacing w:line="240" w:lineRule="auto"/>
    </w:pPr>
    <w:rPr>
      <w:sz w:val="24"/>
      <w:szCs w:val="24"/>
    </w:rPr>
  </w:style>
  <w:style w:type="character" w:customStyle="1" w:styleId="CommentTextChar">
    <w:name w:val="Comment Text Char"/>
    <w:basedOn w:val="DefaultParagraphFont"/>
    <w:link w:val="CommentText"/>
    <w:uiPriority w:val="99"/>
    <w:semiHidden/>
    <w:rsid w:val="00F814AF"/>
    <w:rPr>
      <w:rFonts w:ascii="Calibri" w:eastAsia="Calibri" w:hAnsi="Calibri" w:cs="Calibri"/>
      <w:color w:val="000000"/>
      <w:lang w:val="en-CA" w:eastAsia="en-CA"/>
    </w:rPr>
  </w:style>
  <w:style w:type="paragraph" w:styleId="BalloonText">
    <w:name w:val="Balloon Text"/>
    <w:basedOn w:val="Normal"/>
    <w:link w:val="BalloonTextChar"/>
    <w:uiPriority w:val="99"/>
    <w:semiHidden/>
    <w:unhideWhenUsed/>
    <w:rsid w:val="00F814A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14AF"/>
    <w:rPr>
      <w:rFonts w:ascii="Lucida Grande" w:eastAsia="Calibri" w:hAnsi="Lucida Grande" w:cs="Lucida Grande"/>
      <w:color w:val="000000"/>
      <w:sz w:val="18"/>
      <w:szCs w:val="18"/>
      <w:lang w:val="en-CA" w:eastAsia="en-CA"/>
    </w:rPr>
  </w:style>
  <w:style w:type="paragraph" w:styleId="Header">
    <w:name w:val="header"/>
    <w:basedOn w:val="Normal"/>
    <w:link w:val="HeaderChar"/>
    <w:uiPriority w:val="99"/>
    <w:unhideWhenUsed/>
    <w:rsid w:val="005D4949"/>
    <w:pPr>
      <w:tabs>
        <w:tab w:val="center" w:pos="4320"/>
        <w:tab w:val="right" w:pos="8640"/>
      </w:tabs>
      <w:spacing w:after="0" w:line="240" w:lineRule="auto"/>
    </w:pPr>
  </w:style>
  <w:style w:type="character" w:customStyle="1" w:styleId="HeaderChar">
    <w:name w:val="Header Char"/>
    <w:basedOn w:val="DefaultParagraphFont"/>
    <w:link w:val="Header"/>
    <w:uiPriority w:val="99"/>
    <w:rsid w:val="005D4949"/>
    <w:rPr>
      <w:rFonts w:ascii="Calibri" w:eastAsia="Calibri" w:hAnsi="Calibri" w:cs="Calibri"/>
      <w:color w:val="000000"/>
      <w:sz w:val="22"/>
      <w:szCs w:val="20"/>
      <w:lang w:val="en-CA" w:eastAsia="en-CA"/>
    </w:rPr>
  </w:style>
  <w:style w:type="paragraph" w:styleId="Footer">
    <w:name w:val="footer"/>
    <w:basedOn w:val="Normal"/>
    <w:link w:val="FooterChar"/>
    <w:uiPriority w:val="99"/>
    <w:unhideWhenUsed/>
    <w:rsid w:val="005D494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D4949"/>
    <w:rPr>
      <w:rFonts w:ascii="Calibri" w:eastAsia="Calibri" w:hAnsi="Calibri" w:cs="Calibri"/>
      <w:color w:val="000000"/>
      <w:sz w:val="22"/>
      <w:szCs w:val="20"/>
      <w:lang w:val="en-CA" w:eastAsia="en-CA"/>
    </w:rPr>
  </w:style>
  <w:style w:type="paragraph" w:styleId="ListParagraph">
    <w:name w:val="List Paragraph"/>
    <w:basedOn w:val="Normal"/>
    <w:uiPriority w:val="34"/>
    <w:qFormat/>
    <w:rsid w:val="00BE4211"/>
    <w:pPr>
      <w:ind w:left="720"/>
      <w:contextualSpacing/>
    </w:pPr>
    <w:rPr>
      <w:rFonts w:asciiTheme="minorHAnsi" w:eastAsiaTheme="minorHAnsi" w:hAnsiTheme="minorHAnsi" w:cstheme="minorBidi"/>
      <w:color w:val="auto"/>
      <w:szCs w:val="22"/>
      <w:lang w:val="en-US" w:eastAsia="en-US"/>
    </w:rPr>
  </w:style>
  <w:style w:type="paragraph" w:styleId="NoSpacing">
    <w:name w:val="No Spacing"/>
    <w:uiPriority w:val="1"/>
    <w:qFormat/>
    <w:rsid w:val="005960E3"/>
    <w:pPr>
      <w:jc w:val="both"/>
    </w:pPr>
    <w:rPr>
      <w:rFonts w:ascii="Times New Roman" w:hAnsi="Times New Roman" w:cs="Times New Roman"/>
      <w:bCs/>
    </w:rPr>
  </w:style>
  <w:style w:type="character" w:styleId="Hyperlink">
    <w:name w:val="Hyperlink"/>
    <w:basedOn w:val="DefaultParagraphFont"/>
    <w:uiPriority w:val="99"/>
    <w:unhideWhenUsed/>
    <w:rsid w:val="00BE4211"/>
    <w:rPr>
      <w:color w:val="0000FF" w:themeColor="hyperlink"/>
      <w:u w:val="single"/>
    </w:rPr>
  </w:style>
  <w:style w:type="paragraph" w:styleId="NormalWeb">
    <w:name w:val="Normal (Web)"/>
    <w:basedOn w:val="Normal"/>
    <w:uiPriority w:val="99"/>
    <w:unhideWhenUsed/>
    <w:rsid w:val="00BE421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3C3799"/>
    <w:rPr>
      <w:color w:val="800080" w:themeColor="followedHyperlink"/>
      <w:u w:val="single"/>
    </w:rPr>
  </w:style>
  <w:style w:type="paragraph" w:styleId="Revision">
    <w:name w:val="Revision"/>
    <w:hidden/>
    <w:uiPriority w:val="99"/>
    <w:semiHidden/>
    <w:rsid w:val="00AE18F8"/>
    <w:rPr>
      <w:rFonts w:ascii="Calibri" w:eastAsia="Calibri" w:hAnsi="Calibri" w:cs="Calibri"/>
      <w:color w:val="000000"/>
      <w:sz w:val="22"/>
      <w:szCs w:val="20"/>
      <w:lang w:val="en-CA" w:eastAsia="en-CA"/>
    </w:rPr>
  </w:style>
  <w:style w:type="paragraph" w:styleId="CommentSubject">
    <w:name w:val="annotation subject"/>
    <w:basedOn w:val="CommentText"/>
    <w:next w:val="CommentText"/>
    <w:link w:val="CommentSubjectChar"/>
    <w:uiPriority w:val="99"/>
    <w:semiHidden/>
    <w:unhideWhenUsed/>
    <w:rsid w:val="00C128BC"/>
    <w:rPr>
      <w:b/>
      <w:bCs/>
      <w:sz w:val="20"/>
      <w:szCs w:val="20"/>
    </w:rPr>
  </w:style>
  <w:style w:type="character" w:customStyle="1" w:styleId="CommentSubjectChar">
    <w:name w:val="Comment Subject Char"/>
    <w:basedOn w:val="CommentTextChar"/>
    <w:link w:val="CommentSubject"/>
    <w:uiPriority w:val="99"/>
    <w:semiHidden/>
    <w:rsid w:val="00C128BC"/>
    <w:rPr>
      <w:rFonts w:ascii="Calibri" w:eastAsia="Calibri" w:hAnsi="Calibri" w:cs="Calibri"/>
      <w:b/>
      <w:bCs/>
      <w:color w:val="000000"/>
      <w:sz w:val="20"/>
      <w:szCs w:val="20"/>
      <w:lang w:val="en-CA" w:eastAsia="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4AF"/>
    <w:pPr>
      <w:spacing w:after="200" w:line="276" w:lineRule="auto"/>
    </w:pPr>
    <w:rPr>
      <w:rFonts w:ascii="Calibri" w:eastAsia="Calibri" w:hAnsi="Calibri" w:cs="Calibri"/>
      <w:color w:val="000000"/>
      <w:sz w:val="22"/>
      <w:szCs w:val="20"/>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814AF"/>
    <w:pPr>
      <w:spacing w:after="200" w:line="276" w:lineRule="auto"/>
    </w:pPr>
    <w:rPr>
      <w:rFonts w:ascii="Calibri" w:eastAsia="Calibri" w:hAnsi="Calibri" w:cs="Calibri"/>
      <w:color w:val="000000"/>
      <w:sz w:val="22"/>
      <w:szCs w:val="20"/>
      <w:lang w:val="en-CA" w:eastAsia="en-CA"/>
    </w:rPr>
  </w:style>
  <w:style w:type="character" w:styleId="CommentReference">
    <w:name w:val="annotation reference"/>
    <w:basedOn w:val="DefaultParagraphFont"/>
    <w:uiPriority w:val="99"/>
    <w:semiHidden/>
    <w:unhideWhenUsed/>
    <w:rsid w:val="00F814AF"/>
    <w:rPr>
      <w:sz w:val="18"/>
      <w:szCs w:val="18"/>
    </w:rPr>
  </w:style>
  <w:style w:type="paragraph" w:styleId="CommentText">
    <w:name w:val="annotation text"/>
    <w:basedOn w:val="Normal"/>
    <w:link w:val="CommentTextChar"/>
    <w:uiPriority w:val="99"/>
    <w:semiHidden/>
    <w:unhideWhenUsed/>
    <w:rsid w:val="00F814AF"/>
    <w:pPr>
      <w:spacing w:line="240" w:lineRule="auto"/>
    </w:pPr>
    <w:rPr>
      <w:sz w:val="24"/>
      <w:szCs w:val="24"/>
    </w:rPr>
  </w:style>
  <w:style w:type="character" w:customStyle="1" w:styleId="CommentTextChar">
    <w:name w:val="Comment Text Char"/>
    <w:basedOn w:val="DefaultParagraphFont"/>
    <w:link w:val="CommentText"/>
    <w:uiPriority w:val="99"/>
    <w:semiHidden/>
    <w:rsid w:val="00F814AF"/>
    <w:rPr>
      <w:rFonts w:ascii="Calibri" w:eastAsia="Calibri" w:hAnsi="Calibri" w:cs="Calibri"/>
      <w:color w:val="000000"/>
      <w:lang w:val="en-CA" w:eastAsia="en-CA"/>
    </w:rPr>
  </w:style>
  <w:style w:type="paragraph" w:styleId="BalloonText">
    <w:name w:val="Balloon Text"/>
    <w:basedOn w:val="Normal"/>
    <w:link w:val="BalloonTextChar"/>
    <w:uiPriority w:val="99"/>
    <w:semiHidden/>
    <w:unhideWhenUsed/>
    <w:rsid w:val="00F814A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14AF"/>
    <w:rPr>
      <w:rFonts w:ascii="Lucida Grande" w:eastAsia="Calibri" w:hAnsi="Lucida Grande" w:cs="Lucida Grande"/>
      <w:color w:val="000000"/>
      <w:sz w:val="18"/>
      <w:szCs w:val="18"/>
      <w:lang w:val="en-CA" w:eastAsia="en-CA"/>
    </w:rPr>
  </w:style>
  <w:style w:type="paragraph" w:styleId="Header">
    <w:name w:val="header"/>
    <w:basedOn w:val="Normal"/>
    <w:link w:val="HeaderChar"/>
    <w:uiPriority w:val="99"/>
    <w:unhideWhenUsed/>
    <w:rsid w:val="005D4949"/>
    <w:pPr>
      <w:tabs>
        <w:tab w:val="center" w:pos="4320"/>
        <w:tab w:val="right" w:pos="8640"/>
      </w:tabs>
      <w:spacing w:after="0" w:line="240" w:lineRule="auto"/>
    </w:pPr>
  </w:style>
  <w:style w:type="character" w:customStyle="1" w:styleId="HeaderChar">
    <w:name w:val="Header Char"/>
    <w:basedOn w:val="DefaultParagraphFont"/>
    <w:link w:val="Header"/>
    <w:uiPriority w:val="99"/>
    <w:rsid w:val="005D4949"/>
    <w:rPr>
      <w:rFonts w:ascii="Calibri" w:eastAsia="Calibri" w:hAnsi="Calibri" w:cs="Calibri"/>
      <w:color w:val="000000"/>
      <w:sz w:val="22"/>
      <w:szCs w:val="20"/>
      <w:lang w:val="en-CA" w:eastAsia="en-CA"/>
    </w:rPr>
  </w:style>
  <w:style w:type="paragraph" w:styleId="Footer">
    <w:name w:val="footer"/>
    <w:basedOn w:val="Normal"/>
    <w:link w:val="FooterChar"/>
    <w:uiPriority w:val="99"/>
    <w:unhideWhenUsed/>
    <w:rsid w:val="005D494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D4949"/>
    <w:rPr>
      <w:rFonts w:ascii="Calibri" w:eastAsia="Calibri" w:hAnsi="Calibri" w:cs="Calibri"/>
      <w:color w:val="000000"/>
      <w:sz w:val="22"/>
      <w:szCs w:val="20"/>
      <w:lang w:val="en-CA" w:eastAsia="en-CA"/>
    </w:rPr>
  </w:style>
  <w:style w:type="paragraph" w:styleId="ListParagraph">
    <w:name w:val="List Paragraph"/>
    <w:basedOn w:val="Normal"/>
    <w:uiPriority w:val="34"/>
    <w:qFormat/>
    <w:rsid w:val="00BE4211"/>
    <w:pPr>
      <w:ind w:left="720"/>
      <w:contextualSpacing/>
    </w:pPr>
    <w:rPr>
      <w:rFonts w:asciiTheme="minorHAnsi" w:eastAsiaTheme="minorHAnsi" w:hAnsiTheme="minorHAnsi" w:cstheme="minorBidi"/>
      <w:color w:val="auto"/>
      <w:szCs w:val="22"/>
      <w:lang w:val="en-US" w:eastAsia="en-US"/>
    </w:rPr>
  </w:style>
  <w:style w:type="paragraph" w:styleId="NoSpacing">
    <w:name w:val="No Spacing"/>
    <w:uiPriority w:val="1"/>
    <w:qFormat/>
    <w:rsid w:val="005960E3"/>
    <w:pPr>
      <w:jc w:val="both"/>
    </w:pPr>
    <w:rPr>
      <w:rFonts w:ascii="Times New Roman" w:hAnsi="Times New Roman" w:cs="Times New Roman"/>
      <w:bCs/>
    </w:rPr>
  </w:style>
  <w:style w:type="character" w:styleId="Hyperlink">
    <w:name w:val="Hyperlink"/>
    <w:basedOn w:val="DefaultParagraphFont"/>
    <w:uiPriority w:val="99"/>
    <w:unhideWhenUsed/>
    <w:rsid w:val="00BE4211"/>
    <w:rPr>
      <w:color w:val="0000FF" w:themeColor="hyperlink"/>
      <w:u w:val="single"/>
    </w:rPr>
  </w:style>
  <w:style w:type="paragraph" w:styleId="NormalWeb">
    <w:name w:val="Normal (Web)"/>
    <w:basedOn w:val="Normal"/>
    <w:uiPriority w:val="99"/>
    <w:unhideWhenUsed/>
    <w:rsid w:val="00BE421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3C3799"/>
    <w:rPr>
      <w:color w:val="800080" w:themeColor="followedHyperlink"/>
      <w:u w:val="single"/>
    </w:rPr>
  </w:style>
  <w:style w:type="paragraph" w:styleId="Revision">
    <w:name w:val="Revision"/>
    <w:hidden/>
    <w:uiPriority w:val="99"/>
    <w:semiHidden/>
    <w:rsid w:val="00AE18F8"/>
    <w:rPr>
      <w:rFonts w:ascii="Calibri" w:eastAsia="Calibri" w:hAnsi="Calibri" w:cs="Calibri"/>
      <w:color w:val="000000"/>
      <w:sz w:val="22"/>
      <w:szCs w:val="20"/>
      <w:lang w:val="en-CA" w:eastAsia="en-CA"/>
    </w:rPr>
  </w:style>
  <w:style w:type="paragraph" w:styleId="CommentSubject">
    <w:name w:val="annotation subject"/>
    <w:basedOn w:val="CommentText"/>
    <w:next w:val="CommentText"/>
    <w:link w:val="CommentSubjectChar"/>
    <w:uiPriority w:val="99"/>
    <w:semiHidden/>
    <w:unhideWhenUsed/>
    <w:rsid w:val="00C128BC"/>
    <w:rPr>
      <w:b/>
      <w:bCs/>
      <w:sz w:val="20"/>
      <w:szCs w:val="20"/>
    </w:rPr>
  </w:style>
  <w:style w:type="character" w:customStyle="1" w:styleId="CommentSubjectChar">
    <w:name w:val="Comment Subject Char"/>
    <w:basedOn w:val="CommentTextChar"/>
    <w:link w:val="CommentSubject"/>
    <w:uiPriority w:val="99"/>
    <w:semiHidden/>
    <w:rsid w:val="00C128BC"/>
    <w:rPr>
      <w:rFonts w:ascii="Calibri" w:eastAsia="Calibri" w:hAnsi="Calibri" w:cs="Calibri"/>
      <w:b/>
      <w:bCs/>
      <w:color w:val="000000"/>
      <w:sz w:val="20"/>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yperlink" Target="http://www.choosingwiselycanada.org/%20recommendations/" TargetMode="External"/><Relationship Id="rId11" Type="http://schemas.openxmlformats.org/officeDocument/2006/relationships/hyperlink" Target="http://transfusionontario.org/en/wp-content/uploads/sites/4/2014/02/YLin_TheRBCAudit.pdf/" TargetMode="External"/><Relationship Id="rId12" Type="http://schemas.openxmlformats.org/officeDocument/2006/relationships/hyperlink" Target="http://www.commonwealthfund.org/%20publications/commentaries/2009/apr/change-the-microenvironment" TargetMode="External"/><Relationship Id="rId13" Type="http://schemas.openxmlformats.org/officeDocument/2006/relationships/hyperlink" Target="http://www.royalcollege.ca/portal/page/portal/rc/common/documents/canmeds/framework/canmeds2015_framework_series_IV_e.pdf" TargetMode="External"/><Relationship Id="rId14" Type="http://schemas.openxmlformats.org/officeDocument/2006/relationships/hyperlink" Target="http://www.sass-canada.ca" TargetMode="External"/><Relationship Id="rId15" Type="http://schemas.openxmlformats.org/officeDocument/2006/relationships/hyperlink" Target="http://www.cfms.org/attachments/article/163/2015%20CFMS%20%20Antimicrobial%20Resistance%20and%20Stewardship.pdf" TargetMode="External"/><Relationship Id="rId16" Type="http://schemas.openxmlformats.org/officeDocument/2006/relationships/hyperlink" Target="http://app.ihi.org/lms/coursedetail%20view.aspx?Course%20GUID%20=5b730190-b61d-43d2-a05e-0afa32fc4178&amp;CatalogGUID=6cb1c614-884b-43ef-9abd-d90849f183%20d4&amp;LessonGUID=a6ded6a8-7ec1-4984-be0d-b2dd8fa7dc4b" TargetMode="External"/><Relationship Id="rId17" Type="http://schemas.openxmlformats.org/officeDocument/2006/relationships/hyperlink" Target="http://www.costsofcare.org" TargetMode="External"/><Relationship Id="rId18" Type="http://schemas.openxmlformats.org/officeDocument/2006/relationships/hyperlink" Target="http://blog.abimfoundation.org/soap-v-applying-high-value-care-during-patient-care/"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41AA03-34CF-A14C-94D4-A17B67A4D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4583</Words>
  <Characters>26127</Characters>
  <Application>Microsoft Macintosh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Elliot Lass</dc:creator>
  <cp:lastModifiedBy>Emily Hodgson</cp:lastModifiedBy>
  <cp:revision>3</cp:revision>
  <dcterms:created xsi:type="dcterms:W3CDTF">2016-03-24T21:23:00Z</dcterms:created>
  <dcterms:modified xsi:type="dcterms:W3CDTF">2016-03-25T22:48:00Z</dcterms:modified>
</cp:coreProperties>
</file>