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51078" w14:textId="218A47BD" w:rsidR="00D31A6C" w:rsidRPr="00AF3F10" w:rsidRDefault="00D31A6C" w:rsidP="00D31A6C">
      <w:pPr>
        <w:rPr>
          <w:rFonts w:ascii="Garamond" w:hAnsi="Garamond"/>
          <w:b/>
          <w:bCs/>
          <w:color w:val="000000" w:themeColor="text1"/>
          <w:sz w:val="22"/>
          <w:szCs w:val="22"/>
        </w:rPr>
      </w:pPr>
      <w:r w:rsidRPr="00AF3F10">
        <w:rPr>
          <w:rFonts w:ascii="Garamond" w:hAnsi="Garamond"/>
          <w:b/>
          <w:bCs/>
          <w:color w:val="000000" w:themeColor="text1"/>
          <w:sz w:val="22"/>
          <w:szCs w:val="22"/>
        </w:rPr>
        <w:t>Resolution: Adoption of the Policy Paper entitled “Trauma Informed Pelvic Examinations and Gynecological Practice in Canadian Medical Education Curricula - A Policy Paper</w:t>
      </w:r>
      <w:r w:rsidR="0083734F">
        <w:rPr>
          <w:rFonts w:ascii="Garamond" w:hAnsi="Garamond"/>
          <w:b/>
          <w:bCs/>
          <w:color w:val="000000" w:themeColor="text1"/>
          <w:sz w:val="22"/>
          <w:szCs w:val="22"/>
        </w:rPr>
        <w:t xml:space="preserve">. </w:t>
      </w:r>
      <w:r w:rsidRPr="00AF3F10">
        <w:rPr>
          <w:rFonts w:ascii="Garamond" w:hAnsi="Garamond"/>
          <w:b/>
          <w:bCs/>
          <w:i/>
          <w:iCs/>
          <w:color w:val="000000" w:themeColor="text1"/>
          <w:sz w:val="22"/>
          <w:szCs w:val="22"/>
        </w:rPr>
        <w:t>Developing and Instituting Evidence Based Gynecological Curricula for Medical Students Centered on Patient Focused Teaching and Care”</w:t>
      </w:r>
    </w:p>
    <w:p w14:paraId="6105BB3C" w14:textId="77777777" w:rsidR="00D31A6C" w:rsidRPr="00AF3F10" w:rsidRDefault="00D31A6C" w:rsidP="00D31A6C">
      <w:pPr>
        <w:rPr>
          <w:rFonts w:ascii="Garamond" w:hAnsi="Garamond"/>
          <w:color w:val="000000" w:themeColor="text1"/>
          <w:sz w:val="22"/>
          <w:szCs w:val="22"/>
        </w:rPr>
      </w:pPr>
    </w:p>
    <w:p w14:paraId="33ECDF83" w14:textId="77777777" w:rsidR="00D31A6C" w:rsidRDefault="00D31A6C" w:rsidP="00D31A6C">
      <w:pPr>
        <w:rPr>
          <w:rFonts w:ascii="Garamond" w:hAnsi="Garamond"/>
          <w:color w:val="000000" w:themeColor="text1"/>
          <w:sz w:val="22"/>
          <w:szCs w:val="22"/>
        </w:rPr>
      </w:pPr>
      <w:r w:rsidRPr="00286BCD">
        <w:rPr>
          <w:rFonts w:ascii="Garamond" w:hAnsi="Garamond"/>
          <w:b/>
          <w:color w:val="000000" w:themeColor="text1"/>
          <w:sz w:val="22"/>
          <w:szCs w:val="22"/>
        </w:rPr>
        <w:t>Whereas</w:t>
      </w:r>
      <w:r w:rsidRPr="00AF3F10">
        <w:rPr>
          <w:rFonts w:ascii="Garamond" w:hAnsi="Garamond"/>
          <w:color w:val="000000" w:themeColor="text1"/>
          <w:sz w:val="22"/>
          <w:szCs w:val="22"/>
        </w:rPr>
        <w:t xml:space="preserve"> </w:t>
      </w:r>
      <w:r>
        <w:rPr>
          <w:rFonts w:ascii="Garamond" w:hAnsi="Garamond"/>
          <w:color w:val="000000" w:themeColor="text1"/>
          <w:sz w:val="22"/>
          <w:szCs w:val="22"/>
        </w:rPr>
        <w:t>the Canadian Federation of Medical Students (CFMS) presently has no position or policy paper on the issues surrounding provision of compassionate and evidence based gynecological care to women who have experienced sexual violence or sexual abuse;</w:t>
      </w:r>
      <w:r>
        <w:rPr>
          <w:rFonts w:ascii="Garamond" w:hAnsi="Garamond"/>
          <w:color w:val="000000" w:themeColor="text1"/>
          <w:sz w:val="22"/>
          <w:szCs w:val="22"/>
        </w:rPr>
        <w:br/>
      </w:r>
    </w:p>
    <w:p w14:paraId="214781F4" w14:textId="4D563EB4" w:rsidR="00D31A6C" w:rsidRDefault="00D31A6C" w:rsidP="00D31A6C">
      <w:pPr>
        <w:rPr>
          <w:rFonts w:ascii="Garamond" w:hAnsi="Garamond"/>
          <w:color w:val="000000" w:themeColor="text1"/>
          <w:sz w:val="22"/>
          <w:szCs w:val="22"/>
        </w:rPr>
      </w:pPr>
      <w:r>
        <w:rPr>
          <w:rFonts w:ascii="Garamond" w:hAnsi="Garamond"/>
          <w:b/>
          <w:color w:val="000000" w:themeColor="text1"/>
          <w:sz w:val="22"/>
          <w:szCs w:val="22"/>
        </w:rPr>
        <w:t xml:space="preserve">Whereas </w:t>
      </w:r>
      <w:r>
        <w:rPr>
          <w:rFonts w:ascii="Garamond" w:hAnsi="Garamond"/>
          <w:color w:val="000000" w:themeColor="text1"/>
          <w:sz w:val="22"/>
          <w:szCs w:val="22"/>
        </w:rPr>
        <w:t>a safe pelvic examination has significant impacts on women’s health, including but not limited to allowing screening and management of malignant</w:t>
      </w:r>
      <w:r w:rsidR="0083734F">
        <w:rPr>
          <w:rFonts w:ascii="Garamond" w:hAnsi="Garamond"/>
          <w:color w:val="000000" w:themeColor="text1"/>
          <w:sz w:val="22"/>
          <w:szCs w:val="22"/>
        </w:rPr>
        <w:t xml:space="preserve"> cervical</w:t>
      </w:r>
      <w:r>
        <w:rPr>
          <w:rFonts w:ascii="Garamond" w:hAnsi="Garamond"/>
          <w:color w:val="000000" w:themeColor="text1"/>
          <w:sz w:val="22"/>
          <w:szCs w:val="22"/>
        </w:rPr>
        <w:t xml:space="preserve"> lesions, physical examination of the ovaries for masses or abnormalities, and examination of the uterus to delineate anatomy and identify structural abnormalities;</w:t>
      </w:r>
    </w:p>
    <w:p w14:paraId="4F512D8E" w14:textId="77777777" w:rsidR="00D31A6C" w:rsidRDefault="00D31A6C" w:rsidP="00D31A6C">
      <w:pPr>
        <w:rPr>
          <w:rFonts w:ascii="Garamond" w:hAnsi="Garamond"/>
          <w:color w:val="000000" w:themeColor="text1"/>
          <w:sz w:val="22"/>
          <w:szCs w:val="22"/>
        </w:rPr>
      </w:pPr>
    </w:p>
    <w:p w14:paraId="784D7819" w14:textId="08170137" w:rsidR="00D31A6C" w:rsidRDefault="00D31A6C" w:rsidP="00D31A6C">
      <w:pPr>
        <w:rPr>
          <w:rFonts w:ascii="Garamond" w:hAnsi="Garamond"/>
          <w:color w:val="000000" w:themeColor="text1"/>
          <w:sz w:val="22"/>
          <w:szCs w:val="22"/>
        </w:rPr>
      </w:pPr>
      <w:r>
        <w:rPr>
          <w:rFonts w:ascii="Garamond" w:hAnsi="Garamond"/>
          <w:b/>
          <w:color w:val="000000" w:themeColor="text1"/>
          <w:sz w:val="22"/>
          <w:szCs w:val="22"/>
        </w:rPr>
        <w:t xml:space="preserve">Whereas </w:t>
      </w:r>
      <w:r>
        <w:rPr>
          <w:rFonts w:ascii="Garamond" w:hAnsi="Garamond"/>
          <w:color w:val="000000" w:themeColor="text1"/>
          <w:sz w:val="22"/>
          <w:szCs w:val="22"/>
        </w:rPr>
        <w:t xml:space="preserve">the prolific rate of sexual violence and trauma amongst women has significant impacts with respect to gynecological health, psychiatric health, and </w:t>
      </w:r>
      <w:r w:rsidR="0083734F">
        <w:rPr>
          <w:rFonts w:ascii="Garamond" w:hAnsi="Garamond"/>
          <w:color w:val="000000" w:themeColor="text1"/>
          <w:sz w:val="22"/>
          <w:szCs w:val="22"/>
        </w:rPr>
        <w:t>exposure to infectious diseases;</w:t>
      </w:r>
    </w:p>
    <w:p w14:paraId="4F055D47" w14:textId="77777777" w:rsidR="00D31A6C" w:rsidRDefault="00D31A6C" w:rsidP="00D31A6C">
      <w:pPr>
        <w:rPr>
          <w:rFonts w:ascii="Garamond" w:hAnsi="Garamond"/>
          <w:color w:val="000000" w:themeColor="text1"/>
          <w:sz w:val="22"/>
          <w:szCs w:val="22"/>
        </w:rPr>
      </w:pPr>
    </w:p>
    <w:p w14:paraId="1BD852EC" w14:textId="4CA5F75F" w:rsidR="00D31A6C" w:rsidRDefault="00D31A6C" w:rsidP="00D31A6C">
      <w:pPr>
        <w:rPr>
          <w:rFonts w:ascii="Garamond" w:hAnsi="Garamond"/>
          <w:color w:val="000000" w:themeColor="text1"/>
          <w:sz w:val="22"/>
          <w:szCs w:val="22"/>
        </w:rPr>
      </w:pPr>
      <w:r>
        <w:rPr>
          <w:rFonts w:ascii="Garamond" w:hAnsi="Garamond"/>
          <w:b/>
          <w:color w:val="000000" w:themeColor="text1"/>
          <w:sz w:val="22"/>
          <w:szCs w:val="22"/>
        </w:rPr>
        <w:t xml:space="preserve">Whereas </w:t>
      </w:r>
      <w:r>
        <w:rPr>
          <w:rFonts w:ascii="Garamond" w:hAnsi="Garamond"/>
          <w:color w:val="000000" w:themeColor="text1"/>
          <w:sz w:val="22"/>
          <w:szCs w:val="22"/>
        </w:rPr>
        <w:t xml:space="preserve">medical students are required to learn and perform safe pelvic examinations for women in need, including but not limited to a speculum examination for visualization of the cervix, swabs for sexually transmitted infection screening, Pap smears, </w:t>
      </w:r>
      <w:r w:rsidR="0083734F">
        <w:rPr>
          <w:rFonts w:ascii="Garamond" w:hAnsi="Garamond"/>
          <w:color w:val="000000" w:themeColor="text1"/>
          <w:sz w:val="22"/>
          <w:szCs w:val="22"/>
        </w:rPr>
        <w:t xml:space="preserve">and </w:t>
      </w:r>
      <w:r>
        <w:rPr>
          <w:rFonts w:ascii="Garamond" w:hAnsi="Garamond"/>
          <w:color w:val="000000" w:themeColor="text1"/>
          <w:sz w:val="22"/>
          <w:szCs w:val="22"/>
        </w:rPr>
        <w:t>palpation of the uterus and ovaries</w:t>
      </w:r>
      <w:r w:rsidR="0083734F">
        <w:rPr>
          <w:rFonts w:ascii="Garamond" w:hAnsi="Garamond"/>
          <w:color w:val="000000" w:themeColor="text1"/>
          <w:sz w:val="22"/>
          <w:szCs w:val="22"/>
        </w:rPr>
        <w:t xml:space="preserve"> through a bimanual examination;</w:t>
      </w:r>
    </w:p>
    <w:p w14:paraId="54F1F150" w14:textId="77777777" w:rsidR="00D31A6C" w:rsidRDefault="00D31A6C" w:rsidP="00D31A6C">
      <w:pPr>
        <w:rPr>
          <w:rFonts w:ascii="Garamond" w:hAnsi="Garamond"/>
          <w:color w:val="000000" w:themeColor="text1"/>
          <w:sz w:val="22"/>
          <w:szCs w:val="22"/>
        </w:rPr>
      </w:pPr>
    </w:p>
    <w:p w14:paraId="60C37223" w14:textId="78E38D05" w:rsidR="00D31A6C" w:rsidRDefault="00D31A6C" w:rsidP="00D31A6C">
      <w:pPr>
        <w:rPr>
          <w:rFonts w:ascii="Garamond" w:hAnsi="Garamond"/>
          <w:color w:val="000000" w:themeColor="text1"/>
          <w:sz w:val="22"/>
          <w:szCs w:val="22"/>
        </w:rPr>
      </w:pPr>
      <w:r>
        <w:rPr>
          <w:rFonts w:ascii="Garamond" w:hAnsi="Garamond"/>
          <w:b/>
          <w:color w:val="000000" w:themeColor="text1"/>
          <w:sz w:val="22"/>
          <w:szCs w:val="22"/>
        </w:rPr>
        <w:t xml:space="preserve">Whereas </w:t>
      </w:r>
      <w:r>
        <w:rPr>
          <w:rFonts w:ascii="Garamond" w:hAnsi="Garamond"/>
          <w:color w:val="000000" w:themeColor="text1"/>
          <w:sz w:val="22"/>
          <w:szCs w:val="22"/>
        </w:rPr>
        <w:t>medical students can serve as effective advocates for</w:t>
      </w:r>
      <w:r w:rsidR="0083734F">
        <w:rPr>
          <w:rFonts w:ascii="Garamond" w:hAnsi="Garamond"/>
          <w:color w:val="000000" w:themeColor="text1"/>
          <w:sz w:val="22"/>
          <w:szCs w:val="22"/>
        </w:rPr>
        <w:t xml:space="preserve"> vulnerable populations in need;</w:t>
      </w:r>
    </w:p>
    <w:p w14:paraId="44FE8E05" w14:textId="77777777" w:rsidR="00D31A6C" w:rsidRDefault="00D31A6C" w:rsidP="00D31A6C">
      <w:pPr>
        <w:rPr>
          <w:rFonts w:ascii="Garamond" w:hAnsi="Garamond"/>
          <w:color w:val="000000" w:themeColor="text1"/>
          <w:sz w:val="22"/>
          <w:szCs w:val="22"/>
        </w:rPr>
      </w:pPr>
    </w:p>
    <w:p w14:paraId="749B1F78" w14:textId="76AE8913" w:rsidR="00D31A6C" w:rsidRDefault="00D31A6C" w:rsidP="00D31A6C">
      <w:pPr>
        <w:rPr>
          <w:rFonts w:ascii="Garamond" w:hAnsi="Garamond"/>
          <w:color w:val="000000" w:themeColor="text1"/>
          <w:sz w:val="22"/>
          <w:szCs w:val="22"/>
        </w:rPr>
      </w:pPr>
      <w:r>
        <w:rPr>
          <w:rFonts w:ascii="Garamond" w:hAnsi="Garamond"/>
          <w:b/>
          <w:color w:val="000000" w:themeColor="text1"/>
          <w:sz w:val="22"/>
          <w:szCs w:val="22"/>
        </w:rPr>
        <w:t xml:space="preserve">Whereas </w:t>
      </w:r>
      <w:r>
        <w:rPr>
          <w:rFonts w:ascii="Garamond" w:hAnsi="Garamond"/>
          <w:color w:val="000000" w:themeColor="text1"/>
          <w:sz w:val="22"/>
          <w:szCs w:val="22"/>
        </w:rPr>
        <w:t>there is an abundance of evidence surrounding the need for providing compassionate gynecological care in light of the risks fac</w:t>
      </w:r>
      <w:r w:rsidR="0083734F">
        <w:rPr>
          <w:rFonts w:ascii="Garamond" w:hAnsi="Garamond"/>
          <w:color w:val="000000" w:themeColor="text1"/>
          <w:sz w:val="22"/>
          <w:szCs w:val="22"/>
        </w:rPr>
        <w:t>ed by survivors of sexual abuse;</w:t>
      </w:r>
    </w:p>
    <w:p w14:paraId="7E132DA2" w14:textId="77777777" w:rsidR="00D31A6C" w:rsidRDefault="00D31A6C" w:rsidP="00D31A6C">
      <w:pPr>
        <w:rPr>
          <w:rFonts w:ascii="Garamond" w:hAnsi="Garamond"/>
          <w:color w:val="000000" w:themeColor="text1"/>
          <w:sz w:val="22"/>
          <w:szCs w:val="22"/>
        </w:rPr>
      </w:pPr>
    </w:p>
    <w:p w14:paraId="079F6CF2" w14:textId="77777777" w:rsidR="0083734F" w:rsidRDefault="00D31A6C" w:rsidP="00D31A6C">
      <w:pPr>
        <w:rPr>
          <w:rFonts w:ascii="Garamond" w:hAnsi="Garamond"/>
          <w:color w:val="000000" w:themeColor="text1"/>
          <w:sz w:val="22"/>
          <w:szCs w:val="22"/>
        </w:rPr>
      </w:pPr>
      <w:r>
        <w:rPr>
          <w:rFonts w:ascii="Garamond" w:hAnsi="Garamond"/>
          <w:b/>
          <w:color w:val="000000" w:themeColor="text1"/>
          <w:sz w:val="22"/>
          <w:szCs w:val="22"/>
        </w:rPr>
        <w:t xml:space="preserve">Whereas </w:t>
      </w:r>
      <w:r>
        <w:rPr>
          <w:rFonts w:ascii="Garamond" w:hAnsi="Garamond"/>
          <w:color w:val="000000" w:themeColor="text1"/>
          <w:sz w:val="22"/>
          <w:szCs w:val="22"/>
        </w:rPr>
        <w:t>there is presently no evidence surrounding a characterization of trauma-informed gynecological care teaching to medical students via sur</w:t>
      </w:r>
      <w:r w:rsidR="0083734F">
        <w:rPr>
          <w:rFonts w:ascii="Garamond" w:hAnsi="Garamond"/>
          <w:color w:val="000000" w:themeColor="text1"/>
          <w:sz w:val="22"/>
          <w:szCs w:val="22"/>
        </w:rPr>
        <w:t>veys of faculties and students;</w:t>
      </w:r>
    </w:p>
    <w:p w14:paraId="00D99323" w14:textId="77777777" w:rsidR="0083734F" w:rsidRDefault="0083734F" w:rsidP="00D31A6C">
      <w:pPr>
        <w:rPr>
          <w:rFonts w:ascii="Garamond" w:hAnsi="Garamond"/>
          <w:color w:val="000000" w:themeColor="text1"/>
          <w:sz w:val="22"/>
          <w:szCs w:val="22"/>
        </w:rPr>
      </w:pPr>
    </w:p>
    <w:p w14:paraId="2E2EAE6C" w14:textId="77777777" w:rsidR="0083734F" w:rsidRDefault="0083734F" w:rsidP="00D31A6C">
      <w:pPr>
        <w:rPr>
          <w:rFonts w:ascii="Garamond" w:hAnsi="Garamond"/>
          <w:color w:val="000000" w:themeColor="text1"/>
          <w:sz w:val="22"/>
          <w:szCs w:val="22"/>
        </w:rPr>
      </w:pPr>
      <w:r>
        <w:rPr>
          <w:rFonts w:ascii="Garamond" w:hAnsi="Garamond"/>
          <w:b/>
          <w:color w:val="000000" w:themeColor="text1"/>
          <w:sz w:val="22"/>
          <w:szCs w:val="22"/>
        </w:rPr>
        <w:t xml:space="preserve">Whereas </w:t>
      </w:r>
      <w:r>
        <w:rPr>
          <w:rFonts w:ascii="Garamond" w:hAnsi="Garamond"/>
          <w:color w:val="000000" w:themeColor="text1"/>
          <w:sz w:val="22"/>
          <w:szCs w:val="22"/>
        </w:rPr>
        <w:t>there is presently no</w:t>
      </w:r>
      <w:r w:rsidR="00D31A6C">
        <w:rPr>
          <w:rFonts w:ascii="Garamond" w:hAnsi="Garamond"/>
          <w:color w:val="000000" w:themeColor="text1"/>
          <w:sz w:val="22"/>
          <w:szCs w:val="22"/>
        </w:rPr>
        <w:t xml:space="preserve"> clear standard </w:t>
      </w:r>
      <w:r>
        <w:rPr>
          <w:rFonts w:ascii="Garamond" w:hAnsi="Garamond"/>
          <w:color w:val="000000" w:themeColor="text1"/>
          <w:sz w:val="22"/>
          <w:szCs w:val="22"/>
        </w:rPr>
        <w:t>or set of</w:t>
      </w:r>
      <w:r w:rsidR="00D31A6C">
        <w:rPr>
          <w:rFonts w:ascii="Garamond" w:hAnsi="Garamond"/>
          <w:color w:val="000000" w:themeColor="text1"/>
          <w:sz w:val="22"/>
          <w:szCs w:val="22"/>
        </w:rPr>
        <w:t xml:space="preserve"> guidelines for an evidence based trauma-informed appr</w:t>
      </w:r>
      <w:r>
        <w:rPr>
          <w:rFonts w:ascii="Garamond" w:hAnsi="Garamond"/>
          <w:color w:val="000000" w:themeColor="text1"/>
          <w:sz w:val="22"/>
          <w:szCs w:val="22"/>
        </w:rPr>
        <w:t>oach to pelvic examinations;</w:t>
      </w:r>
    </w:p>
    <w:p w14:paraId="4A68831D" w14:textId="77777777" w:rsidR="0083734F" w:rsidRDefault="0083734F" w:rsidP="00D31A6C">
      <w:pPr>
        <w:rPr>
          <w:rFonts w:ascii="Garamond" w:hAnsi="Garamond"/>
          <w:color w:val="000000" w:themeColor="text1"/>
          <w:sz w:val="22"/>
          <w:szCs w:val="22"/>
        </w:rPr>
      </w:pPr>
    </w:p>
    <w:p w14:paraId="40CAA78C" w14:textId="7D6428BF" w:rsidR="00D31A6C" w:rsidRDefault="0083734F" w:rsidP="00D31A6C">
      <w:pPr>
        <w:rPr>
          <w:rFonts w:ascii="Garamond" w:hAnsi="Garamond"/>
          <w:color w:val="000000" w:themeColor="text1"/>
          <w:sz w:val="22"/>
          <w:szCs w:val="22"/>
        </w:rPr>
      </w:pPr>
      <w:r>
        <w:rPr>
          <w:rFonts w:ascii="Garamond" w:hAnsi="Garamond"/>
          <w:b/>
          <w:color w:val="000000" w:themeColor="text1"/>
          <w:sz w:val="22"/>
          <w:szCs w:val="22"/>
        </w:rPr>
        <w:t xml:space="preserve">Whereas </w:t>
      </w:r>
      <w:r>
        <w:rPr>
          <w:rFonts w:ascii="Garamond" w:hAnsi="Garamond"/>
          <w:color w:val="000000" w:themeColor="text1"/>
          <w:sz w:val="22"/>
          <w:szCs w:val="22"/>
        </w:rPr>
        <w:t>there is presently no</w:t>
      </w:r>
      <w:r w:rsidR="00D31A6C">
        <w:rPr>
          <w:rFonts w:ascii="Garamond" w:hAnsi="Garamond"/>
          <w:color w:val="000000" w:themeColor="text1"/>
          <w:sz w:val="22"/>
          <w:szCs w:val="22"/>
        </w:rPr>
        <w:t xml:space="preserve"> evidence based evaluation of such guidelines or approaches to determine the</w:t>
      </w:r>
      <w:r>
        <w:rPr>
          <w:rFonts w:ascii="Garamond" w:hAnsi="Garamond"/>
          <w:color w:val="000000" w:themeColor="text1"/>
          <w:sz w:val="22"/>
          <w:szCs w:val="22"/>
        </w:rPr>
        <w:t xml:space="preserve"> effectiveness and relevance of the aforementioned in clinical </w:t>
      </w:r>
      <w:r w:rsidR="00D31A6C">
        <w:rPr>
          <w:rFonts w:ascii="Garamond" w:hAnsi="Garamond"/>
          <w:color w:val="000000" w:themeColor="text1"/>
          <w:sz w:val="22"/>
          <w:szCs w:val="22"/>
        </w:rPr>
        <w:t xml:space="preserve">practice </w:t>
      </w:r>
      <w:r>
        <w:rPr>
          <w:rFonts w:ascii="Garamond" w:hAnsi="Garamond"/>
          <w:color w:val="000000" w:themeColor="text1"/>
          <w:sz w:val="22"/>
          <w:szCs w:val="22"/>
        </w:rPr>
        <w:t xml:space="preserve">or with respect to </w:t>
      </w:r>
      <w:r w:rsidR="00D31A6C">
        <w:rPr>
          <w:rFonts w:ascii="Garamond" w:hAnsi="Garamond"/>
          <w:color w:val="000000" w:themeColor="text1"/>
          <w:sz w:val="22"/>
          <w:szCs w:val="22"/>
        </w:rPr>
        <w:t>i</w:t>
      </w:r>
      <w:r>
        <w:rPr>
          <w:rFonts w:ascii="Garamond" w:hAnsi="Garamond"/>
          <w:color w:val="000000" w:themeColor="text1"/>
          <w:sz w:val="22"/>
          <w:szCs w:val="22"/>
        </w:rPr>
        <w:t>mpact on the patient experience;</w:t>
      </w:r>
    </w:p>
    <w:p w14:paraId="398A7DE7" w14:textId="77777777" w:rsidR="00D31A6C" w:rsidRDefault="00D31A6C" w:rsidP="00D31A6C">
      <w:pPr>
        <w:rPr>
          <w:rFonts w:ascii="Garamond" w:hAnsi="Garamond"/>
          <w:color w:val="000000" w:themeColor="text1"/>
          <w:sz w:val="22"/>
          <w:szCs w:val="22"/>
        </w:rPr>
      </w:pPr>
    </w:p>
    <w:p w14:paraId="110CCACE" w14:textId="6098052D" w:rsidR="00D31A6C" w:rsidRPr="00286BCD" w:rsidRDefault="00D31A6C" w:rsidP="00D31A6C">
      <w:pPr>
        <w:rPr>
          <w:rFonts w:ascii="Garamond" w:hAnsi="Garamond"/>
          <w:color w:val="000000" w:themeColor="text1"/>
          <w:sz w:val="22"/>
          <w:szCs w:val="22"/>
        </w:rPr>
      </w:pPr>
      <w:r>
        <w:rPr>
          <w:rFonts w:ascii="Garamond" w:hAnsi="Garamond"/>
          <w:b/>
          <w:color w:val="000000" w:themeColor="text1"/>
          <w:sz w:val="22"/>
          <w:szCs w:val="22"/>
        </w:rPr>
        <w:t xml:space="preserve">Whereas </w:t>
      </w:r>
      <w:r>
        <w:rPr>
          <w:rFonts w:ascii="Garamond" w:hAnsi="Garamond"/>
          <w:color w:val="000000" w:themeColor="text1"/>
          <w:sz w:val="22"/>
          <w:szCs w:val="22"/>
        </w:rPr>
        <w:t>developing such research will ensure that there is sufficient evidence to evaluate present teaching standards across Canadian faculties of medicine, development of new teaching guidelines informed by evidence, and that recommendations to curricula changes are evidence based</w:t>
      </w:r>
      <w:r w:rsidR="0083734F">
        <w:rPr>
          <w:rFonts w:ascii="Garamond" w:hAnsi="Garamond"/>
          <w:color w:val="000000" w:themeColor="text1"/>
          <w:sz w:val="22"/>
          <w:szCs w:val="22"/>
        </w:rPr>
        <w:t>;</w:t>
      </w:r>
    </w:p>
    <w:p w14:paraId="32CD0A0B" w14:textId="77777777" w:rsidR="00D31A6C" w:rsidRPr="00AF3F10" w:rsidRDefault="00D31A6C" w:rsidP="00D31A6C">
      <w:pPr>
        <w:rPr>
          <w:rFonts w:ascii="Garamond" w:hAnsi="Garamond"/>
          <w:color w:val="000000" w:themeColor="text1"/>
          <w:sz w:val="22"/>
          <w:szCs w:val="22"/>
        </w:rPr>
      </w:pPr>
    </w:p>
    <w:p w14:paraId="7F070D3A" w14:textId="54B61519" w:rsidR="00D31A6C" w:rsidRPr="00AF3F10" w:rsidRDefault="00D31A6C" w:rsidP="00D31A6C">
      <w:pPr>
        <w:rPr>
          <w:rFonts w:ascii="Garamond" w:hAnsi="Garamond"/>
          <w:color w:val="000000" w:themeColor="text1"/>
          <w:sz w:val="22"/>
          <w:szCs w:val="22"/>
        </w:rPr>
      </w:pPr>
      <w:r w:rsidRPr="00F7284E">
        <w:rPr>
          <w:rFonts w:ascii="Garamond" w:hAnsi="Garamond"/>
          <w:b/>
          <w:color w:val="000000" w:themeColor="text1"/>
          <w:sz w:val="22"/>
          <w:szCs w:val="22"/>
        </w:rPr>
        <w:t>Be it resolved that</w:t>
      </w:r>
      <w:r w:rsidRPr="00AF3F10">
        <w:rPr>
          <w:rFonts w:ascii="Garamond" w:hAnsi="Garamond"/>
          <w:color w:val="000000" w:themeColor="text1"/>
          <w:sz w:val="22"/>
          <w:szCs w:val="22"/>
        </w:rPr>
        <w:t xml:space="preserve"> the CFMS</w:t>
      </w:r>
      <w:r>
        <w:rPr>
          <w:rFonts w:ascii="Garamond" w:hAnsi="Garamond"/>
          <w:color w:val="000000" w:themeColor="text1"/>
          <w:sz w:val="22"/>
          <w:szCs w:val="22"/>
        </w:rPr>
        <w:t xml:space="preserve"> formally adopt the policy paper titled: </w:t>
      </w:r>
      <w:r w:rsidRPr="00F7284E">
        <w:rPr>
          <w:rFonts w:ascii="Garamond" w:hAnsi="Garamond"/>
          <w:color w:val="000000" w:themeColor="text1"/>
          <w:sz w:val="22"/>
          <w:szCs w:val="22"/>
        </w:rPr>
        <w:t>“Trauma Informed Pelvic Examinations and Gynecological Practice in Canadian Medical Educa</w:t>
      </w:r>
      <w:r w:rsidR="0083734F">
        <w:rPr>
          <w:rFonts w:ascii="Garamond" w:hAnsi="Garamond"/>
          <w:color w:val="000000" w:themeColor="text1"/>
          <w:sz w:val="22"/>
          <w:szCs w:val="22"/>
        </w:rPr>
        <w:t>tion Curricula - A Policy Paper.</w:t>
      </w:r>
      <w:r w:rsidRPr="00F7284E">
        <w:rPr>
          <w:rFonts w:ascii="Garamond" w:hAnsi="Garamond"/>
          <w:color w:val="000000" w:themeColor="text1"/>
          <w:sz w:val="22"/>
          <w:szCs w:val="22"/>
        </w:rPr>
        <w:t xml:space="preserve"> </w:t>
      </w:r>
      <w:r w:rsidRPr="0083734F">
        <w:rPr>
          <w:rFonts w:ascii="Garamond" w:hAnsi="Garamond"/>
          <w:i/>
          <w:color w:val="000000" w:themeColor="text1"/>
          <w:sz w:val="22"/>
          <w:szCs w:val="22"/>
        </w:rPr>
        <w:t>Developing and Instituting Evidence Based Gynecological Curricula for Medical Students Centered on Patient Focused Teaching and Care</w:t>
      </w:r>
      <w:r w:rsidR="0083734F">
        <w:rPr>
          <w:rFonts w:ascii="Garamond" w:hAnsi="Garamond"/>
          <w:color w:val="000000" w:themeColor="text1"/>
          <w:sz w:val="22"/>
          <w:szCs w:val="22"/>
        </w:rPr>
        <w:t>.</w:t>
      </w:r>
      <w:r w:rsidRPr="00F7284E">
        <w:rPr>
          <w:rFonts w:ascii="Garamond" w:hAnsi="Garamond"/>
          <w:color w:val="000000" w:themeColor="text1"/>
          <w:sz w:val="22"/>
          <w:szCs w:val="22"/>
        </w:rPr>
        <w:t>”</w:t>
      </w:r>
      <w:r>
        <w:rPr>
          <w:rFonts w:ascii="Garamond" w:hAnsi="Garamond"/>
          <w:color w:val="000000" w:themeColor="text1"/>
          <w:sz w:val="22"/>
          <w:szCs w:val="22"/>
        </w:rPr>
        <w:br/>
      </w:r>
    </w:p>
    <w:p w14:paraId="4C9363FA" w14:textId="77777777" w:rsidR="00D31A6C" w:rsidRDefault="00D31A6C" w:rsidP="00D31A6C">
      <w:pPr>
        <w:rPr>
          <w:rFonts w:ascii="Garamond" w:hAnsi="Garamond"/>
          <w:color w:val="000000" w:themeColor="text1"/>
          <w:sz w:val="22"/>
          <w:szCs w:val="22"/>
        </w:rPr>
      </w:pPr>
      <w:r w:rsidRPr="00F7284E">
        <w:rPr>
          <w:rFonts w:ascii="Garamond" w:hAnsi="Garamond"/>
          <w:b/>
          <w:color w:val="000000" w:themeColor="text1"/>
          <w:sz w:val="22"/>
          <w:szCs w:val="22"/>
        </w:rPr>
        <w:t>Financial Cost:</w:t>
      </w:r>
      <w:r>
        <w:rPr>
          <w:rFonts w:ascii="Garamond" w:hAnsi="Garamond"/>
          <w:color w:val="000000" w:themeColor="text1"/>
          <w:sz w:val="22"/>
          <w:szCs w:val="22"/>
        </w:rPr>
        <w:t xml:space="preserve"> $0</w:t>
      </w:r>
    </w:p>
    <w:p w14:paraId="4D6F5C0A" w14:textId="77777777" w:rsidR="00D31A6C" w:rsidRDefault="00D31A6C" w:rsidP="00D31A6C">
      <w:pPr>
        <w:rPr>
          <w:rFonts w:ascii="Garamond" w:hAnsi="Garamond"/>
          <w:b/>
          <w:color w:val="000000" w:themeColor="text1"/>
          <w:sz w:val="22"/>
          <w:szCs w:val="22"/>
        </w:rPr>
      </w:pPr>
    </w:p>
    <w:p w14:paraId="442ACCE4" w14:textId="0A0DFE25" w:rsidR="00D31A6C" w:rsidRPr="00AF3F10" w:rsidRDefault="00D31A6C" w:rsidP="00D31A6C">
      <w:pPr>
        <w:rPr>
          <w:rFonts w:ascii="Garamond" w:hAnsi="Garamond"/>
          <w:color w:val="000000" w:themeColor="text1"/>
          <w:sz w:val="22"/>
          <w:szCs w:val="22"/>
        </w:rPr>
      </w:pPr>
      <w:r>
        <w:rPr>
          <w:rFonts w:ascii="Garamond" w:hAnsi="Garamond"/>
          <w:b/>
          <w:color w:val="000000" w:themeColor="text1"/>
          <w:sz w:val="22"/>
          <w:szCs w:val="22"/>
        </w:rPr>
        <w:t>Level of E</w:t>
      </w:r>
      <w:r w:rsidRPr="00F7284E">
        <w:rPr>
          <w:rFonts w:ascii="Garamond" w:hAnsi="Garamond"/>
          <w:b/>
          <w:color w:val="000000" w:themeColor="text1"/>
          <w:sz w:val="22"/>
          <w:szCs w:val="22"/>
        </w:rPr>
        <w:t>ffort</w:t>
      </w:r>
      <w:r>
        <w:rPr>
          <w:rFonts w:ascii="Garamond" w:hAnsi="Garamond"/>
          <w:color w:val="000000" w:themeColor="text1"/>
          <w:sz w:val="22"/>
          <w:szCs w:val="22"/>
        </w:rPr>
        <w:t xml:space="preserve">: 50 hours to provide support for this proposal as follows: distributing emails regarding the proposed research, letters of investigations, and encouraging student and faculty participation on a national level; providing connection to interested faculty or students with respect to development of the research; supporting the research proposal (contingent on REB approval) with respect to collaboration with other organizations and agencies, including but not limited to, </w:t>
      </w:r>
      <w:r w:rsidR="00A662AE">
        <w:rPr>
          <w:rFonts w:ascii="Garamond" w:hAnsi="Garamond"/>
          <w:color w:val="000000" w:themeColor="text1"/>
          <w:sz w:val="22"/>
          <w:szCs w:val="22"/>
        </w:rPr>
        <w:t xml:space="preserve">Canadian </w:t>
      </w:r>
      <w:r>
        <w:rPr>
          <w:rFonts w:ascii="Garamond" w:hAnsi="Garamond"/>
          <w:color w:val="000000" w:themeColor="text1"/>
          <w:sz w:val="22"/>
          <w:szCs w:val="22"/>
        </w:rPr>
        <w:t>faculties of medicine and the Society of Obstetrics and Gynecologists of Canada.</w:t>
      </w:r>
    </w:p>
    <w:p w14:paraId="390317D4" w14:textId="77777777" w:rsidR="00D31A6C" w:rsidRPr="00AF3F10" w:rsidRDefault="00D31A6C" w:rsidP="00D31A6C">
      <w:pPr>
        <w:rPr>
          <w:rFonts w:ascii="Garamond" w:hAnsi="Garamond"/>
          <w:color w:val="000000" w:themeColor="text1"/>
          <w:sz w:val="22"/>
          <w:szCs w:val="22"/>
        </w:rPr>
      </w:pPr>
    </w:p>
    <w:p w14:paraId="46B5E10E" w14:textId="3AC7589B" w:rsidR="00D31A6C" w:rsidRDefault="00D31A6C" w:rsidP="00D31A6C">
      <w:pPr>
        <w:rPr>
          <w:rFonts w:ascii="Garamond" w:hAnsi="Garamond"/>
          <w:color w:val="000000" w:themeColor="text1"/>
          <w:sz w:val="22"/>
          <w:szCs w:val="22"/>
        </w:rPr>
      </w:pPr>
      <w:r>
        <w:rPr>
          <w:rFonts w:ascii="Garamond" w:hAnsi="Garamond"/>
          <w:b/>
          <w:color w:val="000000" w:themeColor="text1"/>
          <w:sz w:val="22"/>
          <w:szCs w:val="22"/>
        </w:rPr>
        <w:t xml:space="preserve">Moved By: </w:t>
      </w:r>
      <w:r>
        <w:rPr>
          <w:rFonts w:ascii="Garamond" w:hAnsi="Garamond"/>
          <w:color w:val="000000" w:themeColor="text1"/>
          <w:sz w:val="22"/>
          <w:szCs w:val="22"/>
        </w:rPr>
        <w:t>Emma Ali, Schulich School of Medicine</w:t>
      </w:r>
      <w:r w:rsidR="006508B0">
        <w:rPr>
          <w:rFonts w:ascii="Garamond" w:hAnsi="Garamond"/>
          <w:color w:val="000000" w:themeColor="text1"/>
          <w:sz w:val="22"/>
          <w:szCs w:val="22"/>
        </w:rPr>
        <w:t xml:space="preserve"> (Western University)</w:t>
      </w:r>
      <w:bookmarkStart w:id="0" w:name="_GoBack"/>
      <w:bookmarkEnd w:id="0"/>
    </w:p>
    <w:p w14:paraId="4A87A309" w14:textId="77777777" w:rsidR="00D31A6C" w:rsidRDefault="00D31A6C" w:rsidP="00D31A6C">
      <w:pPr>
        <w:rPr>
          <w:rFonts w:ascii="Garamond" w:hAnsi="Garamond"/>
          <w:color w:val="000000" w:themeColor="text1"/>
          <w:sz w:val="22"/>
          <w:szCs w:val="22"/>
        </w:rPr>
      </w:pPr>
    </w:p>
    <w:p w14:paraId="50867F03" w14:textId="386CA374" w:rsidR="00D31A6C" w:rsidRPr="00FE16F2" w:rsidRDefault="00D31A6C" w:rsidP="00D31A6C">
      <w:pPr>
        <w:rPr>
          <w:rFonts w:ascii="Garamond" w:hAnsi="Garamond"/>
          <w:color w:val="000000" w:themeColor="text1"/>
          <w:sz w:val="22"/>
          <w:szCs w:val="22"/>
        </w:rPr>
      </w:pPr>
      <w:r>
        <w:rPr>
          <w:rFonts w:ascii="Garamond" w:hAnsi="Garamond"/>
          <w:b/>
          <w:color w:val="000000" w:themeColor="text1"/>
          <w:sz w:val="22"/>
          <w:szCs w:val="22"/>
        </w:rPr>
        <w:t xml:space="preserve">Seconded By: </w:t>
      </w:r>
      <w:r w:rsidR="006508B0">
        <w:rPr>
          <w:rFonts w:ascii="Garamond" w:hAnsi="Garamond"/>
          <w:color w:val="000000" w:themeColor="text1"/>
          <w:sz w:val="22"/>
          <w:szCs w:val="22"/>
        </w:rPr>
        <w:t>Vivian Ng</w:t>
      </w:r>
      <w:r>
        <w:rPr>
          <w:rFonts w:ascii="Garamond" w:hAnsi="Garamond"/>
          <w:color w:val="000000" w:themeColor="text1"/>
          <w:sz w:val="22"/>
          <w:szCs w:val="22"/>
        </w:rPr>
        <w:t xml:space="preserve">, </w:t>
      </w:r>
      <w:r w:rsidR="006508B0">
        <w:rPr>
          <w:rFonts w:ascii="Garamond" w:hAnsi="Garamond"/>
          <w:color w:val="000000" w:themeColor="text1"/>
          <w:sz w:val="22"/>
          <w:szCs w:val="22"/>
        </w:rPr>
        <w:t>Michael DeGroote School of Medicine (McMaster University)</w:t>
      </w:r>
    </w:p>
    <w:p w14:paraId="52C381C3" w14:textId="77777777" w:rsidR="00D31A6C" w:rsidRPr="00AF3F10" w:rsidRDefault="00D31A6C" w:rsidP="00D31A6C">
      <w:pPr>
        <w:rPr>
          <w:rFonts w:ascii="Garamond" w:hAnsi="Garamond"/>
          <w:color w:val="000000" w:themeColor="text1"/>
          <w:sz w:val="22"/>
          <w:szCs w:val="22"/>
        </w:rPr>
      </w:pPr>
    </w:p>
    <w:p w14:paraId="3155F05B" w14:textId="77777777" w:rsidR="00A14FA0" w:rsidRDefault="00A14FA0"/>
    <w:sectPr w:rsidR="00A14FA0" w:rsidSect="00D31A6C">
      <w:pgSz w:w="12240" w:h="15840"/>
      <w:pgMar w:top="794" w:right="794" w:bottom="794" w:left="79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 Next">
    <w:panose1 w:val="020B0503020202020204"/>
    <w:charset w:val="00"/>
    <w:family w:val="auto"/>
    <w:pitch w:val="variable"/>
    <w:sig w:usb0="8000002F" w:usb1="5000204A" w:usb2="00000000" w:usb3="00000000" w:csb0="0000009B"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05"/>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A6C"/>
    <w:rsid w:val="006508B0"/>
    <w:rsid w:val="0083734F"/>
    <w:rsid w:val="00A14FA0"/>
    <w:rsid w:val="00A662AE"/>
    <w:rsid w:val="00B17050"/>
    <w:rsid w:val="00B90874"/>
    <w:rsid w:val="00C77B75"/>
    <w:rsid w:val="00D31A6C"/>
    <w:rsid w:val="00FF5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9EE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venir Next" w:eastAsiaTheme="minorHAnsi" w:hAnsi="Avenir Next" w:cs="Avenir Next"/>
        <w:sz w:val="21"/>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534</Words>
  <Characters>3045</Characters>
  <Application>Microsoft Macintosh Word</Application>
  <DocSecurity>0</DocSecurity>
  <Lines>25</Lines>
  <Paragraphs>7</Paragraphs>
  <ScaleCrop>false</ScaleCrop>
  <LinksUpToDate>false</LinksUpToDate>
  <CharactersWithSpaces>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Ali</dc:creator>
  <cp:keywords/>
  <dc:description/>
  <cp:lastModifiedBy>Emma Ali</cp:lastModifiedBy>
  <cp:revision>5</cp:revision>
  <dcterms:created xsi:type="dcterms:W3CDTF">2017-04-07T15:41:00Z</dcterms:created>
  <dcterms:modified xsi:type="dcterms:W3CDTF">2017-04-07T20:34:00Z</dcterms:modified>
</cp:coreProperties>
</file>