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425" w:rsidRPr="00DB2425" w:rsidRDefault="006F6320" w:rsidP="00DB24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DB242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Motion to Adopt </w:t>
      </w:r>
      <w:r w:rsidR="00DB2425" w:rsidRPr="00DB242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Policy Statement on the National Seniors Strategy Concerning Community Care and Medical Education</w:t>
      </w:r>
    </w:p>
    <w:p w:rsidR="006F6320" w:rsidRPr="00DB2425" w:rsidRDefault="006F6320" w:rsidP="006F6320">
      <w:pPr>
        <w:spacing w:before="280" w:after="28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B242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Whereas </w:t>
      </w:r>
      <w:r w:rsidRPr="00DB2425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the </w:t>
      </w:r>
      <w:r w:rsidR="008325ED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National Seniors’ Strategy </w:t>
      </w:r>
      <w:r w:rsidR="0091396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is a report to support the aging Canadian population through four pillars that promote access to community care, long-term care, palliative care, and end of life services. </w:t>
      </w:r>
      <w:r w:rsidR="008325ED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DB2425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</w:p>
    <w:p w:rsidR="006F6320" w:rsidRPr="00DB2425" w:rsidRDefault="006F6320" w:rsidP="006F6320">
      <w:pPr>
        <w:spacing w:before="280" w:after="28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B242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Whereas</w:t>
      </w:r>
      <w:r w:rsidRPr="00DB2425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="00913961">
        <w:rPr>
          <w:rFonts w:ascii="Times New Roman" w:eastAsia="Times New Roman" w:hAnsi="Times New Roman" w:cs="Times New Roman"/>
          <w:color w:val="212121"/>
          <w:sz w:val="24"/>
          <w:szCs w:val="24"/>
        </w:rPr>
        <w:t>seniors populations</w:t>
      </w:r>
      <w:r w:rsidRPr="00DB2425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should be able to access appropriate health care services</w:t>
      </w:r>
      <w:r w:rsidR="0091396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within health care facilities</w:t>
      </w:r>
      <w:r w:rsidR="005F58C2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  <w:r w:rsidR="0091396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DB2425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</w:p>
    <w:p w:rsidR="005F58C2" w:rsidRDefault="006F6320" w:rsidP="006F6320">
      <w:pPr>
        <w:spacing w:before="280" w:after="28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B242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Whereas</w:t>
      </w:r>
      <w:r w:rsidRPr="00DB2425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="00EC0FD7">
        <w:rPr>
          <w:rFonts w:ascii="Times New Roman" w:eastAsia="Times New Roman" w:hAnsi="Times New Roman" w:cs="Times New Roman"/>
          <w:color w:val="212121"/>
          <w:sz w:val="24"/>
          <w:szCs w:val="24"/>
        </w:rPr>
        <w:t>advocacy should be encouraged for further caregiver support, community-based care, and creation of age-</w:t>
      </w:r>
      <w:r w:rsidR="005F58C2">
        <w:rPr>
          <w:rFonts w:ascii="Times New Roman" w:eastAsia="Times New Roman" w:hAnsi="Times New Roman" w:cs="Times New Roman"/>
          <w:color w:val="212121"/>
          <w:sz w:val="24"/>
          <w:szCs w:val="24"/>
        </w:rPr>
        <w:t>friendly</w:t>
      </w:r>
      <w:r w:rsidR="00EC0FD7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spaces</w:t>
      </w:r>
      <w:r w:rsidR="005F58C2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:rsidR="006F6320" w:rsidRPr="005F58C2" w:rsidRDefault="005F58C2" w:rsidP="006F6320">
      <w:pPr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 w:rsidRPr="005F58C2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Whereas </w:t>
      </w:r>
      <w:r>
        <w:rPr>
          <w:rFonts w:ascii="Times New Roman" w:eastAsia="Times New Roman" w:hAnsi="Times New Roman" w:cs="Times New Roman"/>
          <w:sz w:val="24"/>
          <w:szCs w:val="24"/>
        </w:rPr>
        <w:t>medical students should be offered adequate opportunity to learn and be assessed in managing crucial aspects of geriatric medicine, discharge planning, appropriate referral and follow-up</w:t>
      </w:r>
    </w:p>
    <w:p w:rsidR="006F6320" w:rsidRPr="00DB2425" w:rsidRDefault="006F6320" w:rsidP="006F6320">
      <w:pPr>
        <w:spacing w:before="280" w:after="28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B242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Be it resolved that the CFMS </w:t>
      </w:r>
      <w:r w:rsidRPr="00DB2425">
        <w:rPr>
          <w:rFonts w:ascii="Times New Roman" w:eastAsia="Times New Roman" w:hAnsi="Times New Roman" w:cs="Times New Roman"/>
          <w:color w:val="212121"/>
          <w:sz w:val="24"/>
          <w:szCs w:val="24"/>
        </w:rPr>
        <w:t>adopt the position paper "</w:t>
      </w:r>
      <w:r w:rsidR="005F58C2">
        <w:rPr>
          <w:rFonts w:ascii="Times New Roman" w:eastAsia="Times New Roman" w:hAnsi="Times New Roman" w:cs="Times New Roman"/>
          <w:color w:val="212121"/>
          <w:sz w:val="24"/>
          <w:szCs w:val="24"/>
        </w:rPr>
        <w:t>Policy Statement on the National Seniors Strategy Concerning Community Care and Medical Education</w:t>
      </w:r>
      <w:r w:rsidRPr="00DB2425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" and in doing so, make public their opinion and defending the position when the opportunity arises. </w:t>
      </w:r>
    </w:p>
    <w:p w:rsidR="006F6320" w:rsidRPr="00DB2425" w:rsidRDefault="006F6320" w:rsidP="006F6320">
      <w:pPr>
        <w:spacing w:before="280" w:after="28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B242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Financial cost (estimate)</w:t>
      </w:r>
      <w:r w:rsidR="00FD3354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 </w:t>
      </w:r>
      <w:r w:rsidRPr="00DB2425">
        <w:rPr>
          <w:rFonts w:ascii="Times New Roman" w:eastAsia="Times New Roman" w:hAnsi="Times New Roman" w:cs="Times New Roman"/>
          <w:color w:val="212121"/>
          <w:sz w:val="24"/>
          <w:szCs w:val="24"/>
        </w:rPr>
        <w:t>$0</w:t>
      </w:r>
    </w:p>
    <w:p w:rsidR="006F6320" w:rsidRPr="00DB2425" w:rsidRDefault="006F6320" w:rsidP="006F6320">
      <w:pPr>
        <w:spacing w:before="280" w:after="28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B242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Level of effort of volunteers/staff </w:t>
      </w:r>
      <w:r w:rsidRPr="00DB2425">
        <w:rPr>
          <w:rFonts w:ascii="Times New Roman" w:eastAsia="Times New Roman" w:hAnsi="Times New Roman" w:cs="Times New Roman"/>
          <w:color w:val="212121"/>
          <w:sz w:val="24"/>
          <w:szCs w:val="24"/>
        </w:rPr>
        <w:t>0h</w:t>
      </w:r>
    </w:p>
    <w:p w:rsidR="006F6320" w:rsidRPr="00DB2425" w:rsidRDefault="006F6320" w:rsidP="006F6320">
      <w:pPr>
        <w:spacing w:before="280" w:after="28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B242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Moved by: </w:t>
      </w:r>
      <w:bookmarkStart w:id="0" w:name="_GoBack"/>
      <w:bookmarkEnd w:id="0"/>
      <w:proofErr w:type="spellStart"/>
      <w:r w:rsidR="00667A77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Sachin</w:t>
      </w:r>
      <w:proofErr w:type="spellEnd"/>
      <w:r w:rsidR="00667A77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 </w:t>
      </w:r>
      <w:proofErr w:type="spellStart"/>
      <w:r w:rsidR="00667A77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Pasricha</w:t>
      </w:r>
      <w:proofErr w:type="spellEnd"/>
    </w:p>
    <w:p w:rsidR="006F6320" w:rsidRPr="00DB2425" w:rsidRDefault="006F6320" w:rsidP="006F6320">
      <w:pPr>
        <w:spacing w:before="280" w:after="280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 w:rsidRPr="00DB2425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Seconded by: </w:t>
      </w:r>
      <w:r w:rsidR="00667A77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David Wiercigroch</w:t>
      </w:r>
    </w:p>
    <w:p w:rsidR="006541ED" w:rsidRDefault="00667A77"/>
    <w:sectPr w:rsidR="006541ED" w:rsidSect="00850F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E87CB7"/>
    <w:rsid w:val="00106FCA"/>
    <w:rsid w:val="002F3B62"/>
    <w:rsid w:val="005A7A5E"/>
    <w:rsid w:val="005F58C2"/>
    <w:rsid w:val="00667A77"/>
    <w:rsid w:val="006F6320"/>
    <w:rsid w:val="007C2793"/>
    <w:rsid w:val="007F1D70"/>
    <w:rsid w:val="008325ED"/>
    <w:rsid w:val="00850F2E"/>
    <w:rsid w:val="00913961"/>
    <w:rsid w:val="009F2CFD"/>
    <w:rsid w:val="00DA61D1"/>
    <w:rsid w:val="00DA6391"/>
    <w:rsid w:val="00DB2425"/>
    <w:rsid w:val="00E87CB7"/>
    <w:rsid w:val="00EC0FD7"/>
    <w:rsid w:val="00FD3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F6320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9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Owner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shanzahashmi1995@gmail.com</dc:creator>
  <cp:keywords/>
  <dc:description/>
  <cp:lastModifiedBy>SiteKiosk</cp:lastModifiedBy>
  <cp:revision>5</cp:revision>
  <dcterms:created xsi:type="dcterms:W3CDTF">2019-03-22T16:46:00Z</dcterms:created>
  <dcterms:modified xsi:type="dcterms:W3CDTF">2019-04-12T22:45:00Z</dcterms:modified>
</cp:coreProperties>
</file>