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margin">
                  <wp:posOffset>1504950</wp:posOffset>
                </wp:positionH>
                <wp:positionV relativeFrom="paragraph">
                  <wp:posOffset>83820</wp:posOffset>
                </wp:positionV>
                <wp:extent cx="5429250" cy="916623"/>
                <wp:effectExtent b="0" l="0" r="0" t="0"/>
                <wp:wrapSquare wrapText="bothSides" distB="45720" distT="4572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635200" y="3299400"/>
                          <a:ext cx="5421600" cy="961200"/>
                        </a:xfrm>
                        <a:prstGeom prst="rect">
                          <a:avLst/>
                        </a:prstGeom>
                        <a:solidFill>
                          <a:srgbClr val="FFD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52"/>
                                <w:vertAlign w:val="baseline"/>
                              </w:rPr>
                              <w:t xml:space="preserve">University of Manitoba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Rady Faculty of Health Sciences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;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Winnipeg, Manitoba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1504950</wp:posOffset>
                </wp:positionH>
                <wp:positionV relativeFrom="paragraph">
                  <wp:posOffset>83820</wp:posOffset>
                </wp:positionV>
                <wp:extent cx="5429250" cy="916623"/>
                <wp:effectExtent b="0" l="0" r="0" t="0"/>
                <wp:wrapSquare wrapText="bothSides" distB="45720" distT="45720" distL="114300" distR="114300"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0" cy="9166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margin">
                  <wp:posOffset>371475</wp:posOffset>
                </wp:positionH>
                <wp:positionV relativeFrom="paragraph">
                  <wp:posOffset>45720</wp:posOffset>
                </wp:positionV>
                <wp:extent cx="915750" cy="1047750"/>
                <wp:effectExtent b="0" l="0" r="0" t="0"/>
                <wp:wrapSquare wrapText="bothSides" distB="45720" distT="4572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17925" y="3054500"/>
                          <a:ext cx="915750" cy="1047750"/>
                          <a:chOff x="4817925" y="3054500"/>
                          <a:chExt cx="1056150" cy="1206100"/>
                        </a:xfrm>
                      </wpg:grpSpPr>
                      <pic:pic>
                        <pic:nvPicPr>
                          <pic:cNvPr descr="Screen Shot 2018-01-17 at 5.49.25 PM.png" id="18" name="Shape 18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17925" y="3054500"/>
                            <a:ext cx="1056150" cy="120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371475</wp:posOffset>
                </wp:positionH>
                <wp:positionV relativeFrom="paragraph">
                  <wp:posOffset>45720</wp:posOffset>
                </wp:positionV>
                <wp:extent cx="915750" cy="1047750"/>
                <wp:effectExtent b="0" l="0" r="0" t="0"/>
                <wp:wrapSquare wrapText="bothSides" distB="45720" distT="45720" distL="114300" distR="11430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5750" cy="1047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tabs>
          <w:tab w:val="left" w:pos="321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21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210"/>
        </w:tabs>
        <w:contextualSpacing w:val="0"/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85726</wp:posOffset>
                </wp:positionH>
                <wp:positionV relativeFrom="paragraph">
                  <wp:posOffset>14287</wp:posOffset>
                </wp:positionV>
                <wp:extent cx="6781800" cy="294322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44940" y="2308388"/>
                          <a:ext cx="6781800" cy="2943225"/>
                          <a:chOff x="1944940" y="2308388"/>
                          <a:chExt cx="6802120" cy="2943225"/>
                        </a:xfrm>
                      </wpg:grpSpPr>
                      <wpg:grpSp>
                        <wpg:cNvGrpSpPr/>
                        <wpg:grpSpPr>
                          <a:xfrm>
                            <a:off x="1944940" y="2308388"/>
                            <a:ext cx="6802120" cy="2943225"/>
                            <a:chOff x="0" y="-1"/>
                            <a:chExt cx="6802120" cy="29432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6802100" cy="294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-1"/>
                              <a:ext cx="6802120" cy="2943225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9050" y="19050"/>
                              <a:ext cx="675576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D000"/>
                            </a:solidFill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Key Contacts and Websites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85726</wp:posOffset>
                </wp:positionH>
                <wp:positionV relativeFrom="paragraph">
                  <wp:posOffset>14287</wp:posOffset>
                </wp:positionV>
                <wp:extent cx="6781800" cy="2943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1800" cy="2943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003300"/>
          <w:sz w:val="28"/>
          <w:szCs w:val="28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323850</wp:posOffset>
                </wp:positionH>
                <wp:positionV relativeFrom="paragraph">
                  <wp:posOffset>114300</wp:posOffset>
                </wp:positionV>
                <wp:extent cx="2402523" cy="1527654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3654043" y="3022763"/>
                          <a:ext cx="3383915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UGME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Leah Deane,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Student Support Coordinator, Services for Students at Bannatyne Campus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Leah.Deane@umanitoba.ca, (204) 272-3198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Student Affairs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Dr. Jillian Horton,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Associate Dean, Student Affairs, UGME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Jillian.Horton@umanitoba.ca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, (204) 789-3213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Student Affairs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StudentAffairsMed@umanitoba.ca, (204) 789-3213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323850</wp:posOffset>
                </wp:positionH>
                <wp:positionV relativeFrom="paragraph">
                  <wp:posOffset>114300</wp:posOffset>
                </wp:positionV>
                <wp:extent cx="2402523" cy="1527654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2523" cy="15276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3314700</wp:posOffset>
                </wp:positionH>
                <wp:positionV relativeFrom="paragraph">
                  <wp:posOffset>171450</wp:posOffset>
                </wp:positionV>
                <wp:extent cx="2400300" cy="1522578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3654043" y="3022763"/>
                          <a:ext cx="3383915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MMSA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Leanne Thompson, MMSA Wellness Representative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99"/>
                                <w:sz w:val="20"/>
                                <w:u w:val="single"/>
                                <w:vertAlign w:val="baseline"/>
                              </w:rPr>
                              <w:t xml:space="preserve">thomps60@myumanitoba.ca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, (204) 570-1963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Doctors Manitoba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Phone: (204) 985-5888, Toll free MB 1-888-322-4242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0"/>
                                <w:u w:val="single"/>
                                <w:vertAlign w:val="baseline"/>
                              </w:rPr>
                              <w:t xml:space="preserve">https://doctorsmanitoba.ca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0"/>
                                <w:u w:val="single"/>
                                <w:vertAlign w:val="baseline"/>
                              </w:rPr>
                              <w:t xml:space="preserve">http://www.docsmbwellness.org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College of Physicians and Surgeons of Manitoba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Phone: (204) 774-4344, Toll free MB 1-877-774-4344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0"/>
                                <w:u w:val="single"/>
                                <w:vertAlign w:val="baseline"/>
                              </w:rPr>
                              <w:t xml:space="preserve">http://cpsm.mb.ca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3314700</wp:posOffset>
                </wp:positionH>
                <wp:positionV relativeFrom="paragraph">
                  <wp:posOffset>171450</wp:posOffset>
                </wp:positionV>
                <wp:extent cx="2400300" cy="1522578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15225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209550</wp:posOffset>
                </wp:positionH>
                <wp:positionV relativeFrom="paragraph">
                  <wp:posOffset>28575</wp:posOffset>
                </wp:positionV>
                <wp:extent cx="6421375" cy="829728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1968118" y="3351375"/>
                          <a:ext cx="675576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Websites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MD Program: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99"/>
                                <w:sz w:val="20"/>
                                <w:u w:val="single"/>
                                <w:vertAlign w:val="baseline"/>
                              </w:rPr>
                              <w:t xml:space="preserve">http://umanitoba.ca/healthsciences/medicine/admissions/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Student Affairs: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99"/>
                                <w:sz w:val="20"/>
                                <w:u w:val="single"/>
                                <w:vertAlign w:val="baseline"/>
                              </w:rPr>
                              <w:t xml:space="preserve">http://umanitoba.ca/faculties/health_sciences/medicine/student_affairs/index.html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Medical Student Association: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99"/>
                                <w:sz w:val="20"/>
                                <w:u w:val="single"/>
                                <w:vertAlign w:val="baseline"/>
                              </w:rPr>
                              <w:t xml:space="preserve">http://mmsa.online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Safe Walk Program HSC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: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204-474-9312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209550</wp:posOffset>
                </wp:positionH>
                <wp:positionV relativeFrom="paragraph">
                  <wp:posOffset>28575</wp:posOffset>
                </wp:positionV>
                <wp:extent cx="6421375" cy="829728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1375" cy="8297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85726</wp:posOffset>
                </wp:positionH>
                <wp:positionV relativeFrom="paragraph">
                  <wp:posOffset>47625</wp:posOffset>
                </wp:positionV>
                <wp:extent cx="3314700" cy="4933950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90238" y="1413038"/>
                          <a:ext cx="3314700" cy="4933950"/>
                          <a:chOff x="3690238" y="1413038"/>
                          <a:chExt cx="3311525" cy="4893012"/>
                        </a:xfrm>
                      </wpg:grpSpPr>
                      <wpg:grpSp>
                        <wpg:cNvGrpSpPr/>
                        <wpg:grpSpPr>
                          <a:xfrm>
                            <a:off x="3690238" y="1413038"/>
                            <a:ext cx="3311525" cy="4893012"/>
                            <a:chOff x="0" y="-1"/>
                            <a:chExt cx="3219450" cy="489301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3219450" cy="4733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2" y="11"/>
                              <a:ext cx="3219300" cy="4893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381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Manitoba Medical College Foundation Bursary Programs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Assists students in financial need. Loan funds can also be accessed for short-term emergency situations.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99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http://umanitoba.ca/faculties/health_sciences/medicine/student_affairs/awards.html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Government Student Loans Program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Available for students who demonstrate financial need.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99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https://www.canada.ca/en/employment-social-development/services/education/student-loan.html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Financial Counselling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MD Financial provides information for medical students designed to help organize your finances to pay for medical school, prepare for residency and manage your day to day expenses.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Phone: 1 800 267-2332 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99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https://mdm.ca/features/avoid-over-borrowing-with-a-medical-student-and-resident-line-of-credit?WT.mc_id=SRL1401784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Dan Torbiak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Dan Torbiak is always willing to share his expertise and experience on financial matters such as investing, how to go about buying a car, and budgeting.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(204) 291-3553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99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daniel.torbiak@umanitoba.ca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9050" y="19050"/>
                              <a:ext cx="3184913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D000"/>
                            </a:solidFill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Financial Wellness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85726</wp:posOffset>
                </wp:positionH>
                <wp:positionV relativeFrom="paragraph">
                  <wp:posOffset>47625</wp:posOffset>
                </wp:positionV>
                <wp:extent cx="3314700" cy="4933950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4700" cy="4933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3533775</wp:posOffset>
                </wp:positionH>
                <wp:positionV relativeFrom="paragraph">
                  <wp:posOffset>47625</wp:posOffset>
                </wp:positionV>
                <wp:extent cx="3400425" cy="4935474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90238" y="1413038"/>
                          <a:ext cx="3400425" cy="4935474"/>
                          <a:chOff x="3690238" y="1413038"/>
                          <a:chExt cx="3311525" cy="4818612"/>
                        </a:xfrm>
                      </wpg:grpSpPr>
                      <wpg:grpSp>
                        <wpg:cNvGrpSpPr/>
                        <wpg:grpSpPr>
                          <a:xfrm>
                            <a:off x="3690238" y="1413038"/>
                            <a:ext cx="3311525" cy="4818612"/>
                            <a:chOff x="0" y="-1"/>
                            <a:chExt cx="3219450" cy="481861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3219450" cy="4733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2" y="11"/>
                              <a:ext cx="3219300" cy="481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381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Joe Doupe Recreation Centre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Fitness centre, multi-use gymnasium and studio, indoor track, locker and shower facilities. Intramural sports and fitness classes offered!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Located in Brodie Centre of Bannatyne Campus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99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http://umanitoba.ca/faculties/kinrec/recreationservices/index.html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Fort Garry Campus University Health Centre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Family physicians and nurses available for acute and minor health problems, prenatal care, health and travel counselling, etc.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Located 104 University Centre, Fort Garry Campus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Phone: (204) 474-8411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99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http://umanitoba.ca/student/health/index.html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Family Doctor Finder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Register by phone or online: (204) 786-7111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99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https://www.gov.mb.ca/health/familydoctorfinder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UMSU Health and Dental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110 University Centre, Fort Garry Campus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Phone: (204) 474-6666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Health and Dental Insurance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Students are automatically registered through University of Manitoba Students Union. You can opt out if you have alternate insurance.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99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http://www.studentcare.ca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Needle Stick/Accidental Exposure Procedure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99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https://umanitoba.ca/admin/vp_admin/risk_management/ehso/media/pep_bann.pdf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9050" y="19050"/>
                              <a:ext cx="3184913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D000"/>
                            </a:solidFill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Physical Wellness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3533775</wp:posOffset>
                </wp:positionH>
                <wp:positionV relativeFrom="paragraph">
                  <wp:posOffset>47625</wp:posOffset>
                </wp:positionV>
                <wp:extent cx="3400425" cy="4935474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49354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margin">
                  <wp:posOffset>-8571</wp:posOffset>
                </wp:positionH>
                <wp:positionV relativeFrom="paragraph">
                  <wp:posOffset>45720</wp:posOffset>
                </wp:positionV>
                <wp:extent cx="6858000" cy="380472"/>
                <wp:effectExtent b="0" l="0" r="0" t="0"/>
                <wp:wrapSquare wrapText="bothSides" distB="45720" distT="4572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1921763" y="3600000"/>
                          <a:ext cx="6848475" cy="360000"/>
                        </a:xfrm>
                        <a:prstGeom prst="rect">
                          <a:avLst/>
                        </a:prstGeom>
                        <a:solidFill>
                          <a:srgbClr val="FFD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University of Manitoba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-8571</wp:posOffset>
                </wp:positionH>
                <wp:positionV relativeFrom="paragraph">
                  <wp:posOffset>45720</wp:posOffset>
                </wp:positionV>
                <wp:extent cx="6858000" cy="380472"/>
                <wp:effectExtent b="0" l="0" r="0" t="0"/>
                <wp:wrapSquare wrapText="bothSides" distB="45720" distT="45720" distL="114300" distR="11430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3804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-9524</wp:posOffset>
                </wp:positionH>
                <wp:positionV relativeFrom="paragraph">
                  <wp:posOffset>495300</wp:posOffset>
                </wp:positionV>
                <wp:extent cx="3400425" cy="4848035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90238" y="1413038"/>
                          <a:ext cx="3400425" cy="4848035"/>
                          <a:chOff x="3690238" y="1413038"/>
                          <a:chExt cx="3311525" cy="4733925"/>
                        </a:xfrm>
                      </wpg:grpSpPr>
                      <wpg:grpSp>
                        <wpg:cNvGrpSpPr/>
                        <wpg:grpSpPr>
                          <a:xfrm>
                            <a:off x="3690238" y="1413038"/>
                            <a:ext cx="3311525" cy="4733925"/>
                            <a:chOff x="0" y="-1"/>
                            <a:chExt cx="3219450" cy="47339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3219450" cy="4733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0" y="-1"/>
                              <a:ext cx="3219450" cy="4733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381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Academic Learning Centre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Offers workshops, handouts and individual appointments to discuss learning related issues, areas of development and study skills.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99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http://umanitoba.ca/student/academiclearning/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Student Advocacy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Support with grade appeals, academic integrity, fairness, violations of professionalism, and more.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204-474-7423, 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99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student_advocacy@umanitoba.ca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Jim Honeyford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Working with Student Services to help students review study strategies.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99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jim.honeyford@umanitoba.ca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Career Planning Steps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99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http://umanitoba.ca/faculties/health_sciences/medicine/student_affairs/careerplanningsteps.html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Neil John Maclean Health Sciences Library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Health sciences library offering study rooms, study space, appointments with librarians,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99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http://libguides.lib.umanitoba.ca/health/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NBME Peer Residents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Two peer resident tutors (Dr. Phoebe Thiessen and Dr. amit Bharj) who are working with student affairs to coach and support those undergoing NBME.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99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phoebethiessen@gmail.com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, 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99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amit.bharji@gmail.com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9050" y="19050"/>
                              <a:ext cx="3184913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D000"/>
                            </a:solidFill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Academic and Career Wellness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-9524</wp:posOffset>
                </wp:positionH>
                <wp:positionV relativeFrom="paragraph">
                  <wp:posOffset>495300</wp:posOffset>
                </wp:positionV>
                <wp:extent cx="3400425" cy="4848035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4848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3495675</wp:posOffset>
                </wp:positionH>
                <wp:positionV relativeFrom="paragraph">
                  <wp:posOffset>495300</wp:posOffset>
                </wp:positionV>
                <wp:extent cx="3314700" cy="5616049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90238" y="1413038"/>
                          <a:ext cx="3314700" cy="5616049"/>
                          <a:chOff x="3690238" y="1413038"/>
                          <a:chExt cx="3311525" cy="5224213"/>
                        </a:xfrm>
                      </wpg:grpSpPr>
                      <wpg:grpSp>
                        <wpg:cNvGrpSpPr/>
                        <wpg:grpSpPr>
                          <a:xfrm>
                            <a:off x="3690238" y="1413038"/>
                            <a:ext cx="3311525" cy="5224213"/>
                            <a:chOff x="0" y="-1"/>
                            <a:chExt cx="3219450" cy="52242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3219450" cy="4733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2" y="12"/>
                              <a:ext cx="3219300" cy="5224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381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Student Counselling Centre at Bannatyne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Free, confidential counselling right on Bannatyne Campus. Appointments and drop in times available. Located S207 on Bannatyne.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For appointments call: (204) 474-8592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Student Services (204) 272-3190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Max Rady College of Medicine Counselling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Free, confidential consultation for students experiencing emotional stress by Dr. Prober and Dr. Perlov from Dept. of Psychiatry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For appointments call: (204) 789-3328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MMSA Wellness Peer Support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Peer support sessions over lunch hours for students put on by Wellness Peer Support Group.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Watch for peer support sessions or contact wellness representative for details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MD Care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Qualified psychiatrists provide educational and clinical services focused on promotion of emotional and psychiatric well being.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For appointments, leave a message on confidential voicemail at (204) 480-1310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99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http://www.docsmbwellness.org/resources/docs-mb-services/md-care/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Crisis Intervention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Mobile Crisis Service: 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(204) 490-1781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Klinic Crisis Line: 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(204) 786-8686 or 1 888 322-3019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Crisis Stabilization Unit: 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(204) 940-3633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Manitoba Suicide Line: 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1 877 435-7170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24 hour Physician and Family Support Line: </w:t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1 844 436-2762 (Organization Wed ID: DOCSMB)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19"/>
                                    <w:sz w:val="21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19"/>
                                    <w:sz w:val="21"/>
                                    <w:highlight w:val="white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9050" y="19050"/>
                              <a:ext cx="3184456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D000"/>
                            </a:solidFill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Emotional/Mental Wellness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3495675</wp:posOffset>
                </wp:positionH>
                <wp:positionV relativeFrom="paragraph">
                  <wp:posOffset>495300</wp:posOffset>
                </wp:positionV>
                <wp:extent cx="3314700" cy="5616049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4700" cy="5616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-33337</wp:posOffset>
                </wp:positionH>
                <wp:positionV relativeFrom="paragraph">
                  <wp:posOffset>66675</wp:posOffset>
                </wp:positionV>
                <wp:extent cx="3448050" cy="4403652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90238" y="1660255"/>
                          <a:ext cx="3448050" cy="4403652"/>
                          <a:chOff x="3690238" y="1660255"/>
                          <a:chExt cx="3311525" cy="4239491"/>
                        </a:xfrm>
                      </wpg:grpSpPr>
                      <wpg:grpSp>
                        <wpg:cNvGrpSpPr/>
                        <wpg:grpSpPr>
                          <a:xfrm>
                            <a:off x="3690238" y="1660255"/>
                            <a:ext cx="3311525" cy="4239491"/>
                            <a:chOff x="0" y="-2"/>
                            <a:chExt cx="3219450" cy="423949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2"/>
                              <a:ext cx="3219450" cy="4239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-2"/>
                              <a:ext cx="3219450" cy="42394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381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Christian Medical and Dental Society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Manitoba medical student chapter of CMDS who work to integrate faith with professional practice.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99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cmdsmb@gmail.com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Spiritual Health Services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Committed to a supportive environment for patients, families, staff, students and residents.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Health Sciences Centre, Green Owl Zone, Level 2, GF214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19"/>
                                    <w:sz w:val="21"/>
                                    <w:highlight w:val="whit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Elders-in-Residence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Provide cultural and spiritual guidance to students and staff at University of Manitoba.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Contact Indigenous Student Centre: (204) 474-8850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19"/>
                                    <w:sz w:val="21"/>
                                    <w:highlight w:val="whit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Traditional Wellness Clinic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Gives Aboriginal and non-Aboriginal people the opportunity to seek healing using traditional healing approach.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Phone: 1-877-940-8880 to make an appointment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9050" y="19050"/>
                              <a:ext cx="3184913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D000"/>
                            </a:solidFill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Spiritual Wellness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-33337</wp:posOffset>
                </wp:positionH>
                <wp:positionV relativeFrom="paragraph">
                  <wp:posOffset>66675</wp:posOffset>
                </wp:positionV>
                <wp:extent cx="3448050" cy="4403652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44036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3495675</wp:posOffset>
                </wp:positionH>
                <wp:positionV relativeFrom="paragraph">
                  <wp:posOffset>123825</wp:posOffset>
                </wp:positionV>
                <wp:extent cx="3314700" cy="3172641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90225" y="1430558"/>
                          <a:ext cx="3314700" cy="3172641"/>
                          <a:chOff x="3690225" y="1430558"/>
                          <a:chExt cx="3311526" cy="3139343"/>
                        </a:xfrm>
                      </wpg:grpSpPr>
                      <wpg:grpSp>
                        <wpg:cNvGrpSpPr/>
                        <wpg:grpSpPr>
                          <a:xfrm>
                            <a:off x="3690225" y="1430558"/>
                            <a:ext cx="3311526" cy="3139343"/>
                            <a:chOff x="0" y="-2"/>
                            <a:chExt cx="3219450" cy="423949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2"/>
                              <a:ext cx="3219450" cy="4239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-2"/>
                              <a:ext cx="3219450" cy="42394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381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Student Lounge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Social area, microwaves, ping pong table as well as a small quiet area with desks and chairs for studying.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Accessed in Brodie Centre with student card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Medical Student Clubs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The MMSA interest groups and clubs on campus including specialty interest groups, choosing wisely and more! Join a club or attend some of the events these clubs put on throughout the year!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99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http://mmsa.online/groups/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Domestic Violence Crisis Line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1-877-977-0007.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9050" y="19050"/>
                              <a:ext cx="3184913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D000"/>
                            </a:solidFill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Social/Relationship Wellness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3495675</wp:posOffset>
                </wp:positionH>
                <wp:positionV relativeFrom="paragraph">
                  <wp:posOffset>123825</wp:posOffset>
                </wp:positionV>
                <wp:extent cx="3314700" cy="3172641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4700" cy="31726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210"/>
        </w:tabs>
        <w:contextualSpacing w:val="0"/>
        <w:rPr>
          <w:rFonts w:ascii="Century Gothic" w:cs="Century Gothic" w:eastAsia="Century Gothic" w:hAnsi="Century Gothic"/>
          <w:color w:val="0033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123825</wp:posOffset>
                </wp:positionH>
                <wp:positionV relativeFrom="paragraph">
                  <wp:posOffset>7005320</wp:posOffset>
                </wp:positionV>
                <wp:extent cx="3311525" cy="4239491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90238" y="1660255"/>
                          <a:ext cx="3311525" cy="4239491"/>
                          <a:chOff x="3690238" y="1660255"/>
                          <a:chExt cx="3311525" cy="4239491"/>
                        </a:xfrm>
                      </wpg:grpSpPr>
                      <wpg:grpSp>
                        <wpg:cNvGrpSpPr/>
                        <wpg:grpSpPr>
                          <a:xfrm>
                            <a:off x="3690238" y="1660255"/>
                            <a:ext cx="3311525" cy="4239491"/>
                            <a:chOff x="0" y="-2"/>
                            <a:chExt cx="3219450" cy="423949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2"/>
                              <a:ext cx="3219450" cy="4239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-2"/>
                              <a:ext cx="3219450" cy="42394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381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[Resource]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[Description]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[Contact info/how to access]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Things to Include: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-Med student lounge space location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-MSA clubs page link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-Etc.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9050" y="19050"/>
                              <a:ext cx="3184913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entury Gothic" w:cs="Century Gothic" w:eastAsia="Century Gothic" w:hAnsi="Century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Social/Relationship Wellness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123825</wp:posOffset>
                </wp:positionH>
                <wp:positionV relativeFrom="paragraph">
                  <wp:posOffset>7005320</wp:posOffset>
                </wp:positionV>
                <wp:extent cx="3311525" cy="4239491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1525" cy="42394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709" w:top="709" w:left="709" w:right="7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contextualSpacing w:val="0"/>
      <w:jc w:val="lef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11" Type="http://schemas.openxmlformats.org/officeDocument/2006/relationships/image" Target="media/image26.png"/><Relationship Id="rId10" Type="http://schemas.openxmlformats.org/officeDocument/2006/relationships/image" Target="media/image18.png"/><Relationship Id="rId13" Type="http://schemas.openxmlformats.org/officeDocument/2006/relationships/image" Target="media/image28.png"/><Relationship Id="rId12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4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22.png"/><Relationship Id="rId18" Type="http://schemas.openxmlformats.org/officeDocument/2006/relationships/image" Target="media/image6.png"/><Relationship Id="rId7" Type="http://schemas.openxmlformats.org/officeDocument/2006/relationships/image" Target="media/image29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