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30"/>
          <w:szCs w:val="30"/>
        </w:rPr>
        <w:t xml:space="preserve">Essai TG-P2B (TRUEGLIDE 2026.6.2, révision f9fc6d5) : contrôle du baromètre</w:t>
      </w:r>
    </w:p>
    <w:p>
      <w:pPr>
        <w:spacing w:after="100"/>
      </w:pPr>
      <w:r>
        <w:t xml:space="preserve">Date : …… Drone : …… Fait par : ……</w:t>
      </w:r>
    </w:p>
    <w:p>
      <w:pPr>
        <w:spacing w:after="100"/>
      </w:pPr>
      <w:r>
        <w:t xml:space="preserve">Drone : KarRmen (SpeedyBee F405 Mini), posé à plat sur la table, </w:t>
      </w:r>
      <w:r>
        <w:rPr>
          <w:b/>
          <w:bCs/>
        </w:rPr>
        <w:t xml:space="preserve">HÉLICES RETIRÉES</w:t>
      </w:r>
      <w:r>
        <w:t xml:space="preserve">. Logiciel : TrueGlide Configurator (https://jschmiedd.github.io/TrueGlide-Configurator/app/), dans Chrome ou Edge sur ordinateur. Matériel : batterie, radio, lunettes FPV, câble USB. But : vérifier que la révision f9fc6d5 corrige le baromètre (sous la révision 1791465, des mesures fausses faisaient partir l'altitude à des milliers de mètres). Le journal Blackbox enregistre la pression et l'altitude du baromètre (</w:t>
      </w:r>
      <w:r>
        <w:rPr>
          <w:rFonts w:ascii="Consolas" w:cs="Consolas" w:eastAsia="Consolas" w:hAnsi="Consolas"/>
        </w:rPr>
        <w:t xml:space="preserve">debug_mode = BARO</w:t>
      </w:r>
      <w:r>
        <w:t xml:space="preserve">).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Avant de commencer (rien à cocher)</w:t>
      </w:r>
    </w:p>
    <w:p>
      <w:pPr>
        <w:spacing w:after="60"/>
        <w:ind w:left="360" w:hanging="360"/>
      </w:pPr>
      <w:r>
        <w:t xml:space="preserve">1.	Retirer les 4 hélices.</w:t>
      </w:r>
    </w:p>
    <w:p>
      <w:pPr>
        <w:spacing w:after="60"/>
        <w:ind w:left="360" w:hanging="360"/>
      </w:pPr>
      <w:r>
        <w:t xml:space="preserve">2.	Flasher le fichier trueglide_2026.6.2_STM32F405_SPEEDYBEEF405MINI.hex de la révision f9fc6d5 (envoyé par TrueGlide le 29 octobre) : Betaflight Configurator, onglet « Flasher le Firmware », menu à côté de « Charger un Firmware [Online] » : chargement </w:t>
      </w:r>
      <w:r>
        <w:rPr>
          <w:b/>
          <w:bCs/>
        </w:rPr>
        <w:t xml:space="preserve">local</w:t>
      </w:r>
      <w:r>
        <w:t xml:space="preserve">, choisir ce fichier, cocher « Effacement complet de la puce », « Flasher le Firmware », attendre la fin.</w:t>
      </w:r>
    </w:p>
    <w:p>
      <w:pPr>
        <w:spacing w:after="60"/>
        <w:ind w:left="720" w:hanging="240"/>
      </w:pPr>
      <w:r>
        <w:t xml:space="preserve">•	</w:t>
      </w:r>
      <w:r>
        <w:rPr>
          <w:b/>
          <w:bCs/>
        </w:rPr>
        <w:t xml:space="preserve">Jamais la mise à jour en ligne</w:t>
      </w:r>
      <w:r>
        <w:t xml:space="preserve"> : elle installe la révision 1791465, celle qui a le défaut du baromètre.</w:t>
      </w:r>
    </w:p>
    <w:p>
      <w:pPr>
        <w:spacing w:after="60"/>
        <w:ind w:left="720" w:hanging="240"/>
      </w:pPr>
      <w:r>
        <w:t xml:space="preserve">•	Ne pas débrancher pendant le flash.</w:t>
      </w:r>
    </w:p>
    <w:p>
      <w:pPr>
        <w:spacing w:after="60"/>
        <w:ind w:left="360" w:hanging="360"/>
      </w:pPr>
      <w:r>
        <w:t xml:space="preserve">3.	Fermer Betaflight Configurator. Ouvrir TrueGlide Configurator, « Connexion ». La fenêtre « Danger » s'ouvre (l'accéléromètre n'est pas encore calibré) : « Fermer ».</w:t>
      </w:r>
    </w:p>
    <w:p>
      <w:pPr>
        <w:spacing w:after="60"/>
        <w:ind w:left="360" w:hanging="360"/>
      </w:pPr>
      <w:r>
        <w:t xml:space="preserve">4.	Onglet « Ligne de commande (CLI) » : ouvrir le fichier </w:t>
      </w:r>
      <w:r>
        <w:rPr>
          <w:rFonts w:ascii="Consolas" w:cs="Consolas" w:eastAsia="Consolas" w:hAnsi="Consolas"/>
        </w:rPr>
        <w:t xml:space="preserve">diff all</w:t>
      </w:r>
      <w:r>
        <w:t xml:space="preserve"> du test du 28 octobre (« test baromètre BTFL_cli_KARRMEN_20261028_225355 », la même configuration que pour le test Betaflight), copier tout son texte, le coller dans la ligne du bas, Entrée. Le fichier se termine par </w:t>
      </w:r>
      <w:r>
        <w:rPr>
          <w:rFonts w:ascii="Consolas" w:cs="Consolas" w:eastAsia="Consolas" w:hAnsi="Consolas"/>
        </w:rPr>
        <w:t xml:space="preserve">save</w:t>
      </w:r>
      <w:r>
        <w:t xml:space="preserve"> : la carte redémarre seule. « Connexion ».</w:t>
      </w:r>
    </w:p>
    <w:p>
      <w:pPr>
        <w:spacing w:after="60"/>
        <w:ind w:left="360" w:hanging="360"/>
      </w:pPr>
      <w:r>
        <w:t xml:space="preserve">5.	Onglet « Ligne de commande (CLI) » : taper </w:t>
      </w:r>
      <w:r>
        <w:rPr>
          <w:rFonts w:ascii="Consolas" w:cs="Consolas" w:eastAsia="Consolas" w:hAnsi="Consolas"/>
        </w:rPr>
        <w:t xml:space="preserve">set debug_mode = BARO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La carte redémarre : « Connexion ».</w:t>
      </w:r>
    </w:p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TG-P2B-1. Firmware et réglage (USB branché, batterie débranchée)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TG-P2B-1.1 </w:t>
            </w:r>
            <w:r>
              <w:t xml:space="preserve">Onglet Tableau de bord : la case Firmware affiche « TRUEGLIDE 2026.6.2 (f9fc6d5)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TG-P2B-1.2 </w:t>
            </w:r>
            <w:r>
              <w:t xml:space="preserve">Onglet « Ligne de commande (CLI) » : taper </w:t>
            </w:r>
            <w:r>
              <w:rPr>
                <w:rFonts w:ascii="Consolas" w:cs="Consolas" w:eastAsia="Consolas" w:hAnsi="Consolas"/>
              </w:rPr>
              <w:t xml:space="preserve">get debug_mode</w:t>
            </w:r>
            <w:r>
              <w:t xml:space="preserve">, Entrée. La réponse est « debug_mode = BARO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TG-P2B-1.3 </w:t>
            </w:r>
            <w:r>
              <w:t xml:space="preserve">Même onglet : taper </w:t>
            </w:r>
            <w:r>
              <w:rPr>
                <w:rFonts w:ascii="Consolas" w:cs="Consolas" w:eastAsia="Consolas" w:hAnsi="Consolas"/>
              </w:rPr>
              <w:t xml:space="preserve">status</w:t>
            </w:r>
            <w:r>
              <w:t xml:space="preserve">, Entrée. La réponse contient « BARO: DPS310 » et « I2C=1 (0 errors)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TG-P2B-2. Contrôle armé (HÉLICES RETIRÉES)</w:t>
      </w:r>
    </w:p>
    <w:p>
      <w:pPr>
        <w:spacing w:after="60"/>
        <w:ind w:left="360" w:hanging="360"/>
      </w:pPr>
      <w:r>
        <w:t xml:space="preserve">1.	Onglet Blackbox : « Effacer la mémoire interne », attendre la fin.</w:t>
      </w:r>
    </w:p>
    <w:p>
      <w:pPr>
        <w:spacing w:after="60"/>
        <w:ind w:left="360" w:hanging="360"/>
      </w:pPr>
      <w:r>
        <w:t xml:space="preserve">2.	« Déconnecter », puis débrancher l'USB. Pas d'USB pendant l'essai.</w:t>
      </w:r>
    </w:p>
    <w:p>
      <w:pPr>
        <w:spacing w:after="60"/>
        <w:ind w:left="360" w:hanging="360"/>
      </w:pPr>
      <w:r>
        <w:t xml:space="preserve">3.	Brancher la batterie. Allumer les lunettes et lancer l'enregistrement vidéo.</w:t>
      </w:r>
    </w:p>
    <w:p>
      <w:pPr>
        <w:spacing w:after="60"/>
        <w:ind w:left="360" w:hanging="360"/>
      </w:pPr>
      <w:r>
        <w:t xml:space="preserve">4.	Drone posé, armer et laisser armé </w:t>
      </w:r>
      <w:r>
        <w:rPr>
          <w:b/>
          <w:bCs/>
        </w:rPr>
        <w:t xml:space="preserve">30 secondes</w:t>
      </w:r>
      <w:r>
        <w:t xml:space="preserve"> en regardant l'altitude (en haut à droite de l'OSD). Désarmer.</w:t>
      </w:r>
    </w:p>
    <w:p>
      <w:pPr>
        <w:spacing w:after="60"/>
        <w:ind w:left="360" w:hanging="360"/>
      </w:pPr>
      <w:r>
        <w:t xml:space="preserve">5.	Débrancher la batterie. Brancher l'USB, « Connexion ».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TG-P2B-2.1 </w:t>
            </w:r>
            <w:r>
              <w:t xml:space="preserve">À l'étape 1, après « Effacer la mémoire interne », la barre de la mémoire est vide et il est écrit seulement « Espace libre 8.0MB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TG-P2B-2.2 </w:t>
            </w:r>
            <w:r>
              <w:t xml:space="preserve">Pendant les 30 secondes, l'altitude de l'OSD reste entre −5 et +5 m, sans jamais sauter à des centaines ou des milliers de mètres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TG-P2B-2.3 </w:t>
            </w:r>
            <w:r>
              <w:t xml:space="preserve">Onglet Blackbox (étape 5) : « Espace utilisé » apparaît (la mémoire n'est plus vide), et « Enregistrer sous… » a créé le fichier du journal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TG-P2B-3. Remise du réglage</w:t>
      </w:r>
    </w:p>
    <w:p>
      <w:pPr>
        <w:spacing w:after="60"/>
        <w:ind w:left="360" w:hanging="360"/>
      </w:pPr>
      <w:r>
        <w:t xml:space="preserve">1.	Onglet « Ligne de commande (CLI) » : taper </w:t>
      </w:r>
      <w:r>
        <w:rPr>
          <w:rFonts w:ascii="Consolas" w:cs="Consolas" w:eastAsia="Consolas" w:hAnsi="Consolas"/>
        </w:rPr>
        <w:t xml:space="preserve">set debug_mode = NONE</w:t>
      </w:r>
      <w:r>
        <w:t xml:space="preserve">, Entrée, puis </w:t>
      </w:r>
      <w:r>
        <w:rPr>
          <w:rFonts w:ascii="Consolas" w:cs="Consolas" w:eastAsia="Consolas" w:hAnsi="Consolas"/>
        </w:rPr>
        <w:t xml:space="preserve">save</w:t>
      </w:r>
      <w:r>
        <w:t xml:space="preserve">, Entrée. La carte redémarre : « Connexion ».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740"/>
        <w:gridCol w:w="1899"/>
      </w:tblGrid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TG-P2B-3.1 </w:t>
            </w:r>
            <w:r>
              <w:t xml:space="preserve">Onglet « Ligne de commande (CLI) » : taper </w:t>
            </w:r>
            <w:r>
              <w:rPr>
                <w:rFonts w:ascii="Consolas" w:cs="Consolas" w:eastAsia="Consolas" w:hAnsi="Consolas"/>
              </w:rPr>
              <w:t xml:space="preserve">get debug_mode</w:t>
            </w:r>
            <w:r>
              <w:t xml:space="preserve">, Entrée. La réponse est « debug_mode = NONE »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  <w:tr>
        <w:trPr>
          <w:cantSplit/>
        </w:trPr>
        <w:tc>
          <w:tcPr>
            <w:tcW w:type="dxa" w:w="7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TG-P2B-3.2 </w:t>
            </w:r>
            <w:r>
              <w:t xml:space="preserve">Même onglet : taper </w:t>
            </w:r>
            <w:r>
              <w:rPr>
                <w:rFonts w:ascii="Consolas" w:cs="Consolas" w:eastAsia="Consolas" w:hAnsi="Consolas"/>
              </w:rPr>
              <w:t xml:space="preserve">diff all</w:t>
            </w:r>
            <w:r>
              <w:t xml:space="preserve">, Entrée, puis copier tout le texte dans le cadre du bas ?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oui   </w:t>
            </w: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t xml:space="preserve"> non</w:t>
            </w:r>
          </w:p>
        </w:tc>
      </w:tr>
    </w:tbl>
    <w:p>
      <w:pPr>
        <w:keepNext/>
        <w:spacing w:before="240" w:after="100"/>
      </w:pPr>
      <w:r>
        <w:rPr>
          <w:b/>
          <w:bCs/>
          <w:color w:val="1F3864"/>
          <w:sz w:val="25"/>
          <w:szCs w:val="25"/>
        </w:rPr>
        <w:t xml:space="preserve">À envoyer</w:t>
      </w:r>
    </w:p>
    <w:p>
      <w:pPr>
        <w:keepNext/>
        <w:spacing w:before="160" w:after="60"/>
      </w:pPr>
      <w:r>
        <w:rPr>
          <w:b/>
          <w:bCs/>
        </w:rPr>
        <w:t xml:space="preserve">Fichier du journal Blackbox (partie 2) : nom du fichier envoyé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Réponse de « diff all » (partie 3)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6010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b/>
          <w:bCs/>
        </w:rPr>
        <w:t xml:space="preserve">Autres remarques (lignes « ERROR », ce qui a surpris)</w:t>
      </w:r>
    </w:p>
    <w:tbl>
      <w:tblPr>
        <w:tblW w:type="dxa" w:w="96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639"/>
      </w:tblGrid>
      <w:tr>
        <w:trPr>
          <w:trHeight w:val="1474" w:hRule="exact"/>
        </w:trPr>
        <w:tc>
          <w:tcPr>
            <w:tcW w:type="dxa" w:w="9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Jschmiedd</dc:creator>
  <cp:lastModifiedBy>Un-named</cp:lastModifiedBy>
  <cp:revision>1</cp:revision>
  <dcterms:created xsi:type="dcterms:W3CDTF">2026-10-29T08:00:38.152Z</dcterms:created>
  <dcterms:modified xsi:type="dcterms:W3CDTF">2026-10-29T08:00:38.152Z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