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</w:pPr>
      <w:r>
        <w:rPr>
          <w:b/>
          <w:color w:val="1F2A44"/>
          <w:sz w:val="36"/>
        </w:rPr>
        <w:t>DakCUPAC Bourbon &amp; Whiskey Tasting Fundraiser</w:t>
      </w:r>
    </w:p>
    <w:p>
      <w:pPr>
        <w:spacing w:before="0" w:after="80" w:line="264" w:lineRule="auto"/>
      </w:pPr>
      <w:r>
        <w:rPr>
          <w:i/>
          <w:color w:val="1F4E79"/>
          <w:sz w:val="19"/>
        </w:rPr>
        <w:t>CEO briefing  |  Target: Thursday evening, late summer / early fall 2026  |  Bismarck, ND</w:t>
      </w:r>
    </w:p>
    <w:p>
      <w:pPr>
        <w:spacing w:before="0" w:after="80" w:line="264" w:lineRule="auto"/>
      </w:pPr>
      <w:r>
        <w:rPr>
          <w:color w:val="3A3A3A"/>
          <w:sz w:val="20"/>
        </w:rPr>
        <w:t>A private, 90-minute guided bourbon tasting for 40 CU executives, board members, and CU-affiliated PAC donors — led by Scott “Fuzzy” Meske. $250/ticket, six pours, engraved Glencairn glass gifted at check-in, Chick-fil-A catering. Net $8,500+ to PAC on $10,000 gross.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1F2A44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16"/>
              </w:rPr>
              <w:t>GROSS REVENUE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1F2A44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16"/>
              </w:rPr>
              <w:t>GLASSWARE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1F2A44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16"/>
              </w:rPr>
              <w:t>CATERING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1F2A44"/>
          </w:tcPr>
          <w:p>
            <w:pPr>
              <w:spacing w:before="0" w:after="0" w:line="264" w:lineRule="auto"/>
            </w:pPr>
            <w:r>
              <w:rPr>
                <w:b/>
                <w:color w:val="FFFFFF"/>
                <w:sz w:val="16"/>
              </w:rPr>
              <w:t>NET TO PAC</w:t>
            </w:r>
          </w:p>
        </w:tc>
      </w:tr>
      <w:tr>
        <w:tc>
          <w:tcPr>
            <w:tcW w:type="dxa" w:w="2664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3F5F9"/>
          </w:tcPr>
          <w:p>
            <w:pPr>
              <w:spacing w:before="0" w:after="0" w:line="264" w:lineRule="auto"/>
            </w:pPr>
            <w:r>
              <w:rPr>
                <w:b/>
                <w:color w:val="1F2A44"/>
                <w:sz w:val="26"/>
              </w:rPr>
              <w:t>$10,000</w:t>
            </w:r>
          </w:p>
          <w:p>
            <w:pPr>
              <w:spacing w:before="0" w:after="0" w:line="264" w:lineRule="auto"/>
            </w:pPr>
            <w:r>
              <w:rPr>
                <w:i/>
                <w:color w:val="888888"/>
                <w:sz w:val="16"/>
              </w:rPr>
              <w:t>40 × $250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3F5F9"/>
          </w:tcPr>
          <w:p>
            <w:pPr>
              <w:spacing w:before="0" w:after="0" w:line="264" w:lineRule="auto"/>
            </w:pPr>
            <w:r>
              <w:rPr>
                <w:b/>
                <w:color w:val="1F2A44"/>
                <w:sz w:val="26"/>
              </w:rPr>
              <w:t>$763.20</w:t>
            </w:r>
          </w:p>
          <w:p>
            <w:pPr>
              <w:spacing w:before="0" w:after="0" w:line="264" w:lineRule="auto"/>
            </w:pPr>
            <w:r>
              <w:rPr>
                <w:i/>
                <w:color w:val="888888"/>
                <w:sz w:val="16"/>
              </w:rPr>
              <w:t>48 engraved Glencairn @ $15.90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3F5F9"/>
          </w:tcPr>
          <w:p>
            <w:pPr>
              <w:spacing w:before="0" w:after="0" w:line="264" w:lineRule="auto"/>
            </w:pPr>
            <w:r>
              <w:rPr>
                <w:b/>
                <w:color w:val="1F2A44"/>
                <w:sz w:val="26"/>
              </w:rPr>
              <w:t>$480 – $700</w:t>
            </w:r>
          </w:p>
          <w:p>
            <w:pPr>
              <w:spacing w:before="0" w:after="0" w:line="264" w:lineRule="auto"/>
            </w:pPr>
            <w:r>
              <w:rPr>
                <w:i/>
                <w:color w:val="888888"/>
                <w:sz w:val="16"/>
              </w:rPr>
              <w:t>Chick-fil-A, spicy + non-spicy</w:t>
            </w:r>
          </w:p>
        </w:tc>
        <w:tc>
          <w:tcPr>
            <w:tcW w:type="dxa" w:w="2664"/>
            <w:tcMar>
              <w:top w:w="60" w:type="dxa"/>
              <w:bottom w:w="60" w:type="dxa"/>
              <w:left w:w="90" w:type="dxa"/>
              <w:right w:w="90" w:type="dxa"/>
            </w:tcMar>
            <w:shd w:val="clear" w:color="auto" w:fill="F3F5F9"/>
          </w:tcPr>
          <w:p>
            <w:pPr>
              <w:spacing w:before="0" w:after="0" w:line="264" w:lineRule="auto"/>
            </w:pPr>
            <w:r>
              <w:rPr>
                <w:b/>
                <w:color w:val="1F2A44"/>
                <w:sz w:val="26"/>
              </w:rPr>
              <w:t>$8,537 – $8,757</w:t>
            </w:r>
          </w:p>
          <w:p>
            <w:pPr>
              <w:spacing w:before="0" w:after="0" w:line="264" w:lineRule="auto"/>
            </w:pPr>
            <w:r>
              <w:rPr>
                <w:i/>
                <w:color w:val="888888"/>
                <w:sz w:val="16"/>
              </w:rPr>
              <w:t>bottles, venue, Scott’s fee carried separately</w:t>
            </w:r>
          </w:p>
        </w:tc>
      </w:tr>
    </w:tbl>
    <w:p>
      <w:pPr>
        <w:spacing w:before="160" w:after="40" w:line="264" w:lineRule="auto"/>
      </w:pPr>
      <w:r>
        <w:rPr>
          <w:rFonts w:ascii="Calibri" w:hAnsi="Calibri"/>
          <w:b/>
          <w:color w:val="1F4E79"/>
          <w:sz w:val="22"/>
        </w:rPr>
        <w:t>WHY IT WORKS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/>
          <w:color w:val="3A3A3A"/>
          <w:sz w:val="18"/>
        </w:rPr>
        <w:t xml:space="preserve">Right audience, right price. </w:t>
      </w:r>
      <w:r>
        <w:rPr>
          <w:rFonts w:ascii="Calibri" w:hAnsi="Calibri"/>
          <w:b w:val="0"/>
          <w:color w:val="3A3A3A"/>
          <w:sz w:val="18"/>
        </w:rPr>
        <w:t>Credit union execs and board members are precisely the donor pool with room to give at the PAC contribution ceiling. $250 reads as a tasting ticket, not a fundraiser ask.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/>
          <w:color w:val="3A3A3A"/>
          <w:sz w:val="18"/>
        </w:rPr>
        <w:t xml:space="preserve">Sponsorships eat the biggest cost line. </w:t>
      </w:r>
      <w:r>
        <w:rPr>
          <w:rFonts w:ascii="Calibri" w:hAnsi="Calibri"/>
          <w:b w:val="0"/>
          <w:color w:val="3A3A3A"/>
          <w:sz w:val="18"/>
        </w:rPr>
        <w:t>Six CU bottle sponsors cover the whiskey, so PAC keeps nearly all of the gate.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/>
          <w:color w:val="3A3A3A"/>
          <w:sz w:val="18"/>
        </w:rPr>
        <w:t xml:space="preserve">The glass is the marketing. </w:t>
      </w:r>
      <w:r>
        <w:rPr>
          <w:rFonts w:ascii="Calibri" w:hAnsi="Calibri"/>
          <w:b w:val="0"/>
          <w:color w:val="3A3A3A"/>
          <w:sz w:val="18"/>
        </w:rPr>
        <w:t>Every attendee leaves with an engraved Glencairn that lives in their bar. DakCUPAC shows up every time they pour for the next decade.</w:t>
      </w:r>
    </w:p>
    <w:p>
      <w:pPr>
        <w:spacing w:before="120" w:after="40" w:line="264" w:lineRule="auto"/>
      </w:pPr>
      <w:r>
        <w:rPr>
          <w:rFonts w:ascii="Calibri" w:hAnsi="Calibri"/>
          <w:b/>
          <w:color w:val="1F4E79"/>
          <w:sz w:val="22"/>
        </w:rPr>
        <w:t>SPONSORSHIP — SIX CU BOTTLE SPONSORS (~$500/BOTTLE)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/>
          <w:color w:val="3A3A3A"/>
          <w:sz w:val="18"/>
        </w:rPr>
        <w:t xml:space="preserve">Each sponsor: </w:t>
      </w:r>
      <w:r>
        <w:rPr>
          <w:rFonts w:ascii="Calibri" w:hAnsi="Calibri"/>
          <w:b w:val="0"/>
          <w:color w:val="3A3A3A"/>
          <w:sz w:val="18"/>
        </w:rPr>
        <w:t>tent card next to their pour, verbal callout from Scott, logo on menu + check-in signage, two complimentary tickets (worth $500).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/>
          <w:color w:val="3A3A3A"/>
          <w:sz w:val="18"/>
        </w:rPr>
        <w:t xml:space="preserve">Optional Featured ND Pour sponsor </w:t>
      </w:r>
      <w:r>
        <w:rPr>
          <w:rFonts w:ascii="Calibri" w:hAnsi="Calibri"/>
          <w:b w:val="0"/>
          <w:color w:val="3A3A3A"/>
          <w:sz w:val="18"/>
        </w:rPr>
        <w:t>underwrites a Heart River Spirits Painted Canyon (Bismarck craft distiller) host pour.</w:t>
      </w:r>
    </w:p>
    <w:p>
      <w:pPr>
        <w:spacing w:before="120" w:after="40" w:line="264" w:lineRule="auto"/>
      </w:pPr>
      <w:r>
        <w:rPr>
          <w:rFonts w:ascii="Calibri" w:hAnsi="Calibri"/>
          <w:b/>
          <w:color w:val="1F4E79"/>
          <w:sz w:val="22"/>
        </w:rPr>
        <w:t>BOTTLE LINEUP — EACH BUYABLE TODAY AROUND $500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hyperlink r:id="rId9">
        <w:r>
          <w:rPr>
            <w:color w:val="1F4E79"/>
            <w:u w:val="single"/>
            <w:sz w:val="18"/>
          </w:rPr>
          <w:t xml:space="preserve"/>
        </w:r>
      </w:hyperlink>
      <w:hyperlink r:id="rId9">
        <w:r>
          <w:rPr>
            <w:color w:val="1F4E79"/>
            <w:u w:val="single"/>
            <w:sz w:val="18"/>
          </w:rPr>
          <w:t xml:space="preserve">Michter’s 10 Yr Bourbon (2026)</w:t>
        </w:r>
      </w:hyperlink>
      <w:r>
        <w:rPr>
          <w:rFonts w:ascii="Calibri" w:hAnsi="Calibri"/>
          <w:b w:val="0"/>
          <w:color w:val="3A3A3A"/>
          <w:sz w:val="18"/>
        </w:rPr>
        <w:t xml:space="preserve"> – $550  |  </w:t>
      </w:r>
      <w:hyperlink r:id="rId10">
        <w:r>
          <w:rPr>
            <w:color w:val="1F4E79"/>
            <w:u w:val="single"/>
            <w:sz w:val="18"/>
          </w:rPr>
          <w:t xml:space="preserve">Old Forester Birthday 2025</w:t>
        </w:r>
      </w:hyperlink>
      <w:r>
        <w:rPr>
          <w:rFonts w:ascii="Calibri" w:hAnsi="Calibri"/>
          <w:b w:val="0"/>
          <w:color w:val="3A3A3A"/>
          <w:sz w:val="18"/>
        </w:rPr>
        <w:t xml:space="preserve"> – $700  |  </w:t>
      </w:r>
      <w:hyperlink r:id="rId11">
        <w:r>
          <w:rPr>
            <w:color w:val="1F4E79"/>
            <w:u w:val="single"/>
            <w:sz w:val="18"/>
          </w:rPr>
          <w:t xml:space="preserve">Macallan 18 Sherry Oak</w:t>
        </w:r>
      </w:hyperlink>
      <w:r>
        <w:rPr>
          <w:rFonts w:ascii="Calibri" w:hAnsi="Calibri"/>
          <w:b w:val="0"/>
          <w:color w:val="3A3A3A"/>
          <w:sz w:val="18"/>
        </w:rPr>
        <w:t xml:space="preserve"> – $412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 w:val="0"/>
          <w:color w:val="3A3A3A"/>
          <w:sz w:val="18"/>
        </w:rPr>
      </w:r>
      <w:hyperlink r:id="rId12">
        <w:r>
          <w:rPr>
            <w:color w:val="1F4E79"/>
            <w:u w:val="single"/>
            <w:sz w:val="18"/>
          </w:rPr>
          <w:t xml:space="preserve">Redbreast 21 Yr Irish</w:t>
        </w:r>
      </w:hyperlink>
      <w:r>
        <w:rPr>
          <w:rFonts w:ascii="Calibri" w:hAnsi="Calibri"/>
          <w:b w:val="0"/>
          <w:color w:val="3A3A3A"/>
          <w:sz w:val="18"/>
        </w:rPr>
        <w:t xml:space="preserve"> – $400–500  |  </w:t>
      </w:r>
      <w:hyperlink r:id="rId13">
        <w:r>
          <w:rPr>
            <w:color w:val="1F4E79"/>
            <w:u w:val="single"/>
            <w:sz w:val="18"/>
          </w:rPr>
          <w:t xml:space="preserve">Willett Family Estate 8 Yr</w:t>
        </w:r>
      </w:hyperlink>
      <w:r>
        <w:rPr>
          <w:rFonts w:ascii="Calibri" w:hAnsi="Calibri"/>
          <w:b w:val="0"/>
          <w:color w:val="3A3A3A"/>
          <w:sz w:val="18"/>
        </w:rPr>
        <w:t xml:space="preserve"> – $300–550  |  </w:t>
      </w:r>
      <w:hyperlink r:id="rId14">
        <w:r>
          <w:rPr>
            <w:color w:val="1F4E79"/>
            <w:u w:val="single"/>
            <w:sz w:val="18"/>
          </w:rPr>
          <w:t xml:space="preserve">Parker’s Heritage</w:t>
        </w:r>
      </w:hyperlink>
      <w:r>
        <w:rPr>
          <w:rFonts w:ascii="Calibri" w:hAnsi="Calibri"/>
          <w:b w:val="0"/>
          <w:color w:val="3A3A3A"/>
          <w:sz w:val="18"/>
        </w:rPr>
        <w:t xml:space="preserve"> – $500+</w:t>
      </w:r>
    </w:p>
    <w:p>
      <w:pPr>
        <w:spacing w:before="120" w:after="40" w:line="264" w:lineRule="auto"/>
      </w:pPr>
      <w:r>
        <w:rPr>
          <w:rFonts w:ascii="Calibri" w:hAnsi="Calibri"/>
          <w:b/>
          <w:color w:val="1F4E79"/>
          <w:sz w:val="22"/>
        </w:rPr>
        <w:t>GLASSWARE &amp; CATERING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 w:val="0"/>
          <w:color w:val="3A3A3A"/>
          <w:sz w:val="18"/>
        </w:rPr>
        <w:t xml:space="preserve">48 engraved Glencairn glasses at </w:t>
      </w:r>
      <w:hyperlink r:id="rId15">
        <w:r>
          <w:rPr>
            <w:color w:val="1F4E79"/>
            <w:u w:val="single"/>
            <w:sz w:val="18"/>
          </w:rPr>
          <w:t xml:space="preserve">Sip n Savor</w:t>
        </w:r>
      </w:hyperlink>
      <w:r>
        <w:rPr>
          <w:rFonts w:ascii="Calibri" w:hAnsi="Calibri"/>
          <w:b w:val="0"/>
          <w:color w:val="3A3A3A"/>
          <w:sz w:val="18"/>
        </w:rPr>
        <w:t xml:space="preserve"> — $15.90 each at the 48+ tier = $763.20. Spares cover breakage + late RSVPs.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 w:val="0"/>
          <w:color w:val="3A3A3A"/>
          <w:sz w:val="18"/>
        </w:rPr>
        <w:t xml:space="preserve">Chick-fil-A catering at </w:t>
      </w:r>
      <w:hyperlink r:id="rId16">
        <w:r>
          <w:rPr>
            <w:color w:val="1F4E79"/>
            <w:u w:val="single"/>
            <w:sz w:val="18"/>
          </w:rPr>
          <w:t xml:space="preserve">Kirkwood Mall Bismarck</w:t>
        </w:r>
      </w:hyperlink>
      <w:r>
        <w:rPr>
          <w:rFonts w:ascii="Calibri" w:hAnsi="Calibri"/>
          <w:b w:val="0"/>
          <w:color w:val="3A3A3A"/>
          <w:sz w:val="18"/>
        </w:rPr>
        <w:t xml:space="preserve"> (701-751-0793, $175 delivery min): 2× </w:t>
      </w:r>
      <w:hyperlink r:id="rId17">
        <w:r>
          <w:rPr>
            <w:color w:val="1F4E79"/>
            <w:u w:val="single"/>
            <w:sz w:val="18"/>
          </w:rPr>
          <w:t xml:space="preserve">Large Nugget Tray</w:t>
        </w:r>
      </w:hyperlink>
      <w:r>
        <w:rPr>
          <w:rFonts w:ascii="Calibri" w:hAnsi="Calibri"/>
          <w:b w:val="0"/>
          <w:color w:val="3A3A3A"/>
          <w:sz w:val="18"/>
        </w:rPr>
        <w:t>, classic + spicy sandwich trays, mac &amp; cheese, fruit. Budget $480–$700.</w:t>
      </w:r>
    </w:p>
    <w:p>
      <w:pPr>
        <w:spacing w:before="120" w:after="40" w:line="264" w:lineRule="auto"/>
      </w:pPr>
      <w:r>
        <w:rPr>
          <w:rFonts w:ascii="Calibri" w:hAnsi="Calibri"/>
          <w:b/>
          <w:color w:val="1F4E79"/>
          <w:sz w:val="22"/>
        </w:rPr>
        <w:t>TIMELINE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/>
          <w:color w:val="3A3A3A"/>
          <w:sz w:val="18"/>
        </w:rPr>
        <w:t xml:space="preserve">T-12: </w:t>
      </w:r>
      <w:r>
        <w:rPr>
          <w:rFonts w:ascii="Calibri" w:hAnsi="Calibri"/>
          <w:b w:val="0"/>
          <w:color w:val="3A3A3A"/>
          <w:sz w:val="18"/>
        </w:rPr>
        <w:t xml:space="preserve">date + venue locked, Chick-fil-A quote secured.  </w:t>
      </w:r>
      <w:r>
        <w:rPr>
          <w:rFonts w:ascii="Calibri" w:hAnsi="Calibri"/>
          <w:b/>
          <w:color w:val="3A3A3A"/>
          <w:sz w:val="18"/>
        </w:rPr>
        <w:t xml:space="preserve">T-10: </w:t>
      </w:r>
      <w:r>
        <w:rPr>
          <w:rFonts w:ascii="Calibri" w:hAnsi="Calibri"/>
          <w:b w:val="0"/>
          <w:color w:val="3A3A3A"/>
          <w:sz w:val="18"/>
        </w:rPr>
        <w:t xml:space="preserve">sponsor outreach opens, glass artwork submitted.  </w:t>
      </w:r>
      <w:r>
        <w:rPr>
          <w:rFonts w:ascii="Calibri" w:hAnsi="Calibri"/>
          <w:b/>
          <w:color w:val="3A3A3A"/>
          <w:sz w:val="18"/>
        </w:rPr>
        <w:t xml:space="preserve">T-8: </w:t>
      </w:r>
      <w:r>
        <w:rPr>
          <w:rFonts w:ascii="Calibri" w:hAnsi="Calibri"/>
          <w:b w:val="0"/>
          <w:color w:val="3A3A3A"/>
          <w:sz w:val="18"/>
        </w:rPr>
        <w:t xml:space="preserve">sponsorships in.  </w:t>
      </w:r>
      <w:r>
        <w:rPr>
          <w:rFonts w:ascii="Calibri" w:hAnsi="Calibri"/>
          <w:b/>
          <w:color w:val="3A3A3A"/>
          <w:sz w:val="18"/>
        </w:rPr>
        <w:t xml:space="preserve">T-3: </w:t>
      </w:r>
      <w:r>
        <w:rPr>
          <w:rFonts w:ascii="Calibri" w:hAnsi="Calibri"/>
          <w:b w:val="0"/>
          <w:color w:val="3A3A3A"/>
          <w:sz w:val="18"/>
        </w:rPr>
        <w:t xml:space="preserve">glass delivery.  </w:t>
      </w:r>
      <w:r>
        <w:rPr>
          <w:rFonts w:ascii="Calibri" w:hAnsi="Calibri"/>
          <w:b/>
          <w:color w:val="3A3A3A"/>
          <w:sz w:val="18"/>
        </w:rPr>
        <w:t xml:space="preserve">T-2: </w:t>
      </w:r>
      <w:r>
        <w:rPr>
          <w:rFonts w:ascii="Calibri" w:hAnsi="Calibri"/>
          <w:b w:val="0"/>
          <w:color w:val="3A3A3A"/>
          <w:sz w:val="18"/>
        </w:rPr>
        <w:t>final headcount. Day-of: doors 5:30, tasting 6:00.</w:t>
      </w:r>
    </w:p>
    <w:p>
      <w:pPr>
        <w:spacing w:before="120" w:after="40" w:line="264" w:lineRule="auto"/>
      </w:pPr>
      <w:r>
        <w:rPr>
          <w:rFonts w:ascii="Calibri" w:hAnsi="Calibri"/>
          <w:b/>
          <w:color w:val="1F2A44"/>
          <w:sz w:val="22"/>
        </w:rPr>
        <w:t>THE DECISION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 w:val="0"/>
          <w:color w:val="3A3A3A"/>
          <w:sz w:val="18"/>
        </w:rPr>
        <w:t>Approve $250/40 anchor and ~$1,500 hard cost (glasses + catering) against $10K gross.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 w:val="0"/>
          <w:color w:val="3A3A3A"/>
          <w:sz w:val="18"/>
        </w:rPr>
        <w:t>Green-light chair to open sponsor conversations with six CUs and book date with Scott.</w:t>
      </w:r>
    </w:p>
    <w:p>
      <w:pPr>
        <w:spacing w:before="0" w:after="20" w:line="264" w:lineRule="auto"/>
        <w:ind w:left="173"/>
      </w:pPr>
      <w:r>
        <w:rPr>
          <w:b/>
          <w:color w:val="1F4E79"/>
          <w:sz w:val="18"/>
        </w:rPr>
        <w:t xml:space="preserve">•  </w:t>
      </w:r>
      <w:r>
        <w:rPr>
          <w:rFonts w:ascii="Calibri" w:hAnsi="Calibri"/>
          <w:b w:val="0"/>
          <w:color w:val="3A3A3A"/>
          <w:sz w:val="18"/>
        </w:rPr>
        <w:t>Confirm venue lane: Elks Lodge #1199 (default) or a host residence if one volunteers.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wineco.com/products/2026-michters-10-year-old-single-barrel-bourbon-whiskey-750ml" TargetMode="External"/><Relationship Id="rId10" Type="http://schemas.openxmlformats.org/officeDocument/2006/relationships/hyperlink" Target="https://huntsmanheritage.com/products/old-forester-birthday-bourbon-2025" TargetMode="External"/><Relationship Id="rId11" Type="http://schemas.openxmlformats.org/officeDocument/2006/relationships/hyperlink" Target="https://flaviar.com/products/the-macallan-18-year-old-sherry-oak-2025-release-single-malt-scotch-whisky-750" TargetMode="External"/><Relationship Id="rId12" Type="http://schemas.openxmlformats.org/officeDocument/2006/relationships/hyperlink" Target="https://www.totalwine.com/spirits/irish-whiskey/redbreast-21-yr-irish-whiskey/p/137936750" TargetMode="External"/><Relationship Id="rId13" Type="http://schemas.openxmlformats.org/officeDocument/2006/relationships/hyperlink" Target="https://www.blackwellswines.com/products/willett-family-estate-8-year-bourbon-whiskey" TargetMode="External"/><Relationship Id="rId14" Type="http://schemas.openxmlformats.org/officeDocument/2006/relationships/hyperlink" Target="https://thebourbonconcierge.com/collections/parkers-heritage" TargetMode="External"/><Relationship Id="rId15" Type="http://schemas.openxmlformats.org/officeDocument/2006/relationships/hyperlink" Target="https://sipnsavor.co/products/copy-of-bulk-glencairn-whisky-glasses" TargetMode="External"/><Relationship Id="rId16" Type="http://schemas.openxmlformats.org/officeDocument/2006/relationships/hyperlink" Target="https://www.chick-fil-a.com/locations/nd/kirkwood-mall-nd" TargetMode="External"/><Relationship Id="rId17" Type="http://schemas.openxmlformats.org/officeDocument/2006/relationships/hyperlink" Target="https://www.chick-fil-a.com/catering/catering-trays/large-hot-chick-fil-a-nuggets-tr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