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Report – doc version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Abstract </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Introduction </w:t>
      </w:r>
    </w:p>
    <w:p w:rsidR="00000000" w:rsidDel="00000000" w:rsidP="00000000" w:rsidRDefault="00000000" w:rsidRPr="00000000" w14:paraId="00000007">
      <w:pPr>
        <w:rPr/>
      </w:pPr>
      <w:r w:rsidDel="00000000" w:rsidR="00000000" w:rsidRPr="00000000">
        <w:rPr>
          <w:rtl w:val="0"/>
        </w:rPr>
        <w:t xml:space="preserve">This project investigates how architectural and signal-processing choices affect keystroke decoding performance in the EMG2QWERTY pipeline. Rather than restating the broader problem of sEMG decoding, we focus on a more targeted question: which modifications to the baseline model meaningfully improve character prediction performance for a single subject? Performance is evaluated using character error rate (CER), since reducing insertion, deletion, and substitution errors directly improves the reliability of EMG-based typing systems.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Our first line of investigation examines whether alternative sequence models improve decoding performance. The baseline implementation relies on a Time-Depth Separable (TDS) convolutional architecture, but sEMG signals are inherently sequential and evolve over time. To evaluate whether stronger temporal modeling improves performance, we implement and compare recurrent neural network architectures, specifically GRU and LSTM models, and measure their CER relative to the baseline model.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also investigate how the representation of the sEMG input signal affects decoding accuracy. Because the dataset records activity from many electrode channels, not all channels necessarily contribute equally to typing-related muscle activity. We therefore experiment with dimensionality reduction using principal component analysis (PCA) as well as activation-magnitude-based channel selection, which prioritizes channels that exhibit stronger signal activity. These methods test whether reducing input dimensionality can simplify the learning problem while preserving useful signal information.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Together, these experiments evaluate how model architecture and input representation influence decoding performance in the EMG2QWERTY task. By comparing recurrent architectures and channel reduction strategies against the baseline model and analyzing their impact on CER, we aim to identify which approaches lead to more accurate keystroke prediction under the single-subject training setting.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Methods </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Results </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Discussion </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References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