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89839" w14:textId="77777777" w:rsidR="00B30050" w:rsidRDefault="00B30050" w:rsidP="00B30050">
      <w:r>
        <w:t>Fin 585</w:t>
      </w:r>
    </w:p>
    <w:p w14:paraId="7064A1A3" w14:textId="77777777" w:rsidR="00B30050" w:rsidRDefault="00B30050" w:rsidP="00B30050">
      <w:r>
        <w:t xml:space="preserve"> Diether</w:t>
      </w:r>
    </w:p>
    <w:p w14:paraId="48A4EF84" w14:textId="3275D0A6" w:rsidR="00B30050" w:rsidRPr="00B30050" w:rsidRDefault="00B30050" w:rsidP="00B30050">
      <w:pPr>
        <w:rPr>
          <w:b/>
          <w:bCs/>
        </w:rPr>
      </w:pPr>
      <w:r w:rsidRPr="00B30050">
        <w:rPr>
          <w:b/>
          <w:bCs/>
        </w:rPr>
        <w:t>Questions</w:t>
      </w:r>
    </w:p>
    <w:p w14:paraId="0D0CB757" w14:textId="46400971" w:rsidR="00B30050" w:rsidRDefault="00B30050" w:rsidP="00B30050">
      <w:pPr>
        <w:pStyle w:val="ListParagraph"/>
        <w:numPr>
          <w:ilvl w:val="0"/>
          <w:numId w:val="1"/>
        </w:numPr>
        <w:rPr>
          <w:b/>
          <w:bCs/>
        </w:rPr>
      </w:pPr>
      <w:r w:rsidRPr="00B30050">
        <w:rPr>
          <w:b/>
          <w:bCs/>
        </w:rPr>
        <w:t xml:space="preserve">Suppose the long-run mean of the return on the value-weight portfolio of NYSE stocks is 12% per year. Suppose there is statistically reliable evidence that a group of analysts can predict when the return will be above or below its long-run </w:t>
      </w:r>
      <w:proofErr w:type="gramStart"/>
      <w:r w:rsidRPr="00B30050">
        <w:rPr>
          <w:b/>
          <w:bCs/>
        </w:rPr>
        <w:t>mean</w:t>
      </w:r>
      <w:proofErr w:type="gramEnd"/>
      <w:r w:rsidRPr="00B30050">
        <w:rPr>
          <w:b/>
          <w:bCs/>
        </w:rPr>
        <w:t>; that is, they can identify periods when the expected return is not 12 percent. Does their forecast power imply that the market is inefficient. Explain.</w:t>
      </w:r>
    </w:p>
    <w:p w14:paraId="151BC66A" w14:textId="74C0E54F" w:rsidR="00B30050" w:rsidRPr="00BF2DC6" w:rsidRDefault="00B30050" w:rsidP="00B30050">
      <w:r w:rsidRPr="00BF2DC6">
        <w:t>Yes, as there are potential gains that are unrealized</w:t>
      </w:r>
      <w:r w:rsidR="00BF2DC6">
        <w:t>, implying opportunity for arbitrage. Furthermore, the fact that it can be ascertained where a stock is relative to its mean, or where it “should” be, is evidence that the price does not reflect all relevant information.</w:t>
      </w:r>
    </w:p>
    <w:p w14:paraId="070150FA" w14:textId="1D6B7968" w:rsidR="00B30050" w:rsidRDefault="00B30050" w:rsidP="00B30050">
      <w:pPr>
        <w:pStyle w:val="ListParagraph"/>
        <w:numPr>
          <w:ilvl w:val="0"/>
          <w:numId w:val="1"/>
        </w:numPr>
        <w:rPr>
          <w:b/>
          <w:bCs/>
        </w:rPr>
      </w:pPr>
      <w:r w:rsidRPr="00B30050">
        <w:rPr>
          <w:b/>
          <w:bCs/>
        </w:rPr>
        <w:t xml:space="preserve">“At each time </w:t>
      </w:r>
      <w:r w:rsidRPr="00B30050">
        <w:rPr>
          <w:rFonts w:ascii="Cambria Math" w:hAnsi="Cambria Math" w:cs="Cambria Math"/>
          <w:b/>
          <w:bCs/>
        </w:rPr>
        <w:t>𝑡</w:t>
      </w:r>
      <w:r w:rsidRPr="00B30050">
        <w:rPr>
          <w:b/>
          <w:bCs/>
        </w:rPr>
        <w:t xml:space="preserve"> we get a drawing from the joint distribution of prices assessed by the market in setting prices at the beginning of time </w:t>
      </w:r>
      <w:r w:rsidRPr="00B30050">
        <w:rPr>
          <w:rFonts w:ascii="Cambria Math" w:hAnsi="Cambria Math" w:cs="Cambria Math"/>
          <w:b/>
          <w:bCs/>
        </w:rPr>
        <w:t>𝑡</w:t>
      </w:r>
      <w:r w:rsidRPr="00B30050">
        <w:rPr>
          <w:b/>
          <w:bCs/>
        </w:rPr>
        <w:t xml:space="preserve">−1. Thus, with long time series </w:t>
      </w:r>
      <w:proofErr w:type="gramStart"/>
      <w:r w:rsidRPr="00B30050">
        <w:rPr>
          <w:b/>
          <w:bCs/>
        </w:rPr>
        <w:t>on</w:t>
      </w:r>
      <w:r w:rsidRPr="00B30050">
        <w:rPr>
          <w:b/>
          <w:bCs/>
        </w:rPr>
        <w:t xml:space="preserve"> </w:t>
      </w:r>
      <w:r w:rsidRPr="00B30050">
        <w:rPr>
          <w:b/>
          <w:bCs/>
        </w:rPr>
        <w:t xml:space="preserve"> prices</w:t>
      </w:r>
      <w:proofErr w:type="gramEnd"/>
      <w:r w:rsidRPr="00B30050">
        <w:rPr>
          <w:b/>
          <w:bCs/>
        </w:rPr>
        <w:t>, it is easy to test whether the market uses all information about next period’s prices in setting this period’s prices. No model of market equilibrium is required.” Do you agree?</w:t>
      </w:r>
    </w:p>
    <w:p w14:paraId="0F8FBC7F" w14:textId="065F8880" w:rsidR="00BF2DC6" w:rsidRPr="00BF2DC6" w:rsidRDefault="00BF2DC6" w:rsidP="00BF2DC6">
      <w:r>
        <w:t xml:space="preserve">I disagree, as this assumes an efficient market where prices reflect all </w:t>
      </w:r>
      <w:proofErr w:type="gramStart"/>
      <w:r>
        <w:t>information, and</w:t>
      </w:r>
      <w:proofErr w:type="gramEnd"/>
      <w:r>
        <w:t xml:space="preserve"> seeks to interpret data in the place of economic theory</w:t>
      </w:r>
      <w:r w:rsidR="007065A2">
        <w:t xml:space="preserve">. </w:t>
      </w:r>
      <w:proofErr w:type="gramStart"/>
      <w:r w:rsidR="007065A2" w:rsidRPr="007065A2">
        <w:t>This risks</w:t>
      </w:r>
      <w:proofErr w:type="gramEnd"/>
      <w:r w:rsidR="007065A2" w:rsidRPr="007065A2">
        <w:t xml:space="preserve"> overemphasizing temporary distortions (e.g., a pandemic) that may unduly influence the data, while fundamental principles of economic growth and shrinkage could be underrepresented or overlooked in certain periods.</w:t>
      </w:r>
    </w:p>
    <w:p w14:paraId="1020DED3" w14:textId="061C86C3" w:rsidR="007065A2" w:rsidRPr="007065A2" w:rsidRDefault="00B30050" w:rsidP="007065A2">
      <w:pPr>
        <w:pStyle w:val="ListParagraph"/>
        <w:numPr>
          <w:ilvl w:val="0"/>
          <w:numId w:val="1"/>
        </w:numPr>
        <w:rPr>
          <w:b/>
          <w:bCs/>
        </w:rPr>
      </w:pPr>
      <w:r w:rsidRPr="00B30050">
        <w:rPr>
          <w:b/>
          <w:bCs/>
        </w:rPr>
        <w:t xml:space="preserve">Suppose the market is trying to price security j so that its expected return is </w:t>
      </w:r>
      <w:r w:rsidRPr="00B30050">
        <w:rPr>
          <w:rFonts w:ascii="Cambria Math" w:hAnsi="Cambria Math" w:cs="Cambria Math"/>
          <w:b/>
          <w:bCs/>
        </w:rPr>
        <w:t>𝐾𝑡</w:t>
      </w:r>
      <w:r w:rsidRPr="00B30050">
        <w:rPr>
          <w:b/>
          <w:bCs/>
        </w:rPr>
        <w:t xml:space="preserve">. Suppose you are given the times series of </w:t>
      </w:r>
      <w:r w:rsidRPr="00B30050">
        <w:rPr>
          <w:rFonts w:ascii="Cambria Math" w:hAnsi="Cambria Math" w:cs="Cambria Math"/>
          <w:b/>
          <w:bCs/>
        </w:rPr>
        <w:t>𝑟𝑗𝑡</w:t>
      </w:r>
      <w:r w:rsidRPr="00B30050">
        <w:rPr>
          <w:b/>
          <w:bCs/>
        </w:rPr>
        <w:t xml:space="preserve"> and </w:t>
      </w:r>
      <w:r w:rsidRPr="00B30050">
        <w:rPr>
          <w:rFonts w:ascii="Cambria Math" w:hAnsi="Cambria Math" w:cs="Cambria Math"/>
          <w:b/>
          <w:bCs/>
        </w:rPr>
        <w:t>𝐾𝑡</w:t>
      </w:r>
      <w:r w:rsidRPr="00B30050">
        <w:rPr>
          <w:b/>
          <w:bCs/>
        </w:rPr>
        <w:t xml:space="preserve"> and you </w:t>
      </w:r>
      <w:proofErr w:type="gramStart"/>
      <w:r w:rsidRPr="00B30050">
        <w:rPr>
          <w:b/>
          <w:bCs/>
        </w:rPr>
        <w:t>are able to</w:t>
      </w:r>
      <w:proofErr w:type="gramEnd"/>
      <w:r w:rsidRPr="00B30050">
        <w:rPr>
          <w:b/>
          <w:bCs/>
        </w:rPr>
        <w:t xml:space="preserve"> use past GDP growth rates to predict </w:t>
      </w:r>
      <w:r w:rsidRPr="00B30050">
        <w:rPr>
          <w:rFonts w:ascii="Cambria Math" w:hAnsi="Cambria Math" w:cs="Cambria Math"/>
          <w:b/>
          <w:bCs/>
        </w:rPr>
        <w:t>𝑟𝑗𝑡</w:t>
      </w:r>
      <w:r w:rsidRPr="00B30050">
        <w:rPr>
          <w:b/>
          <w:bCs/>
        </w:rPr>
        <w:t xml:space="preserve">. Suppose you </w:t>
      </w:r>
      <w:proofErr w:type="gramStart"/>
      <w:r w:rsidRPr="00B30050">
        <w:rPr>
          <w:b/>
          <w:bCs/>
        </w:rPr>
        <w:t>are able to</w:t>
      </w:r>
      <w:proofErr w:type="gramEnd"/>
      <w:r w:rsidRPr="00B30050">
        <w:rPr>
          <w:b/>
          <w:bCs/>
        </w:rPr>
        <w:t xml:space="preserve"> use past GDP growth rates to predict </w:t>
      </w:r>
      <w:r w:rsidRPr="00B30050">
        <w:rPr>
          <w:rFonts w:ascii="Cambria Math" w:hAnsi="Cambria Math" w:cs="Cambria Math"/>
          <w:b/>
          <w:bCs/>
        </w:rPr>
        <w:t>𝑟𝑗𝑡</w:t>
      </w:r>
      <w:r w:rsidRPr="00B30050">
        <w:rPr>
          <w:b/>
          <w:bCs/>
        </w:rPr>
        <w:t>−</w:t>
      </w:r>
      <w:r w:rsidRPr="00B30050">
        <w:rPr>
          <w:rFonts w:ascii="Cambria Math" w:hAnsi="Cambria Math" w:cs="Cambria Math"/>
          <w:b/>
          <w:bCs/>
        </w:rPr>
        <w:t>𝐾𝑡</w:t>
      </w:r>
      <w:r w:rsidRPr="00B30050">
        <w:rPr>
          <w:b/>
          <w:bCs/>
        </w:rPr>
        <w:t>. Does this imply that the market is not using all available information in pricing the security</w:t>
      </w:r>
      <w:r w:rsidR="007065A2">
        <w:rPr>
          <w:b/>
          <w:bCs/>
        </w:rPr>
        <w:t>?</w:t>
      </w:r>
    </w:p>
    <w:p w14:paraId="34263002" w14:textId="2FF016DE" w:rsidR="007065A2" w:rsidRPr="007065A2" w:rsidRDefault="007065A2" w:rsidP="007065A2">
      <w:r>
        <w:t>Yes. If the market is attempting to set prices based upon expected returns but does not incorporate the known relationship between the returns of security j and GDP growth, then not all information is being used.</w:t>
      </w:r>
    </w:p>
    <w:p w14:paraId="0748BF71" w14:textId="28AA08EF" w:rsidR="00B30050" w:rsidRDefault="00B30050" w:rsidP="00B30050">
      <w:pPr>
        <w:pStyle w:val="ListParagraph"/>
        <w:numPr>
          <w:ilvl w:val="0"/>
          <w:numId w:val="1"/>
        </w:numPr>
        <w:rPr>
          <w:b/>
          <w:bCs/>
        </w:rPr>
      </w:pPr>
      <w:r w:rsidRPr="00B30050">
        <w:rPr>
          <w:b/>
          <w:bCs/>
        </w:rPr>
        <w:t xml:space="preserve">Firm A’s managers are lazy and a bit crooked. They forego investment projects that would add value to the firm, and they give high-paying jobs to their incompetent children and friends. In contrast, the managers of firm B always act to maximize the value of the firm. It is clear, then, that even though we all agree that the </w:t>
      </w:r>
      <w:r w:rsidRPr="00B30050">
        <w:rPr>
          <w:b/>
          <w:bCs/>
        </w:rPr>
        <w:lastRenderedPageBreak/>
        <w:t>common stocks of the two firms have the same risk, the stock of firm B has a higher expected return. Do you agree? Explain briefly</w:t>
      </w:r>
    </w:p>
    <w:p w14:paraId="61E03A38" w14:textId="056697BC" w:rsidR="005D6EA5" w:rsidRPr="005D6EA5" w:rsidRDefault="005D6EA5" w:rsidP="005D6EA5">
      <w:r>
        <w:t>Making returns requires individuals who can accurately discover and act upon market inefficiencies, and thus a more competent individual is expected to make greater returns. Ultimately, while the risk is equal, I expect that educated individuals will take calculated risk, or that they will get the reward from making risks, much more often than their uneducated counterparts.</w:t>
      </w:r>
    </w:p>
    <w:sectPr w:rsidR="005D6EA5" w:rsidRPr="005D6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87E67"/>
    <w:multiLevelType w:val="hybridMultilevel"/>
    <w:tmpl w:val="C376FAEE"/>
    <w:lvl w:ilvl="0" w:tplc="12905FFC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num w:numId="1" w16cid:durableId="116069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50"/>
    <w:rsid w:val="001E1510"/>
    <w:rsid w:val="002D31FD"/>
    <w:rsid w:val="005D6EA5"/>
    <w:rsid w:val="007065A2"/>
    <w:rsid w:val="00A6355E"/>
    <w:rsid w:val="00B30050"/>
    <w:rsid w:val="00BF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986C"/>
  <w15:chartTrackingRefBased/>
  <w15:docId w15:val="{29A95B60-E453-4AC9-8D1C-9DF0F130F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0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0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0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0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0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0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0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0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0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0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0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0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0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0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0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0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0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0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0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0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0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0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0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0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0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0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0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0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0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Eves</dc:creator>
  <cp:keywords/>
  <dc:description/>
  <cp:lastModifiedBy>Jakob Eves</cp:lastModifiedBy>
  <cp:revision>1</cp:revision>
  <dcterms:created xsi:type="dcterms:W3CDTF">2025-01-23T19:47:00Z</dcterms:created>
  <dcterms:modified xsi:type="dcterms:W3CDTF">2025-01-23T20:22:00Z</dcterms:modified>
</cp:coreProperties>
</file>