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Viability Assessment: Sovereign Legal Data Architectures Versus the Digital Legal Industrial Complex</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global legal services market, a massive ecosystem valued at approximately $396.8 billion as of 2024, is currently undergoing a profound structural bifurcation. For decades, the industry operated on a bespoke service model where licensed attorneys acted as the sole gatekeepers to legal documentation, business formation, and regulatory compliance. However, the maturation of the "Online Legal Services" sector—projected to grow from $20.6 billion in 2024 to over $53.5 billion by 2033—has fundamentally commoditized the transactional layer of the legal profession.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evaluates the feasibility of a theorized niche business opportunity: the "Encrypted Legal Vault" (ELV). This concept proposes a privacy-first, zero-knowledge platform that functions as a password manager for legal data, rejecting the industry-standard "loss leader" model in favor of direct software monetization. The assessment benchmarks this proposed architecture against the entrenched mechanics, profitability drivers, and structural vulnerabilities of the existing "Big Five" incumbents: LegalZoom, Rocket Lawyer, ZenBusiness, Bizee (formerly Incfile), and LawDepot.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indicates that the current marketplace is defined by a "Digital Legal Industrial Complex" that has shifted from selling documents to operating as vertically integrated SMB Operating Systems. The incumbents leverage $0 business formations as loss leaders to capture customer financial identities, subsequently monetizing them through high-margin compliance subscriptions and third-party banking "bounties." This model, while lucrative, has created significant structural vulnerabilities: soaring customer acquisition costs (CAC), high churn rates necessitated by the failure rate of small businesses, and a growing "trust deficit" driven by data mining and aggressive "negative option" billing practices.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Encrypted Legal Vault is assessed as a highly feasible market entrant, provided it strictly adheres to a counter-cyclical strategy. By targeting high-trust professionals (lawyers, clinicians, family offices) who are sensitive to the privacy risks inherent in the incumbent "freemium" models, the ELV can establish a defensive moat based on "Data Gravity"—the utility derived from reusing locally encrypted, structured data. This model circumvents the prohibitive CAC of the "LLC Formation" keyword wars by focusing on data sovereignty and workflow automation rather than one-off transaction fulfillment. However, the viability of this venture relies on overcoming the "cold start" data entry problem and successfully navigating the unauthorized practice of law (UPL) landscape without the capital-intensive attorney networks that shield incumbents like LegalZoom.</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Macro-Environment: Architecture of the Digital Legal Industrial Complex</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rigorously evaluate the feasibility of the Encrypted Legal Vault, one must first dissect the hostile macroeconomic environment it intends to enter. The online legal sector has evolved into a "winner-take-most" oligopoly where the primary product—the legal document—has been devalued to zero to serve as a hook for financial extraction.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Shift from Transactional to Subscription Economics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defining economic trend of the 2020s for the online legal sector is the migration from one-off transactional revenue to Annual Recurring Revenue (ARR). The economics of a single $99 filing fee are no longer attractive given the soaring cost of customer acquisition in the legal vertical. Consequently, the industry has standardized around the "Compliance Subscription".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Incumbents have realized that the lifetime value (LTV) of a user is not in the formation of their entity, but in the recurring "tax" of maintaining it. This has led to the bundling of Registered Agent services, Annual Report filings, and continuous attorney access into mandatory-style annual memberships.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LegalZoom:</w:t>
      </w:r>
      <w:r w:rsidDel="00000000" w:rsidR="00000000" w:rsidRPr="00000000">
        <w:rPr>
          <w:rtl w:val="0"/>
        </w:rPr>
        <w:t xml:space="preserve"> As the market leader, LegalZoom has successfully pivoted from being a document reseller to a subscription business. In 2024, subscription revenue accounted for approximately 64% of its total revenue ($436.2 million), driven by bundling Registered Agent services and annual report filings. This shift was a defensive necessity to combat the volatility of transactional revenue and the commoditization of the LLC filing itself.</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Rocket Lawyer:</w:t>
      </w:r>
      <w:r w:rsidDel="00000000" w:rsidR="00000000" w:rsidRPr="00000000">
        <w:rPr>
          <w:rtl w:val="0"/>
        </w:rPr>
        <w:t xml:space="preserve"> This entity operates on a "Legal Health" membership model ($39.99/month), incentivizing long-term retention by making individual documents expensive ($39.99 each) for non-members while offering them "free" to subscribers. This creates a psychological "pricing anchor" that forces users into the subscription funnel, effectively functioning as the "Netflix of Law" where the volume of passive subscribers subsidizes the active users who utilize costly attorney consultations.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Insight:</w:t>
      </w:r>
      <w:r w:rsidDel="00000000" w:rsidR="00000000" w:rsidRPr="00000000">
        <w:rPr>
          <w:rtl w:val="0"/>
        </w:rPr>
        <w:t xml:space="preserve"> The incumbents are addicted to the "gym membership" model, often relying on "breakage"—where users pay for access they rarely use. The Encrypted Legal Vault’s proposal to avoid loss leaders and charge directly for software utility represents a radical departure from this norm. While it avoids the ethical pitfalls of "negative option billing" (auto-renewals that are hard to cancel), it faces the challenge of proving that users are willing to pay upfront for privacy without the deceptive "free trial" hooks used by competitors like LawDepot.</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"Loss Leader" and "Bounty" Economy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barrier to entry in this market is the "Race to Zero." Aggressive challengers have driven the front-end price of business formation to $0, effectively subsidizing the cost of customer acquisition to capture the user's financial identity. This fundamentally alters the unit economics of the sector.</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Bizee (formerly Incfile):</w:t>
      </w:r>
      <w:r w:rsidDel="00000000" w:rsidR="00000000" w:rsidRPr="00000000">
        <w:rPr>
          <w:rtl w:val="0"/>
        </w:rPr>
        <w:t xml:space="preserve"> Operates on a "Banking Bounty" model. By offering $0 LLC formation, Bizee acts as a high-efficiency lead generation agency for financial institutions. Banks like Bank of America or Chase pay acquisition bounties ranging from $100 to $300 for every verified business account opened through the platform. This allows Bizee to lose money on the filing (estimated operational cost of $20-$40) while still generating immediate profit from the banking referral.</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ZenBusiness:</w:t>
      </w:r>
      <w:r w:rsidDel="00000000" w:rsidR="00000000" w:rsidRPr="00000000">
        <w:rPr>
          <w:rtl w:val="0"/>
        </w:rPr>
        <w:t xml:space="preserve"> Monetizes the $0 lead magnet through backend "Worry-Free Compliance" services ($199/year) and embedded fintech tools like ZenBusiness Money Pro. This strategy is designed to monopolize the customer relationship at the moment of inception, making it difficult for a new entrant like the ELV to compete on price for the initial "formation" event.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implication for the Encrypted Legal Vault is severe: it cannot compete on price for the initial formation event. Competing with "free" is impossible if the revenue model depends solely on upfront template sales. Therefore, the Vault's positioning must strictly target users who view "free" services as a security threat—users who understand that "if the product is free, you are the product." This restricts the Total Addressable Market (TAM) to high-trust professionals (lawyers, doctors, family offices) rather than the mass-market "side hustle" demographic targeted by ZenBusiness.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The Structural Moats of the Big Five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incumbents are protected by deep structural moats that a new entrant must navigate or circumvent. These moats are not just economic but regulatory and psychological.</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Brand Awareness (The Trust Moat):</w:t>
      </w:r>
      <w:r w:rsidDel="00000000" w:rsidR="00000000" w:rsidRPr="00000000">
        <w:rPr>
          <w:rtl w:val="0"/>
        </w:rPr>
        <w:t xml:space="preserve"> LegalZoom commands over 70% aided brand awareness. This allows them to charge premium prices ($79–$149) even when competitors offer the same service for free, simply because consumers equate brand recognition with legal safety. This "Brand Tax" is a formidable barrier for any new entrant attempting to sell trust without a decade of Super Bowl advertisements.</w:t>
      </w:r>
    </w:p>
    <w:p w:rsidR="00000000" w:rsidDel="00000000" w:rsidP="00000000" w:rsidRDefault="00000000" w:rsidRPr="00000000" w14:paraId="0000001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Regulatory Arbitrage (The Arizona "Sandbox"):</w:t>
      </w:r>
      <w:r w:rsidDel="00000000" w:rsidR="00000000" w:rsidRPr="00000000">
        <w:rPr>
          <w:rtl w:val="0"/>
        </w:rPr>
        <w:t xml:space="preserve"> Rocket Lawyer has secured a unique advantage through Arizona's "Alternative Business Structure" (ABS) program. This allows them to employ attorneys directly and capture 100% of the legal fee, shielding them from UPL lawsuits and expanding their margins significantly beyond what a pure software player can achieve. This regulatory innovation creates a hybrid model that purely technological solutions like the ELV cannot replicate without significant capital and regulatory risk.</w:t>
      </w:r>
    </w:p>
    <w:p w:rsidR="00000000" w:rsidDel="00000000" w:rsidP="00000000" w:rsidRDefault="00000000" w:rsidRPr="00000000" w14:paraId="0000001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Attorney Networks (The Liability Shield):</w:t>
      </w:r>
      <w:r w:rsidDel="00000000" w:rsidR="00000000" w:rsidRPr="00000000">
        <w:rPr>
          <w:rtl w:val="0"/>
        </w:rPr>
        <w:t xml:space="preserve"> Both LegalZoom and Rocket Lawyer maintain vast networks of independent attorneys. This "hybrid" model (software + human review) acts as a liability shield. If a user receives bad advice, the liability rests with the independent attorney, not the platform. The ELV, as a software-only solution, lacks this human buffer.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Strategic Implication:</w:t>
      </w:r>
      <w:r w:rsidDel="00000000" w:rsidR="00000000" w:rsidRPr="00000000">
        <w:rPr>
          <w:rtl w:val="0"/>
        </w:rPr>
        <w:t xml:space="preserve"> The Encrypted Legal Vault lacks these traditional moats. It cannot offer legal advice without triggering UPL violations, and it lacks the capital to build a nationwide attorney network. However, its "Zero-Knowledge" architecture creates a </w:t>
      </w:r>
      <w:r w:rsidDel="00000000" w:rsidR="00000000" w:rsidRPr="00000000">
        <w:rPr>
          <w:i w:val="1"/>
          <w:iCs w:val="1"/>
          <w:rtl w:val="0"/>
        </w:rPr>
        <w:t xml:space="preserve">technological</w:t>
      </w:r>
      <w:r w:rsidDel="00000000" w:rsidR="00000000" w:rsidRPr="00000000">
        <w:rPr>
          <w:rtl w:val="0"/>
        </w:rPr>
        <w:t xml:space="preserve"> moat. By mathematically guaranteeing that the platform cannot access user data, it offers a level of liability protection and privacy that LegalZoom (which stores user data in cleartext to facilitate cross-selling) cannot match.</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"Encrypted Legal Vault": Architecture and Proposition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proposed concept operates on a fundamentally different paradigm than the incumbents. Instead of a "Legal Service," it functions as a "Legal Utility"—specifically, a specialized password manager for legal data.</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Zero-Knowledge Architecture as a Value Driver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differentiator of the ELV is its security architecture. Unlike LegalZoom or Rocket Lawyer, which store user data on central servers to facilitate support and cross-selling, the ELV utilizes client-side encryption.</w:t>
      </w:r>
    </w:p>
    <w:p w:rsidR="00000000" w:rsidDel="00000000" w:rsidP="00000000" w:rsidRDefault="00000000" w:rsidRPr="00000000" w14:paraId="0000001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Encryption and decryption occur strictly on the client side (browser or app). The server stores only encrypted blobs and metadata. This ensures that the service provider never sees the user's sensitive data (SSNs, EINs, trade secrets).</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Market Alignment:</w:t>
      </w:r>
      <w:r w:rsidDel="00000000" w:rsidR="00000000" w:rsidRPr="00000000">
        <w:rPr>
          <w:rtl w:val="0"/>
        </w:rPr>
        <w:t xml:space="preserve"> This directly addresses the "trust deficit" inherent in SaaS platforms. In an era where data breaches are common (e.g., the loanDepot breach exposing 16.6 million customers), a "trustless" architecture appeals to privacy-sensitive professionals who cannot risk client data exposure.</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Metadata Monetization:</w:t>
      </w:r>
      <w:r w:rsidDel="00000000" w:rsidR="00000000" w:rsidRPr="00000000">
        <w:rPr>
          <w:rtl w:val="0"/>
        </w:rPr>
        <w:t xml:space="preserve"> Crucially, the platform stores </w:t>
      </w:r>
      <w:r w:rsidDel="00000000" w:rsidR="00000000" w:rsidRPr="00000000">
        <w:rPr>
          <w:i w:val="1"/>
          <w:iCs w:val="1"/>
          <w:rtl w:val="0"/>
        </w:rPr>
        <w:t xml:space="preserve">metadata</w:t>
      </w:r>
      <w:r w:rsidDel="00000000" w:rsidR="00000000" w:rsidRPr="00000000">
        <w:rPr>
          <w:rtl w:val="0"/>
        </w:rPr>
        <w:t xml:space="preserve">—tracking which fields exist and are filled (e.g., "User has filled Field ID #402 - Commercial Address") without knowing the </w:t>
      </w:r>
      <w:r w:rsidDel="00000000" w:rsidR="00000000" w:rsidRPr="00000000">
        <w:rPr>
          <w:i w:val="1"/>
          <w:iCs w:val="1"/>
          <w:rtl w:val="0"/>
        </w:rPr>
        <w:t xml:space="preserve">content</w:t>
      </w:r>
      <w:r w:rsidDel="00000000" w:rsidR="00000000" w:rsidRPr="00000000">
        <w:rPr>
          <w:rtl w:val="0"/>
        </w:rPr>
        <w:t xml:space="preserve"> of that field. This allows for intelligent recommendations ("You are 80% ready for a Commercial Lease") without compromising privacy, enabling a recommendation engine that is "structure-aware, not content-aware".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Business Model: Rejection of the Loss Leader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ELV proposes a business model that rejects the "loss leader" approach in favor of direct software utility revenue. This aligns with the "SaaS + Privacy" model seen in companies like 1Password or ProtonMail.</w:t>
      </w:r>
    </w:p>
    <w:p w:rsidR="00000000" w:rsidDel="00000000" w:rsidP="00000000" w:rsidRDefault="00000000" w:rsidRPr="00000000" w14:paraId="0000002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Paid Vault Subscription:</w:t>
      </w:r>
      <w:r w:rsidDel="00000000" w:rsidR="00000000" w:rsidRPr="00000000">
        <w:rPr>
          <w:rtl w:val="0"/>
        </w:rPr>
        <w:t xml:space="preserve"> The primary revenue pillar is a subscription ($6–$10/month) for the secure storage and auto-fill capability. This creates recurring revenue based on utility rather than the deceptive "breakage" of forgotten free trials used by LawDepot.</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Template Marketplace:</w:t>
      </w:r>
      <w:r w:rsidDel="00000000" w:rsidR="00000000" w:rsidRPr="00000000">
        <w:rPr>
          <w:rtl w:val="0"/>
        </w:rPr>
        <w:t xml:space="preserve"> Transactional revenue is generated from one-off template purchases or "Vertical Bundles" (e.g., "Therapist Private Practice Kit"). This captures the long-tail revenue that companies like US Legal Forms thrive on.</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Premium Compliance Tiers:</w:t>
      </w:r>
      <w:r w:rsidDel="00000000" w:rsidR="00000000" w:rsidRPr="00000000">
        <w:rPr>
          <w:rtl w:val="0"/>
        </w:rPr>
        <w:t xml:space="preserve"> Higher-priced B2B tiers cater to law firms and clinics requiring audit logs, SSO, and HIPAA/GDPR compliance. This moves the product upmarket, where price sensitivity is lower and the willingness to pay for security is higher.</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Target Persona: The High-Trust Professional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Vault targets a specific psychographic profile: the "High-Trust" user. This includes lawyers, founders, HR managers, and clinicians who:</w:t>
      </w:r>
    </w:p>
    <w:p w:rsidR="00000000" w:rsidDel="00000000" w:rsidP="00000000" w:rsidRDefault="00000000" w:rsidRPr="00000000" w14:paraId="0000002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Handle highly sensitive data (medical records, NDAs, trade secrets).</w:t>
      </w:r>
    </w:p>
    <w:p w:rsidR="00000000" w:rsidDel="00000000" w:rsidP="00000000" w:rsidRDefault="00000000" w:rsidRPr="00000000" w14:paraId="0000002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Are legally or ethically bound to protect client confidentiality.</w:t>
      </w:r>
    </w:p>
    <w:p w:rsidR="00000000" w:rsidDel="00000000" w:rsidP="00000000" w:rsidRDefault="00000000" w:rsidRPr="00000000" w14:paraId="0000002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Are willing to pay a premium to avoid the data-mining practices of "free" incumbents.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targeting strategy allows the ELV to avoid direct competition with the mass-market "DIY" crowd that flocks to ZenBusiness's $0 offerings. Instead, it competes for the user who would never use a free service because they understand the hidden costs of data privacy.</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Feasibility Assessment: Benchmarking Against Market Challenges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determine the viability of the Encrypted Legal Vault, we must pit its proposed mechanics against the specific challenges identified in the incumbent market analysis.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Customer Acquisition Cost (CAC) Crisis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Challenge:</w:t>
      </w:r>
      <w:r w:rsidDel="00000000" w:rsidR="00000000" w:rsidRPr="00000000">
        <w:rPr>
          <w:rtl w:val="0"/>
        </w:rPr>
        <w:t xml:space="preserve"> The legal vertical possesses some of the highest CAC in the digital economy. Incumbents like LegalZoom spend hundreds of millions annually to bid on keywords like "LLC Formation" ($50+ CPC). A new entrant cannot win a paid search bidding war against these giants.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Feasibility Analysis:</w:t>
      </w:r>
      <w:r w:rsidDel="00000000" w:rsidR="00000000" w:rsidRPr="00000000">
        <w:rPr>
          <w:rtl w:val="0"/>
        </w:rPr>
        <w:t xml:space="preserve"> The ELV’s feasibility relies entirely on its ability to bypass the "Formation" battleground. If the venture attempts to bid on "Start an LLC," it will fail due to capital inefficiency.</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Strategy:</w:t>
      </w:r>
      <w:r w:rsidDel="00000000" w:rsidR="00000000" w:rsidRPr="00000000">
        <w:rPr>
          <w:rtl w:val="0"/>
        </w:rPr>
        <w:t xml:space="preserve"> The proposal suggests a "Low-CAC" distribution strategy by embedding in privacy communities and co-creating white-labeled vertical bundles with niche practitioner associations.</w:t>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Verdict:</w:t>
      </w:r>
      <w:r w:rsidDel="00000000" w:rsidR="00000000" w:rsidRPr="00000000">
        <w:rPr>
          <w:rtl w:val="0"/>
        </w:rPr>
        <w:t xml:space="preserve"> </w:t>
      </w:r>
      <w:r w:rsidDel="00000000" w:rsidR="00000000" w:rsidRPr="00000000">
        <w:rPr>
          <w:b w:val="1"/>
          <w:bCs w:val="1"/>
          <w:rtl w:val="0"/>
        </w:rPr>
        <w:t xml:space="preserve">High Feasibility for Niche, Low for Mass Market.</w:t>
      </w:r>
      <w:r w:rsidDel="00000000" w:rsidR="00000000" w:rsidRPr="00000000">
        <w:rPr>
          <w:rtl w:val="0"/>
        </w:rPr>
        <w:t xml:space="preserve"> The strategy is sound if it targets "secure document management" rather than "business formation." By reframing the product as a "1Password for Contracts," the ELV competes with the insecurity of emailing Word documents rather than the convenience of LegalZoom.</w:t>
      </w:r>
    </w:p>
    <w:p w:rsidR="00000000" w:rsidDel="00000000" w:rsidP="00000000" w:rsidRDefault="00000000" w:rsidRPr="00000000" w14:paraId="0000003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Evidence:</w:t>
      </w:r>
      <w:r w:rsidDel="00000000" w:rsidR="00000000" w:rsidRPr="00000000">
        <w:rPr>
          <w:rtl w:val="0"/>
        </w:rPr>
        <w:t xml:space="preserve"> Northwest Registered Agent has successfully carved out a niche by marketing "Privacy by Default," proving there is a segment of users willing to pay for privacy over "free" services. The ELV takes this value proposition further by offering </w:t>
      </w:r>
      <w:r w:rsidDel="00000000" w:rsidR="00000000" w:rsidRPr="00000000">
        <w:rPr>
          <w:i w:val="1"/>
          <w:iCs w:val="1"/>
          <w:rtl w:val="0"/>
        </w:rPr>
        <w:t xml:space="preserve">technical</w:t>
      </w:r>
      <w:r w:rsidDel="00000000" w:rsidR="00000000" w:rsidRPr="00000000">
        <w:rPr>
          <w:rtl w:val="0"/>
        </w:rPr>
        <w:t xml:space="preserve"> privacy (encryption) rather than just </w:t>
      </w:r>
      <w:r w:rsidDel="00000000" w:rsidR="00000000" w:rsidRPr="00000000">
        <w:rPr>
          <w:i w:val="1"/>
          <w:iCs w:val="1"/>
          <w:rtl w:val="0"/>
        </w:rPr>
        <w:t xml:space="preserve">policy</w:t>
      </w:r>
      <w:r w:rsidDel="00000000" w:rsidR="00000000" w:rsidRPr="00000000">
        <w:rPr>
          <w:rtl w:val="0"/>
        </w:rPr>
        <w:t xml:space="preserve"> privacy (promises not to sell data).</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Retention Mechanics: "Data Gravity" vs. "Negative Option"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Challenge:</w:t>
      </w:r>
      <w:r w:rsidDel="00000000" w:rsidR="00000000" w:rsidRPr="00000000">
        <w:rPr>
          <w:rtl w:val="0"/>
        </w:rPr>
        <w:t xml:space="preserve"> Incumbents suffer from a "Leaky Bucket." LegalZoom's 37% annual churn rate proves that once a business is formed, users often leave. There is no structural reason to stay subscribed to a form reseller unless forced by "negative option" billing or "golden handcuff" pricing schemes like Rocket Lawyer's registered agent discounts.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Feasibility Analysis:</w:t>
      </w:r>
      <w:r w:rsidDel="00000000" w:rsidR="00000000" w:rsidRPr="00000000">
        <w:rPr>
          <w:rtl w:val="0"/>
        </w:rPr>
        <w:t xml:space="preserve"> The ELV proposes </w:t>
      </w:r>
      <w:r w:rsidDel="00000000" w:rsidR="00000000" w:rsidRPr="00000000">
        <w:rPr>
          <w:b w:val="1"/>
          <w:bCs w:val="1"/>
          <w:rtl w:val="0"/>
        </w:rPr>
        <w:t xml:space="preserve">"Data Gravity"</w:t>
      </w:r>
      <w:r w:rsidDel="00000000" w:rsidR="00000000" w:rsidRPr="00000000">
        <w:rPr>
          <w:rtl w:val="0"/>
        </w:rPr>
        <w:t xml:space="preserve"> as its retention engine. Once a user has structured and encrypted 100+ data points (corporate hierarchy, board members, property details) into the Vault, the friction of leaving becomes immense.</w:t>
      </w:r>
    </w:p>
    <w:p w:rsidR="00000000" w:rsidDel="00000000" w:rsidP="00000000" w:rsidRDefault="00000000" w:rsidRPr="00000000" w14:paraId="0000003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Verdict:</w:t>
      </w:r>
      <w:r w:rsidDel="00000000" w:rsidR="00000000" w:rsidRPr="00000000">
        <w:rPr>
          <w:rtl w:val="0"/>
        </w:rPr>
        <w:t xml:space="preserve"> </w:t>
      </w:r>
      <w:r w:rsidDel="00000000" w:rsidR="00000000" w:rsidRPr="00000000">
        <w:rPr>
          <w:b w:val="1"/>
          <w:bCs w:val="1"/>
          <w:rtl w:val="0"/>
        </w:rPr>
        <w:t xml:space="preserve">High Feasibility.</w:t>
      </w:r>
    </w:p>
    <w:p w:rsidR="00000000" w:rsidDel="00000000" w:rsidP="00000000" w:rsidRDefault="00000000" w:rsidRPr="00000000" w14:paraId="00000038">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replicates the sticky mechanics of password managers. Users rarely switch password managers because migrating the data is tedious.</w:t>
      </w:r>
    </w:p>
    <w:p w:rsidR="00000000" w:rsidDel="00000000" w:rsidP="00000000" w:rsidRDefault="00000000" w:rsidRPr="00000000" w14:paraId="00000039">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Differentiation:</w:t>
      </w:r>
      <w:r w:rsidDel="00000000" w:rsidR="00000000" w:rsidRPr="00000000">
        <w:rPr>
          <w:rtl w:val="0"/>
        </w:rPr>
        <w:t xml:space="preserve"> LegalZoom retains users through </w:t>
      </w:r>
      <w:r w:rsidDel="00000000" w:rsidR="00000000" w:rsidRPr="00000000">
        <w:rPr>
          <w:i w:val="1"/>
          <w:iCs w:val="1"/>
          <w:rtl w:val="0"/>
        </w:rPr>
        <w:t xml:space="preserve">fear</w:t>
      </w:r>
      <w:r w:rsidDel="00000000" w:rsidR="00000000" w:rsidRPr="00000000">
        <w:rPr>
          <w:rtl w:val="0"/>
        </w:rPr>
        <w:t xml:space="preserve"> (compliance alerts) or </w:t>
      </w:r>
      <w:r w:rsidDel="00000000" w:rsidR="00000000" w:rsidRPr="00000000">
        <w:rPr>
          <w:i w:val="1"/>
          <w:iCs w:val="1"/>
          <w:rtl w:val="0"/>
        </w:rPr>
        <w:t xml:space="preserve">friction</w:t>
      </w:r>
      <w:r w:rsidDel="00000000" w:rsidR="00000000" w:rsidRPr="00000000">
        <w:rPr>
          <w:rtl w:val="0"/>
        </w:rPr>
        <w:t xml:space="preserve"> (hard-to-cancel services). The Vault retains users through </w:t>
      </w:r>
      <w:r w:rsidDel="00000000" w:rsidR="00000000" w:rsidRPr="00000000">
        <w:rPr>
          <w:i w:val="1"/>
          <w:iCs w:val="1"/>
          <w:rtl w:val="0"/>
        </w:rPr>
        <w:t xml:space="preserve">utility</w:t>
      </w:r>
      <w:r w:rsidDel="00000000" w:rsidR="00000000" w:rsidRPr="00000000">
        <w:rPr>
          <w:rtl w:val="0"/>
        </w:rPr>
        <w:t xml:space="preserve">. Every new template purchased increases the value of the stored data, creating a positive feedback loop that incumbents lack.</w:t>
      </w:r>
    </w:p>
    <w:p w:rsidR="00000000" w:rsidDel="00000000" w:rsidP="00000000" w:rsidRDefault="00000000" w:rsidRPr="00000000" w14:paraId="0000003A">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Unit Economics:</w:t>
      </w:r>
      <w:r w:rsidDel="00000000" w:rsidR="00000000" w:rsidRPr="00000000">
        <w:rPr>
          <w:rtl w:val="0"/>
        </w:rPr>
        <w:t xml:space="preserve"> This model fundamentally changes the LTV calculation. Instead of extracting value through hidden renewal fees (like Bizee’s $119/year renewal), the Vault extracts value by saving the user time on </w:t>
      </w:r>
      <w:r w:rsidDel="00000000" w:rsidR="00000000" w:rsidRPr="00000000">
        <w:rPr>
          <w:i w:val="1"/>
          <w:iCs w:val="1"/>
          <w:rtl w:val="0"/>
        </w:rPr>
        <w:t xml:space="preserve">future</w:t>
      </w:r>
      <w:r w:rsidDel="00000000" w:rsidR="00000000" w:rsidRPr="00000000">
        <w:rPr>
          <w:rtl w:val="0"/>
        </w:rPr>
        <w:t xml:space="preserve"> transactions.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Monetization Risk: The "Lemon Problem" of Upfront Pricing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Challenge:</w:t>
      </w:r>
      <w:r w:rsidDel="00000000" w:rsidR="00000000" w:rsidRPr="00000000">
        <w:rPr>
          <w:rtl w:val="0"/>
        </w:rPr>
        <w:t xml:space="preserve"> The market has been trained to expect "free" entry points. LawDepot and ZenBusiness have conditioned consumers to expect $0 documents or filings, monetizing them later through backend upsells or "breakage" (forgotten subscriptions).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Feasibility Analysis:</w:t>
      </w:r>
      <w:r w:rsidDel="00000000" w:rsidR="00000000" w:rsidRPr="00000000">
        <w:rPr>
          <w:rtl w:val="0"/>
        </w:rPr>
        <w:t xml:space="preserve"> The ELV charges upfront ($6–$10/mo). In a market flooded with "free," an upfront price can signal quality, but it creates significant friction.</w:t>
      </w:r>
    </w:p>
    <w:p w:rsidR="00000000" w:rsidDel="00000000" w:rsidP="00000000" w:rsidRDefault="00000000" w:rsidRPr="00000000" w14:paraId="0000003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Verdict:</w:t>
      </w:r>
      <w:r w:rsidDel="00000000" w:rsidR="00000000" w:rsidRPr="00000000">
        <w:rPr>
          <w:rtl w:val="0"/>
        </w:rPr>
        <w:t xml:space="preserve"> </w:t>
      </w:r>
      <w:r w:rsidDel="00000000" w:rsidR="00000000" w:rsidRPr="00000000">
        <w:rPr>
          <w:b w:val="1"/>
          <w:bCs w:val="1"/>
          <w:rtl w:val="0"/>
        </w:rPr>
        <w:t xml:space="preserve">Medium Risk.</w:t>
      </w:r>
    </w:p>
    <w:p w:rsidR="00000000" w:rsidDel="00000000" w:rsidP="00000000" w:rsidRDefault="00000000" w:rsidRPr="00000000" w14:paraId="0000003F">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Users accustomed to LawDepot’s "free trial" may balk at a paywall. The ELV must lean heavily into the "Privacy Premium." Just as ProtonMail competes with Gmail by charging for privacy, the ELV competes with Bizee by charging for data sovereignty.</w:t>
      </w:r>
    </w:p>
    <w:p w:rsidR="00000000" w:rsidDel="00000000" w:rsidP="00000000" w:rsidRDefault="00000000" w:rsidRPr="00000000" w14:paraId="00000040">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Mitigation:</w:t>
      </w:r>
      <w:r w:rsidDel="00000000" w:rsidR="00000000" w:rsidRPr="00000000">
        <w:rPr>
          <w:rtl w:val="0"/>
        </w:rPr>
        <w:t xml:space="preserve"> The "Vertical Bundle" strategy (e.g., selling a "Therapist Private Practice Kit" for $149) is a stronger proposition than a monthly subscription. It targets a specific professional pain point with a "business-in-a-box" solution, aligning with the high-trust audience who value liability protection over saving $30.</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The AI Threat: Commoditization vs. Context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Challenge:</w:t>
      </w:r>
      <w:r w:rsidDel="00000000" w:rsidR="00000000" w:rsidRPr="00000000">
        <w:rPr>
          <w:rtl w:val="0"/>
        </w:rPr>
        <w:t xml:space="preserve"> Generative AI (ChatGPT, Claude) creates legal text for free. This threatens the core value of "selling templates." LawDepot’s entire model of selling simple leases is under existential threat because the </w:t>
      </w:r>
      <w:r w:rsidDel="00000000" w:rsidR="00000000" w:rsidRPr="00000000">
        <w:rPr>
          <w:i w:val="1"/>
          <w:iCs w:val="1"/>
          <w:rtl w:val="0"/>
        </w:rPr>
        <w:t xml:space="preserve">content</w:t>
      </w:r>
      <w:r w:rsidDel="00000000" w:rsidR="00000000" w:rsidRPr="00000000">
        <w:rPr>
          <w:rtl w:val="0"/>
        </w:rPr>
        <w:t xml:space="preserve"> is becoming a commodity.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Feasibility Analysis:</w:t>
      </w:r>
      <w:r w:rsidDel="00000000" w:rsidR="00000000" w:rsidRPr="00000000">
        <w:rPr>
          <w:rtl w:val="0"/>
        </w:rPr>
        <w:t xml:space="preserve"> The ELV is uniquely positioned to turn this threat into a tailwind.</w:t>
      </w:r>
    </w:p>
    <w:p w:rsidR="00000000" w:rsidDel="00000000" w:rsidP="00000000" w:rsidRDefault="00000000" w:rsidRPr="00000000" w14:paraId="0000004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Verdict:</w:t>
      </w:r>
      <w:r w:rsidDel="00000000" w:rsidR="00000000" w:rsidRPr="00000000">
        <w:rPr>
          <w:rtl w:val="0"/>
        </w:rPr>
        <w:t xml:space="preserve"> </w:t>
      </w:r>
      <w:r w:rsidDel="00000000" w:rsidR="00000000" w:rsidRPr="00000000">
        <w:rPr>
          <w:b w:val="1"/>
          <w:bCs w:val="1"/>
          <w:rtl w:val="0"/>
        </w:rPr>
        <w:t xml:space="preserve">Very High Resilience.</w:t>
      </w:r>
    </w:p>
    <w:p w:rsidR="00000000" w:rsidDel="00000000" w:rsidP="00000000" w:rsidRDefault="00000000" w:rsidRPr="00000000" w14:paraId="00000045">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Incumbents sell </w:t>
      </w:r>
      <w:r w:rsidDel="00000000" w:rsidR="00000000" w:rsidRPr="00000000">
        <w:rPr>
          <w:i w:val="1"/>
          <w:iCs w:val="1"/>
          <w:rtl w:val="0"/>
        </w:rPr>
        <w:t xml:space="preserve">text</w:t>
      </w:r>
      <w:r w:rsidDel="00000000" w:rsidR="00000000" w:rsidRPr="00000000">
        <w:rPr>
          <w:rtl w:val="0"/>
        </w:rPr>
        <w:t xml:space="preserve"> (which is now free). The Vault sells </w:t>
      </w:r>
      <w:r w:rsidDel="00000000" w:rsidR="00000000" w:rsidRPr="00000000">
        <w:rPr>
          <w:i w:val="1"/>
          <w:iCs w:val="1"/>
          <w:rtl w:val="0"/>
        </w:rPr>
        <w:t xml:space="preserve">context</w:t>
      </w:r>
      <w:r w:rsidDel="00000000" w:rsidR="00000000" w:rsidRPr="00000000">
        <w:rPr>
          <w:rtl w:val="0"/>
        </w:rPr>
        <w:t xml:space="preserve"> and </w:t>
      </w:r>
      <w:r w:rsidDel="00000000" w:rsidR="00000000" w:rsidRPr="00000000">
        <w:rPr>
          <w:i w:val="1"/>
          <w:iCs w:val="1"/>
          <w:rtl w:val="0"/>
        </w:rPr>
        <w:t xml:space="preserve">security</w:t>
      </w:r>
      <w:r w:rsidDel="00000000" w:rsidR="00000000" w:rsidRPr="00000000">
        <w:rPr>
          <w:rtl w:val="0"/>
        </w:rPr>
        <w:t xml:space="preserve">.</w:t>
      </w:r>
    </w:p>
    <w:p w:rsidR="00000000" w:rsidDel="00000000" w:rsidP="00000000" w:rsidRDefault="00000000" w:rsidRPr="00000000" w14:paraId="00000046">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Generative AI creates a new problem: "Where do I store the prompt data? How do I consistently re-apply my specific variables to the AI's output without pasting sensitive info into a public LLM?"</w:t>
      </w:r>
    </w:p>
    <w:p w:rsidR="00000000" w:rsidDel="00000000" w:rsidP="00000000" w:rsidRDefault="00000000" w:rsidRPr="00000000" w14:paraId="00000047">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Vault becomes the </w:t>
      </w:r>
      <w:r w:rsidDel="00000000" w:rsidR="00000000" w:rsidRPr="00000000">
        <w:rPr>
          <w:i w:val="1"/>
          <w:iCs w:val="1"/>
          <w:rtl w:val="0"/>
        </w:rPr>
        <w:t xml:space="preserve">secure interface</w:t>
      </w:r>
      <w:r w:rsidDel="00000000" w:rsidR="00000000" w:rsidRPr="00000000">
        <w:rPr>
          <w:rtl w:val="0"/>
        </w:rPr>
        <w:t xml:space="preserve"> for AI. It holds the variables (Client Name, Deal Terms) locally and injects them into the template (whether human-drafted or AI-generated) client-side.</w:t>
      </w:r>
    </w:p>
    <w:p w:rsidR="00000000" w:rsidDel="00000000" w:rsidP="00000000" w:rsidRDefault="00000000" w:rsidRPr="00000000" w14:paraId="00000048">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Strategic Pivot:</w:t>
      </w:r>
      <w:r w:rsidDel="00000000" w:rsidR="00000000" w:rsidRPr="00000000">
        <w:rPr>
          <w:rtl w:val="0"/>
        </w:rPr>
        <w:t xml:space="preserve"> The Vault should position itself as the "Safe Harbor" for AI-generated legal work. "Draft with AI, Store and Fill with Vault."</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Technological &amp; Operational Viability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feasibility of the Encrypted Legal Vault is not just a market question but a technical one. The proposed "client-side only" architecture presents distinct engineering challenges that differ from standard SaaS development.</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Engineering Hurdle: Client-Side Logic</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legal document automation (like Rocket Lawyer's interview engine) happens server-side. The server processes the logic ("If State is CA, add Clause B") and generates the PDF. The ELV proposes doing this in the browser to maintain Zero-Knowledge status.</w:t>
      </w:r>
    </w:p>
    <w:p w:rsidR="00000000" w:rsidDel="00000000" w:rsidP="00000000" w:rsidRDefault="00000000" w:rsidRPr="00000000" w14:paraId="0000004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Challenge:</w:t>
      </w:r>
      <w:r w:rsidDel="00000000" w:rsidR="00000000" w:rsidRPr="00000000">
        <w:rPr>
          <w:rtl w:val="0"/>
        </w:rPr>
        <w:t xml:space="preserve"> Handling complex conditional logic and PDF generation within a browser environment is resource-intensive and prone to compatibility issues.</w:t>
      </w:r>
    </w:p>
    <w:p w:rsidR="00000000" w:rsidDel="00000000" w:rsidP="00000000" w:rsidRDefault="00000000" w:rsidRPr="00000000" w14:paraId="0000004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Solution:</w:t>
      </w:r>
      <w:r w:rsidDel="00000000" w:rsidR="00000000" w:rsidRPr="00000000">
        <w:rPr>
          <w:rtl w:val="0"/>
        </w:rPr>
        <w:t xml:space="preserve"> The use of </w:t>
      </w:r>
      <w:r w:rsidDel="00000000" w:rsidR="00000000" w:rsidRPr="00000000">
        <w:rPr>
          <w:b w:val="1"/>
          <w:bCs w:val="1"/>
          <w:rtl w:val="0"/>
        </w:rPr>
        <w:t xml:space="preserve">WebAssembly (WASM)</w:t>
      </w:r>
      <w:r w:rsidDel="00000000" w:rsidR="00000000" w:rsidRPr="00000000">
        <w:rPr>
          <w:rtl w:val="0"/>
        </w:rPr>
        <w:t xml:space="preserve"> is critical here. WASM allows high-performance code (C++, Rust) to run in the browser at near-native speed. This technology enables the heavy lifting of document assembly and encryption to occur on the client device without lagging the user experience.</w:t>
      </w:r>
    </w:p>
    <w:p w:rsidR="00000000" w:rsidDel="00000000" w:rsidP="00000000" w:rsidRDefault="00000000" w:rsidRPr="00000000" w14:paraId="0000004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Risk:</w:t>
      </w:r>
      <w:r w:rsidDel="00000000" w:rsidR="00000000" w:rsidRPr="00000000">
        <w:rPr>
          <w:rtl w:val="0"/>
        </w:rPr>
        <w:t xml:space="preserve"> The engineering bar for this product is significantly higher than for a standard web app. If the browser-based assembly engine fails or produces errors, the "trust" proposition is instantly destroyed.</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The "Cold Start" Data Problem</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Vault’s value proposition relies on </w:t>
      </w:r>
      <w:r w:rsidDel="00000000" w:rsidR="00000000" w:rsidRPr="00000000">
        <w:rPr>
          <w:i w:val="1"/>
          <w:iCs w:val="1"/>
          <w:rtl w:val="0"/>
        </w:rPr>
        <w:t xml:space="preserve">reuse</w:t>
      </w:r>
      <w:r w:rsidDel="00000000" w:rsidR="00000000" w:rsidRPr="00000000">
        <w:rPr>
          <w:rtl w:val="0"/>
        </w:rPr>
        <w:t xml:space="preserve">—"It’s valuable because your data is already there." But for a new user, the data is </w:t>
      </w:r>
      <w:r w:rsidDel="00000000" w:rsidR="00000000" w:rsidRPr="00000000">
        <w:rPr>
          <w:i w:val="1"/>
          <w:iCs w:val="1"/>
          <w:rtl w:val="0"/>
        </w:rPr>
        <w:t xml:space="preserve">not</w:t>
      </w:r>
      <w:r w:rsidDel="00000000" w:rsidR="00000000" w:rsidRPr="00000000">
        <w:rPr>
          <w:rtl w:val="0"/>
        </w:rPr>
        <w:t xml:space="preserve"> there.</w:t>
      </w:r>
    </w:p>
    <w:p w:rsidR="00000000" w:rsidDel="00000000" w:rsidP="00000000" w:rsidRDefault="00000000" w:rsidRPr="00000000" w14:paraId="0000005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Friction:</w:t>
      </w:r>
      <w:r w:rsidDel="00000000" w:rsidR="00000000" w:rsidRPr="00000000">
        <w:rPr>
          <w:rtl w:val="0"/>
        </w:rPr>
        <w:t xml:space="preserve"> Entering 100 fields of legal data (EIN, Board Members, Addresses) is tedious. Password managers solved this with browser import/export. The Vault lacks a standardized "import" source because legal data is scattered across PDFs and emails.</w:t>
      </w:r>
    </w:p>
    <w:p w:rsidR="00000000" w:rsidDel="00000000" w:rsidP="00000000" w:rsidRDefault="00000000" w:rsidRPr="00000000" w14:paraId="0000005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Mitigation:</w:t>
      </w:r>
      <w:r w:rsidDel="00000000" w:rsidR="00000000" w:rsidRPr="00000000">
        <w:rPr>
          <w:rtl w:val="0"/>
        </w:rPr>
        <w:t xml:space="preserve"> The "Vertical Bundles" are essential here. A "Starter Kit" shouldn't just be empty templates; it should include a "Wizard" that interviews the user </w:t>
      </w:r>
      <w:r w:rsidDel="00000000" w:rsidR="00000000" w:rsidRPr="00000000">
        <w:rPr>
          <w:i w:val="1"/>
          <w:iCs w:val="1"/>
          <w:rtl w:val="0"/>
        </w:rPr>
        <w:t xml:space="preserve">once</w:t>
      </w:r>
      <w:r w:rsidDel="00000000" w:rsidR="00000000" w:rsidRPr="00000000">
        <w:rPr>
          <w:rtl w:val="0"/>
        </w:rPr>
        <w:t xml:space="preserve"> to populate the vault, immediately generating 5-10 ready-to-sign documents. This front-loads the value and overcomes the initial friction of data entry.</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Integration Risks and "Good Enough" Competitors</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Threat:</w:t>
      </w:r>
      <w:r w:rsidDel="00000000" w:rsidR="00000000" w:rsidRPr="00000000">
        <w:rPr>
          <w:rtl w:val="0"/>
        </w:rPr>
        <w:t xml:space="preserve"> Dropbox (FormSwift), Google Drive, or Microsoft OneDrive could implement "Encrypted Fields" or "Legal Templates" as a feature, not a product.</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Incumbent Activity:</w:t>
      </w:r>
      <w:r w:rsidDel="00000000" w:rsidR="00000000" w:rsidRPr="00000000">
        <w:rPr>
          <w:rtl w:val="0"/>
        </w:rPr>
        <w:t xml:space="preserve"> US Legal Forms is already integrating with workflow tools (airSlate) to create a seamless B2B ecosystem. If they add a "Private Folder" feature, they could neutralize the Vault's USP.</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Defense:</w:t>
      </w:r>
      <w:r w:rsidDel="00000000" w:rsidR="00000000" w:rsidRPr="00000000">
        <w:rPr>
          <w:rtl w:val="0"/>
        </w:rPr>
        <w:t xml:space="preserve"> The Vault must focus on the </w:t>
      </w:r>
      <w:r w:rsidDel="00000000" w:rsidR="00000000" w:rsidRPr="00000000">
        <w:rPr>
          <w:i w:val="1"/>
          <w:iCs w:val="1"/>
          <w:rtl w:val="0"/>
        </w:rPr>
        <w:t xml:space="preserve">semantic structure</w:t>
      </w:r>
      <w:r w:rsidDel="00000000" w:rsidR="00000000" w:rsidRPr="00000000">
        <w:rPr>
          <w:rtl w:val="0"/>
        </w:rPr>
        <w:t xml:space="preserve"> of the legal data. Dropbox stores files; the Vault stores </w:t>
      </w:r>
      <w:r w:rsidDel="00000000" w:rsidR="00000000" w:rsidRPr="00000000">
        <w:rPr>
          <w:i w:val="1"/>
          <w:iCs w:val="1"/>
          <w:rtl w:val="0"/>
        </w:rPr>
        <w:t xml:space="preserve">relationships</w:t>
      </w:r>
      <w:r w:rsidDel="00000000" w:rsidR="00000000" w:rsidRPr="00000000">
        <w:rPr>
          <w:rtl w:val="0"/>
        </w:rPr>
        <w:t xml:space="preserve"> (Entity A is the Manager of Entity B). This structured data utility is harder for a generalist file storage provider to replicate without bloating their product.</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The Regulatory Landscape: UPL and FTC Scrutiny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legal tech sector operates on the "razor's edge" of regulation. The ELV must navigate two primary hazards: Unauthorized Practice of Law (UPL) and consumer protection laws regarding subscriptions.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Unauthorized Practice of Law (UPL)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Incumbents are constantly sued for UPL. They survive by using "scrivener" defenses ("we just fill in the blanks you tell us to") or by buying law firms (Rocket Lawyer’s ABS).</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ELV Defense:</w:t>
      </w:r>
      <w:r w:rsidDel="00000000" w:rsidR="00000000" w:rsidRPr="00000000">
        <w:rPr>
          <w:rtl w:val="0"/>
        </w:rPr>
        <w:t xml:space="preserve"> The Zero-Knowledge architecture serves as a robust legal shield. If the platform </w:t>
      </w:r>
      <w:r w:rsidDel="00000000" w:rsidR="00000000" w:rsidRPr="00000000">
        <w:rPr>
          <w:i w:val="1"/>
          <w:iCs w:val="1"/>
          <w:rtl w:val="0"/>
        </w:rPr>
        <w:t xml:space="preserve">cannot</w:t>
      </w:r>
      <w:r w:rsidDel="00000000" w:rsidR="00000000" w:rsidRPr="00000000">
        <w:rPr>
          <w:rtl w:val="0"/>
        </w:rPr>
        <w:t xml:space="preserve"> see the user's data, it structurally </w:t>
      </w:r>
      <w:r w:rsidDel="00000000" w:rsidR="00000000" w:rsidRPr="00000000">
        <w:rPr>
          <w:i w:val="1"/>
          <w:iCs w:val="1"/>
          <w:rtl w:val="0"/>
        </w:rPr>
        <w:t xml:space="preserve">cannot</w:t>
      </w:r>
      <w:r w:rsidDel="00000000" w:rsidR="00000000" w:rsidRPr="00000000">
        <w:rPr>
          <w:rtl w:val="0"/>
        </w:rPr>
        <w:t xml:space="preserve"> offer legal advice on that data. It functions purely as a tool, like Microsoft Word, rather than a service provider.</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Risk Area:</w:t>
      </w:r>
      <w:r w:rsidDel="00000000" w:rsidR="00000000" w:rsidRPr="00000000">
        <w:rPr>
          <w:rtl w:val="0"/>
        </w:rPr>
        <w:t xml:space="preserve"> The proposal suggests recommending templates based on metadata ("You filled out a landlord field, do you want an eviction notice?"). This treads closer to the line. If the algorithm implies "You </w:t>
      </w:r>
      <w:r w:rsidDel="00000000" w:rsidR="00000000" w:rsidRPr="00000000">
        <w:rPr>
          <w:i w:val="1"/>
          <w:iCs w:val="1"/>
          <w:rtl w:val="0"/>
        </w:rPr>
        <w:t xml:space="preserve">need</w:t>
      </w:r>
      <w:r w:rsidDel="00000000" w:rsidR="00000000" w:rsidRPr="00000000">
        <w:rPr>
          <w:rtl w:val="0"/>
        </w:rPr>
        <w:t xml:space="preserve"> this legal document," it could be construed as advice.</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Mitigation:</w:t>
      </w:r>
      <w:r w:rsidDel="00000000" w:rsidR="00000000" w:rsidRPr="00000000">
        <w:rPr>
          <w:rtl w:val="0"/>
        </w:rPr>
        <w:t xml:space="preserve"> Recommendations must be framed as "Commonly used with..." (informational) rather than "You require..." (advisory). The inability to see content remains the primary defense; the system doesn't know </w:t>
      </w:r>
      <w:r w:rsidDel="00000000" w:rsidR="00000000" w:rsidRPr="00000000">
        <w:rPr>
          <w:i w:val="1"/>
          <w:iCs w:val="1"/>
          <w:rtl w:val="0"/>
        </w:rPr>
        <w:t xml:space="preserve">what</w:t>
      </w:r>
      <w:r w:rsidDel="00000000" w:rsidR="00000000" w:rsidRPr="00000000">
        <w:rPr>
          <w:rtl w:val="0"/>
        </w:rPr>
        <w:t xml:space="preserve"> the lease says, only that the user </w:t>
      </w:r>
      <w:r w:rsidDel="00000000" w:rsidR="00000000" w:rsidRPr="00000000">
        <w:rPr>
          <w:i w:val="1"/>
          <w:iCs w:val="1"/>
          <w:rtl w:val="0"/>
        </w:rPr>
        <w:t xml:space="preserve">has</w:t>
      </w:r>
      <w:r w:rsidDel="00000000" w:rsidR="00000000" w:rsidRPr="00000000">
        <w:rPr>
          <w:rtl w:val="0"/>
        </w:rPr>
        <w:t xml:space="preserve"> a lease.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FTC Scrutiny and Dark Patterns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FTC is aggressively targeting "negative option" billing and "dark patterns" (difficult cancellation flows). Companies like LawDepot and ZenBusiness are under scrutiny for their cancellation practices and renewal transparency.</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ELV Opportunity:</w:t>
      </w:r>
      <w:r w:rsidDel="00000000" w:rsidR="00000000" w:rsidRPr="00000000">
        <w:rPr>
          <w:rtl w:val="0"/>
        </w:rPr>
        <w:t xml:space="preserve"> The Vault's proposed model—transparent, upfront pricing with no "free trial" traps—aligns perfectly with the regulatory direction. By marketing </w:t>
      </w:r>
      <w:r w:rsidDel="00000000" w:rsidR="00000000" w:rsidRPr="00000000">
        <w:rPr>
          <w:i w:val="1"/>
          <w:iCs w:val="1"/>
          <w:rtl w:val="0"/>
        </w:rPr>
        <w:t xml:space="preserve">against</w:t>
      </w:r>
      <w:r w:rsidDel="00000000" w:rsidR="00000000" w:rsidRPr="00000000">
        <w:rPr>
          <w:rtl w:val="0"/>
        </w:rPr>
        <w:t xml:space="preserve"> dark patterns ("Easy to cancel, we don't hold your data hostage"), the ELV can use regulatory compliance as a marketing differentiator, building trust with the high-value audience that incumbents are alienating.</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Comparative Financial Analysis: Unit Economics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demonstrate the feasibility of the ELV model, we compare its hypothetical unit economics against the established models of the incumbents.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1: Business Model Comparison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LegalZoom / Incumbents</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Encrypted Legal Vault (Proposed)</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Implication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Core Product</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Bundles (Filing + Agent)</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Structured Data Vault + Templates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Vault creates "Data Gravity" rather than service dependence.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Pricing Model</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Loss Leader ($0) \to High Renewal</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Upfront Subscription + One-off</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Vault avoids "bait and switch" friction but faces higher entry barrier.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Privacy</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mined for cross-selling (B2B)</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Zero-Knowledge (Client-Side)</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Vault appeals to high-trust/regulated niches (HIPAA/Legal).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Acquisition</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Paid Search Spend ($50+ CPC)</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Community/Vertical Partnerships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Vault must maintain low CAC to survive without backend bounties.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Retention</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Compliance Fear / Negative Option</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Utility / Switching Costs</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Vault retention is organic (utility) vs. Incumbent retention (inertia).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AI Threat</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(Text is commoditized)</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(Data sovereignty is scarce)</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Vault is a defensive layer </w:t>
            </w:r>
            <w:r w:rsidDel="00000000" w:rsidR="00000000" w:rsidRPr="00000000">
              <w:rPr>
                <w:i w:val="1"/>
                <w:iCs w:val="1"/>
                <w:rtl w:val="0"/>
              </w:rPr>
              <w:t xml:space="preserve">against</w:t>
            </w:r>
            <w:r w:rsidDel="00000000" w:rsidR="00000000" w:rsidRPr="00000000">
              <w:rPr>
                <w:rtl w:val="0"/>
              </w:rPr>
              <w:t xml:space="preserve"> AI data leakage.</w:t>
            </w:r>
          </w:p>
        </w:tc>
      </w:tr>
    </w:tbl>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2: Incumbent Vulnerability Matrix</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Incumbent</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Dominant Model</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Critical Vulnerability</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Opportunity for Vault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LegalZoom</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Premium Ecosystem</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Churn (37%)</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churned users who still need doc management but hate the upsells.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Rocket Lawyer</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Legal Health SaaS</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"Golden Handcuff" Pricing</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Offer "freedom" from restrictive memberships; pay only for what you 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ZenBusiness</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Freemium Fintech</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Renewal Price Shocks</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Transparency marketing: "No hidden renewal fees ever."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Bizee</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Banking Bounties</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Privacy / Data Sharing</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don't sell your data to banks." Target privacy-conscious founders.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LawDepot</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SEO Template Mill</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"Dark Pattern" Trials</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credit card required to build." Win on trust and UX.</w:t>
            </w:r>
          </w:p>
        </w:tc>
      </w:tr>
    </w:tbl>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Strategic Recommendations for Market Entry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succeed, the Encrypted Legal Vault must not attempt to be a "better LegalZoom." It must define a new category of </w:t>
      </w:r>
      <w:r w:rsidDel="00000000" w:rsidR="00000000" w:rsidRPr="00000000">
        <w:rPr>
          <w:b w:val="1"/>
          <w:bCs w:val="1"/>
          <w:rtl w:val="0"/>
        </w:rPr>
        <w:t xml:space="preserve">"Sovereign Legal Ops"</w:t>
      </w:r>
      <w:r w:rsidDel="00000000" w:rsidR="00000000" w:rsidRPr="00000000">
        <w:rPr>
          <w:rtl w:val="0"/>
        </w:rPr>
        <w:t xml:space="preserve"> software.</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Go-To-Market Strategy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Vault must abandon broad keywords like "LLC" or "Contract." The cost is too high, and the user intent is too transactional.</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Vertical Infiltration:</w:t>
      </w:r>
      <w:r w:rsidDel="00000000" w:rsidR="00000000" w:rsidRPr="00000000">
        <w:rPr>
          <w:rtl w:val="0"/>
        </w:rPr>
        <w:t xml:space="preserve"> Focus entirely on "Privacy-First" communities and specific verticals. Partner with malpractice insurers for therapists or medical associations to offer the "Private Practice Vault" as a member benefit. This lowers CAC to near zero by leveraging trusted distribution channels.</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"Trojan Horse" Browser Extension:</w:t>
      </w:r>
      <w:r w:rsidDel="00000000" w:rsidR="00000000" w:rsidRPr="00000000">
        <w:rPr>
          <w:rtl w:val="0"/>
        </w:rPr>
        <w:t xml:space="preserve"> Create a browser extension that allows users to "inject" their Vault data into </w:t>
      </w:r>
      <w:r w:rsidDel="00000000" w:rsidR="00000000" w:rsidRPr="00000000">
        <w:rPr>
          <w:i w:val="1"/>
          <w:iCs w:val="1"/>
          <w:rtl w:val="0"/>
        </w:rPr>
        <w:t xml:space="preserve">any</w:t>
      </w:r>
      <w:r w:rsidDel="00000000" w:rsidR="00000000" w:rsidRPr="00000000">
        <w:rPr>
          <w:rtl w:val="0"/>
        </w:rPr>
        <w:t xml:space="preserve"> web form (government filings, bank applications), not just the Vault's templates. This solves the utility problem and makes the Vault useful even when the user isn't buying a template.</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Product Positioning</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Position the product as a risk management tool, not a convenience tool. "Don't leak your client's data to the cloud." This appeals to the fear/compliance driver that LegalZoom effectively monetizes, but directs it toward </w:t>
      </w:r>
      <w:r w:rsidDel="00000000" w:rsidR="00000000" w:rsidRPr="00000000">
        <w:rPr>
          <w:i w:val="1"/>
          <w:iCs w:val="1"/>
          <w:rtl w:val="0"/>
        </w:rPr>
        <w:t xml:space="preserve">data security</w:t>
      </w:r>
      <w:r w:rsidDel="00000000" w:rsidR="00000000" w:rsidRPr="00000000">
        <w:rPr>
          <w:rtl w:val="0"/>
        </w:rPr>
        <w:t xml:space="preserve"> rather than </w:t>
      </w:r>
      <w:r w:rsidDel="00000000" w:rsidR="00000000" w:rsidRPr="00000000">
        <w:rPr>
          <w:i w:val="1"/>
          <w:iCs w:val="1"/>
          <w:rtl w:val="0"/>
        </w:rPr>
        <w:t xml:space="preserve">filing compliance</w:t>
      </w:r>
      <w:r w:rsidDel="00000000" w:rsidR="00000000" w:rsidRPr="00000000">
        <w:rPr>
          <w:rtl w:val="0"/>
        </w:rPr>
        <w:t xml:space="preserve">.</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8.3. Monetization Discipline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Resist the temptation of "bounties." Bizee makes money by selling users to banks. The Vault's brand equity depends on </w:t>
      </w:r>
      <w:r w:rsidDel="00000000" w:rsidR="00000000" w:rsidRPr="00000000">
        <w:rPr>
          <w:i w:val="1"/>
          <w:iCs w:val="1"/>
          <w:rtl w:val="0"/>
        </w:rPr>
        <w:t xml:space="preserve">not</w:t>
      </w:r>
      <w:r w:rsidDel="00000000" w:rsidR="00000000" w:rsidRPr="00000000">
        <w:rPr>
          <w:rtl w:val="0"/>
        </w:rPr>
        <w:t xml:space="preserve"> doing this. A public "No Data Sharing" pledge, backed by the technical guarantee of zero-knowledge encryption, is the primary marketing asset.</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Conclusion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"Encrypted Legal Vault" is a highly feasible niche opportunity precisely because it runs counter to the prevailing currents of the Digital Legal Industrial Complex. As incumbents race to the bottom on price ($0 filings) and the top on surveillance (monetizing user data), they leave a vacuum for a premium, privacy-centric utility.</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market validation for "privacy premiums" exists (e.g., Northwest Registered Agent). The retention mechanics of "data lock-in" are proven by password managers. The vulnerability of incumbents to AI commoditization creates a window for a model based on data management rather than text generation.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However, execution risks are high. The platform requires sophisticated client-side engineering to deliver a seamless UX without server-side processing. Success depends on rigorous adherence to the "niche" strategy—dominating specific high-trust verticals (Medical, Legal, Finance) rather than attempting to serve the general "DIY LLC" market where CAC is lethal. If executed with discipline, the Encrypted Legal Vault can define a new category of </w:t>
      </w:r>
      <w:r w:rsidDel="00000000" w:rsidR="00000000" w:rsidRPr="00000000">
        <w:rPr>
          <w:b w:val="1"/>
          <w:bCs w:val="1"/>
          <w:rtl w:val="0"/>
        </w:rPr>
        <w:t xml:space="preserve">"Sovereign Legal Ops"</w:t>
      </w:r>
      <w:r w:rsidDel="00000000" w:rsidR="00000000" w:rsidRPr="00000000">
        <w:rPr>
          <w:rtl w:val="0"/>
        </w:rPr>
        <w:t xml:space="preserve"> software, insulated from the pricing wars and regulatory hazards of the traditional legal form resellers.</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Encryption As A Service Market Size | Industry Report, 2033 - Grand View Research, https://www.grandviewresearch.com/industry-analysis/encryption-as-a-service-market-report 2. Business Privacy by Northwest Registered Agent, https://www.northwestregisteredagent.com/privacy-included 3. Privacy by Default® - Northwest Registered Agent, https://www.northwestregisteredagent.com/privacy-by-default 4. Cross-Device Browsing Platform Design, https://drive.google.com/open?id=137VgeTyRRp12l57bmVn1e39Nw-cS1023hXOj-CtrBeM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