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THIS AGREEMENT is made by and between Acme Widgets LLC (hereinafter "Owner") and Jane Q. Contractor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2026-07-15 and shall continue for a period of One (1 year)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 xml:space="preserve">Provide the expressly reviewed services and written deliverables described by the parties</w:t>
            </w:r>
            <w:r>
              <w:br/>
            </w:r>
            <w:r>
              <w:t xml:space="preserve">Compensation structure: Fixed fee.</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9" w14:textId="77777777" w:rsidR="00542526" w:rsidRDefault="00BB2DF2">
      <w:pPr>
        <w:numPr>
          <w:ilvl w:val="0"/>
          <w:numId w:val="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EXPENSES AND COMPENSATION</w:t>
      </w:r>
      <w:r>
        <w:rPr>
          <w:rFonts w:ascii="Times New Roman" w:eastAsia="Times New Roman" w:hAnsi="Times New Roman" w:cs="Times New Roman"/>
          <w:color w:val="000000"/>
          <w:sz w:val="22"/>
          <w:szCs w:val="22"/>
        </w:rPr>
        <w:t xml:space="preserve"> - Owner's obligation to Contractor is to provide the compensation structure expressly confirmed in the Scope of Agreement.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xml:space="preserve">-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One (1 year)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One (1 year)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25 miles of any office or branch operated by Owner (or within the states of North Carolina).  As used herein, the expression “a business the same or similar to that of Owner” means the business of Operate a North Carolina business for the tested engagement.  In the event any court of competent jurisdiction shall determine that this restriction is unreasonable as to time or territory, the time shall be deemed amended by the parties to read 1 year if the Court finds the period unreasonable as to time, and the territory shall be deemed to read 25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Contractor also agrees Contractor will not, directly or indirectly, during the term of this Agreement and One (1 year)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30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123 Widget Way</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 xml:space="preserve">Greensboro, North Carolina 27401</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456 Contractor Court</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High Point, North Carolina 27260</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not assign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 xml:space="preserve">Guilford County, North Carolina</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xml:space="preserve">-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Greensboro, North Carolina.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pPr>
              <w:spacing w:line="216" w:lineRule="auto"/>
            </w:pPr>
            <w:r>
              <w:rPr>
                <w:rFonts w:ascii="Times New Roman" w:eastAsia="Times New Roman" w:hAnsi="Times New Roman" w:cs="Times New Roman"/>
                <w:b/>
                <w:bCs/>
                <w:sz w:val="22"/>
                <w:szCs w:val="22"/>
              </w:rPr>
              <w:t xml:space="preserve">OWNER: Acme Widgets LLC</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Alex Owner</w:t>
            </w:r>
            <w:r>
              <w:br/>
            </w:r>
            <w:r>
              <w:rPr>
                <w:rFonts w:ascii="Times New Roman" w:eastAsia="Times New Roman" w:hAnsi="Times New Roman" w:cs="Times New Roman"/>
                <w:sz w:val="22"/>
                <w:szCs w:val="22"/>
              </w:rPr>
              <w:t xml:space="preserve">Title/Capacity: Managing Member</w:t>
            </w:r>
          </w:p>
          <w:p>
            <w:pPr>
              <w:spacing w:line="216" w:lineRule="auto"/>
            </w:pPr>
            <w:r>
              <w:rPr>
                <w:rFonts w:ascii="Times New Roman" w:eastAsia="Times New Roman" w:hAnsi="Times New Roman" w:cs="Times New Roman"/>
                <w:sz w:val="22"/>
                <w:szCs w:val="22"/>
              </w:rPr>
              <w:t xml:space="preserve">Date: </w:t>
            </w:r>
          </w:p>
          <w:p>
            <w:pPr>
              <w:spacing w:line="216" w:lineRule="auto"/>
            </w:pPr>
            <w:r>
              <w:rPr>
                <w:rFonts w:ascii="Times New Roman" w:eastAsia="Times New Roman" w:hAnsi="Times New Roman" w:cs="Times New Roman"/>
                <w:b/>
                <w:bCs/>
                <w:sz w:val="22"/>
                <w:szCs w:val="22"/>
              </w:rPr>
              <w:t xml:space="preserve">CONTRACTOR: Jane Q. Contractor</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Confirmed Contractor Signatory</w:t>
            </w:r>
          </w:p>
          <w:p>
            <w:pPr>
              <w:spacing w:line="216" w:lineRule="auto"/>
            </w:pPr>
            <w:r>
              <w:rPr>
                <w:rFonts w:ascii="Times New Roman" w:eastAsia="Times New Roman" w:hAnsi="Times New Roman" w:cs="Times New Roman"/>
                <w:sz w:val="22"/>
                <w:szCs w:val="22"/>
              </w:rPr>
              <w:t xml:space="preserve">Date: 2026-07-15</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