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4A3826"/>
          <w:sz w:val="88"/>
          <w:szCs w:val="88"/>
        </w:rPr>
        <w:t xml:space="preserve">DOCL</w:t>
      </w:r>
    </w:p>
    <w:p>
      <w:pPr>
        <w:spacing w:after="320"/>
        <w:jc w:val="center"/>
      </w:pPr>
      <w:r>
        <w:rPr>
          <w:rFonts w:ascii="Arial" w:eastAsia="Microsoft YaHei" w:hAnsi="Arial"/>
          <w:color w:val="6B5B45"/>
          <w:sz w:val="26"/>
          <w:szCs w:val="26"/>
        </w:rPr>
        <w:t xml:space="preserve">轻量、纯粹、功能完整的 Minecraft 启动器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01-home" descr="DOCL 界面截图" title="01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eastAsia="Microsoft YaHei" w:hAnsi="Arial"/>
          <w:color w:val="8C7B62"/>
          <w:sz w:val="20"/>
          <w:szCs w:val="20"/>
        </w:rPr>
        <w:t xml:space="preserve">Windows · 中文界面 · 安装版 / 便携版</w:t>
      </w:r>
    </w:p>
    <w:p>
      <w:pPr>
        <w:spacing w:after="60"/>
        <w:jc w:val="center"/>
      </w:pPr>
      <w:r>
        <w:rPr>
          <w:rFonts w:ascii="Arial" w:eastAsia="Microsoft YaHei" w:hAnsi="Arial"/>
          <w:color w:val="8C7B62"/>
          <w:sz w:val="20"/>
          <w:szCs w:val="20"/>
        </w:rPr>
        <w:t xml:space="preserve">v1.5.0 · AGPL-3.0 开源</w:t>
      </w:r>
    </w:p>
    <w:p>
      <w:pPr>
        <w:spacing w:after="200"/>
        <w:jc w:val="center"/>
      </w:pPr>
      <w:hyperlink w:history="1" r:id="rIdfzyuaa5vksvqpu-gehyjw">
        <w:r>
          <w:rPr>
            <w:rStyle w:val="Hyperlink"/>
            <w:rFonts w:ascii="Arial" w:eastAsia="Microsoft YaHei" w:hAnsi="Arial"/>
            <w:sz w:val="21"/>
            <w:szCs w:val="21"/>
          </w:rPr>
          <w:t xml:space="preserve">https://github.com/dawo4/DOCL</w:t>
        </w:r>
      </w:hyperlink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</w:rPr>
        <w:t xml:space="preserve">为什么选择 DOCL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启动器这个品类已经足够拥挤，DOCL 不打算在所有方向上比谁强，它专注解决两件具体的事：别那么重，以及出了问题能看懂。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不打包浏览器内核，界面复用系统自带的 WebView2；安装包约 4.5 MB，空闲时主进程只占约 5 MB 内存，不会和游戏抢资源。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冷启动几乎立刻出界面；下载、校验、解压全部由 Rust 后端并行完成，不经过 JS 桥接。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版本隔离、加载器安装、整合包导入导出、模组搜索、联机大厅、皮肤编辑器、崩溃诊断、种子预览，一个窗口做完。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所有文字按中文排版调过行高与字距，不是英文界面套一层翻译。</w:t>
      </w:r>
    </w:p>
    <w:p>
      <w:pPr>
        <w:spacing w:after="1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</w:tblGrid>
      <w:tr>
        <w:trPr>
          <w:cantSplit/>
        </w:trPr>
        <w:tc>
          <w:tcPr>
            <w:tcW w:type="dxa" w:w="36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安装包体积</w:t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约 4.5 MB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空闲时主进程内存</w:t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约 5 MB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冷启动到界面可操作</w:t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秒开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Arial" w:eastAsia="Microsoft YaHei" w:hAnsi="Arial"/>
        </w:rPr>
        <w:t xml:space="preserve">启动台：一屏进游戏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打开 DOCL 就是启动台：当前版本、内存分配、账号状态和社区动态一屏看完，选好版本按一下「启动游戏」即可进场。内存按物理内存自动推荐，G1GC / ZGC 一键切换，也可以给每个版本单独设参数。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2" name="01-home" descr="DOCL 界面截图" title="01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启动台：版本卡片、动态资讯与一键启动</w:t>
      </w:r>
    </w:p>
    <w:p>
      <w:pPr>
        <w:pStyle w:val="Heading1"/>
      </w:pPr>
      <w:r>
        <w:rPr>
          <w:rFonts w:ascii="Arial" w:eastAsia="Microsoft YaHei" w:hAnsi="Arial"/>
        </w:rPr>
        <w:t xml:space="preserve">版本管理：一个整合包就是一个目录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原版与 Forge / NeoForge / Fabric / Quilt 直接安装；整合包支持 CurseForge / Modrinth / 通用 ZIP 导入。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1.5 起，整合包全面采用与 PCL 相同的自包含架构：导入完成时，继承链合并成一份完整清单写进实例本体，游戏 jar 一并放入实例目录，原版、加载器等中间版本不再留在版本目录里。版本列表因此非常干净——一个整合包就是一个条目、一个目录，删掉目录就是彻底卸载，永远不会残留「依赖项」。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导入过程全程后台：填完表单点确认，下载、校验、合并自动进行，期间可以继续逛社区资源，进度和结果都在下载中心。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3" name="02-versions" descr="DOCL 界面截图" title="02-ver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版本库：紧凑单行列表，操作按钮悬停浮现</w:t>
      </w:r>
    </w:p>
    <w:p>
      <w:pPr>
        <w:pStyle w:val="Heading1"/>
      </w:pPr>
      <w:r>
        <w:rPr>
          <w:rFonts w:ascii="Arial" w:eastAsia="Microsoft YaHei" w:hAnsi="Arial"/>
        </w:rPr>
        <w:t xml:space="preserve">下载中心与社区资源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游戏版本、加载器、整合包、资源包、光影、数据包统一入口，BMCLAPI 与官方源可切换，并发数可调。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Modrinth 与 CurseForge 社区资源搜索，自动按当前实例的游戏版本和加载器过滤，并支持按类型筛选，避免装上不兼容的模组；已安装的模组可一键检查更新。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4" name="03-download" descr="DOCL 界面截图" title="03-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下载中心：版本、整合包、社区资源同一个入口</w:t>
      </w:r>
    </w:p>
    <w:p>
      <w:pPr>
        <w:pStyle w:val="Heading1"/>
      </w:pPr>
      <w:r>
        <w:rPr>
          <w:rFonts w:ascii="Arial" w:eastAsia="Microsoft YaHei" w:hAnsi="Arial"/>
        </w:rPr>
        <w:t xml:space="preserve">多人游戏：不再折腾内网穿透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陶瓦联机大厅支持跨网络直连，与 HMCL / PCL 互通；局域网房间自动发现，服务器状态实时 ping，一键开服与服务器列表管理齐备。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5" name="04-multiplayer" descr="DOCL 界面截图" title="04-multipl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陶瓦联机：输入邀请码即可直连</w:t>
      </w:r>
    </w:p>
    <w:p>
      <w:pPr>
        <w:pStyle w:val="Heading1"/>
      </w:pPr>
      <w:r>
        <w:rPr>
          <w:rFonts w:ascii="Arial" w:eastAsia="Microsoft YaHei" w:hAnsi="Arial"/>
        </w:rPr>
        <w:t xml:space="preserve">账号与皮肤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微软正版与离线账号并存管理，皮肤即改即看；本地皮肤库集中收录，内置编辑器支持 64x64 与旧版 64x32 两种规格，披风同样在这里切换。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6" name="05-accounts" descr="DOCL 界面截图" title="05-accou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账号：微软与离线账号并存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7" name="06-skins" descr="DOCL 界面截图" title="06-ski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皮肤库：收录、编辑、应用</w:t>
      </w:r>
    </w:p>
    <w:p>
      <w:pPr>
        <w:pStyle w:val="Heading1"/>
      </w:pPr>
      <w:r>
        <w:rPr>
          <w:rFonts w:ascii="Arial" w:eastAsia="Microsoft YaHei" w:hAnsi="Arial"/>
        </w:rPr>
        <w:t xml:space="preserve">崩溃诊断：出了问题能看懂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崩溃报告被解析成能看懂的原因和处置建议，配合完整的运行日志抽屉，不用再去手动翻 .minecraft/logs。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8" name="08-log" descr="DOCL 界面截图" title="08-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运行日志：启动异常直接定位</w:t>
      </w:r>
    </w:p>
    <w:p>
      <w:pPr>
        <w:pStyle w:val="Heading1"/>
      </w:pPr>
      <w:r>
        <w:rPr>
          <w:rFonts w:ascii="Arial" w:eastAsia="Microsoft YaHei" w:hAnsi="Arial"/>
        </w:rPr>
        <w:t xml:space="preserve">外观与设置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浅色木纹玻璃风，中文优先。支持 Windows 毛玻璃（Acrylic）透出桌面；磨砂强度、玻璃透明度、背景压暗、圆角、界面密度逐项可调，动效可整体关闭，改完即生效并自动保存。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9" name="07-settings" descr="DOCL 界面截图" title="07-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eastAsia="Microsoft YaHei" w:hAnsi="Arial"/>
          <w:color w:val="8C7B62"/>
          <w:sz w:val="18"/>
          <w:szCs w:val="18"/>
        </w:rPr>
        <w:t xml:space="preserve">设置中心：七个标签页，配置可导入导出</w:t>
      </w:r>
    </w:p>
    <w:p>
      <w:pPr>
        <w:pStyle w:val="Heading2"/>
      </w:pPr>
      <w:r>
        <w:rPr>
          <w:rFonts w:ascii="Arial" w:eastAsia="Microsoft YaHei" w:hAnsi="Arial"/>
        </w:rPr>
        <w:t xml:space="preserve">六套主题 × 六张内置底图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cantSplit/>
        </w:trPr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0" name="home-paper" descr="主题截图" title="home-pa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纸木 · 林间晨雾</w:t>
            </w:r>
          </w:p>
        </w:tc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1" name="home-terracotta" descr="主题截图" title="home-terracot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赤陶 · 沙丘</w:t>
            </w:r>
          </w:p>
        </w:tc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2" name="home-sakura" descr="主题截图" title="home-sak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樱花 · 樱花季</w:t>
            </w:r>
          </w:p>
        </w:tc>
      </w:tr>
      <w:tr>
        <w:trPr>
          <w:cantSplit/>
        </w:trPr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3" name="home-ocean" descr="主题截图" title="home-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深海 · 波光</w:t>
            </w:r>
          </w:p>
        </w:tc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4" name="home-nocturne" descr="主题截图" title="home-noctur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夜墨 · 夜航星空</w:t>
            </w:r>
          </w:p>
        </w:tc>
        <w:tc>
          <w:tcPr>
            <w:tcW w:type="dxa" w:w="30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3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15" name="home-forge" descr="主题截图" title="home-for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Arial" w:eastAsia="Microsoft YaHei" w:hAnsi="Arial"/>
                <w:color w:val="6B5B45"/>
                <w:sz w:val="17"/>
                <w:szCs w:val="17"/>
              </w:rPr>
              <w:t xml:space="preserve">硬朗 · 极光</w:t>
            </w:r>
          </w:p>
        </w:tc>
      </w:tr>
    </w:tbl>
    <w:p>
      <w:pPr>
        <w:spacing w:after="100"/>
      </w:pP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配色与底图成套切换，也支持用自己的图片做底图。</w:t>
      </w:r>
    </w:p>
    <w:p>
      <w:pPr>
        <w:pStyle w:val="Heading1"/>
      </w:pPr>
      <w:r>
        <w:rPr>
          <w:rFonts w:ascii="Arial" w:eastAsia="Microsoft YaHei" w:hAnsi="Arial"/>
        </w:rPr>
        <w:t xml:space="preserve">技术特点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DOCL 使用 Tauri 2 构建，前端 Vue 3 + TypeScript，后端 Rust：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界面跑在系统自带的 WebView2 上，安装包因此只有 4.5 MB 左右。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并行下载、文件校验、压缩包解压、JVM 进程管理、NBT 解析都在 Rust 侧完成。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Forge / NeoForge 清单从安装器包内直接抽取，依赖走镜像下载，补丁本地分步执行并校验，告别「提示装完、启动即崩」。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Java 运行时自动检测与安装、GPU 优先、启动前命令、逐版本独立参数一个不少。</w:t>
      </w:r>
    </w:p>
    <w:p>
      <w:pPr>
        <w:pStyle w:val="Heading1"/>
      </w:pPr>
      <w:r>
        <w:rPr>
          <w:rFonts w:ascii="Arial" w:eastAsia="Microsoft YaHei" w:hAnsi="Arial"/>
        </w:rPr>
        <w:t xml:space="preserve">v1.5 版本亮点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继承链合并进实例本体，无附属版本目录，删除即彻底卸载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表单前置、确认即后台执行，下载与合并不打断操作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白底面板 + 紧凑单行，操作按钮悬停浮现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免安装 ZIP，数据随 exe 走，U 盘即插即用，支持原地自更新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读取 PCL 设置一键导入，换启动器不用重新配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</w:r>
      <w:r>
        <w:rPr>
          <w:rFonts w:ascii="Arial" w:eastAsia="Microsoft YaHei" w:hAnsi="Arial"/>
          <w:sz w:val="21"/>
          <w:szCs w:val="21"/>
        </w:rPr>
        <w:t xml:space="preserve">Windows Acrylic 透出桌面，与内置玻璃风格叠加</w:t>
      </w:r>
    </w:p>
    <w:p>
      <w:pPr>
        <w:pStyle w:val="Heading1"/>
      </w:pPr>
      <w:r>
        <w:rPr>
          <w:rFonts w:ascii="Arial" w:eastAsia="Microsoft YaHei" w:hAnsi="Arial"/>
        </w:rPr>
        <w:t xml:space="preserve">下载与系统要求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</w:r>
          </w:p>
        </w:tc>
        <w:tc>
          <w:tcPr>
            <w:tcW w:type="dxa" w:w="42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shd w:fill="EFE9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安装版</w:t>
            </w:r>
          </w:p>
        </w:tc>
        <w:tc>
          <w:tcPr>
            <w:tcW w:type="dxa" w:w="42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常规使用，支持应用内自更新，更新为完整安装包覆盖安装</w:t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gvbf319qknjfly0-vznc4">
              <w:r>
                <w:rPr>
                  <w:rStyle w:val="Hyperlink"/>
                  <w:rFonts w:ascii="Arial" w:eastAsia="Microsoft YaHei" w:hAnsi="Arial"/>
                  <w:sz w:val="21"/>
                  <w:szCs w:val="21"/>
                </w:rPr>
                <w:t xml:space="preserve">releases 页下载</w:t>
              </w:r>
            </w:hyperlink>
          </w:p>
        </w:tc>
      </w:tr>
      <w:tr>
        <w:trPr>
          <w:cantSplit/>
        </w:trPr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便携版</w:t>
            </w:r>
          </w:p>
        </w:tc>
        <w:tc>
          <w:tcPr>
            <w:tcW w:type="dxa" w:w="42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 w:line="330"/>
            </w:pPr>
            <w:r>
              <w:rPr>
                <w:rFonts w:ascii="Arial" w:eastAsia="Microsoft YaHei" w:hAnsi="Arial"/>
                <w:sz w:val="21"/>
                <w:szCs w:val="21"/>
              </w:rPr>
              <w:t xml:space="preserve">免安装解压即用，配置与实例放在程序旁 data 目录，支持原地自更新</w:t>
            </w:r>
          </w:p>
        </w:tc>
        <w:tc>
          <w:tcPr>
            <w:tcW w:type="dxa" w:w="2400"/>
            <w:tcBorders>
              <w:top w:val="single" w:color="C9BFAF" w:sz="1"/>
              <w:left w:val="single" w:color="C9BFAF" w:sz="1"/>
              <w:bottom w:val="single" w:color="C9BFAF" w:sz="1"/>
              <w:right w:val="single" w:color="C9BFA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hyperlink w:history="1" r:id="rId2ee9_3ntxkm-meqjpdls6">
              <w:r>
                <w:rPr>
                  <w:rStyle w:val="Hyperlink"/>
                  <w:rFonts w:ascii="Arial" w:eastAsia="Microsoft YaHei" w:hAnsi="Arial"/>
                  <w:sz w:val="21"/>
                  <w:szCs w:val="21"/>
                </w:rPr>
                <w:t xml:space="preserve">releases 页下载</w:t>
              </w:r>
            </w:hyperlink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  <w:t xml:space="preserve">系统要求：Windows 10 1809 及以上，需要 WebView2 运行时（Windows 11 已内置）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  <w:t xml:space="preserve">安装包暂未做代码签名，SmartScreen 提示时点「更多信息」→「仍要运行」即可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Arial" w:eastAsia="Microsoft YaHei" w:hAnsi="Arial"/>
          <w:sz w:val="21"/>
          <w:szCs w:val="21"/>
        </w:rPr>
        <w:t xml:space="preserve">应用内更新提供国内加速与 GitHub 双清单源，策略分「自动下载」「仅提示」「关闭」三档</w:t>
      </w:r>
    </w:p>
    <w:p>
      <w:pPr>
        <w:pStyle w:val="Heading1"/>
      </w:pPr>
      <w:r>
        <w:rPr>
          <w:rFonts w:ascii="Arial" w:eastAsia="Microsoft YaHei" w:hAnsi="Arial"/>
        </w:rPr>
        <w:t xml:space="preserve">开源与声明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DOCL 以 AGPL-3.0 许可开源：</w:t>
      </w:r>
    </w:p>
    <w:p>
      <w:pPr>
        <w:spacing w:after="120"/>
      </w:pPr>
      <w:hyperlink w:history="1" r:id="rIduwv1-5xtdka6cwenzdfbu">
        <w:r>
          <w:rPr>
            <w:rStyle w:val="Hyperlink"/>
            <w:rFonts w:ascii="Arial" w:eastAsia="Microsoft YaHei" w:hAnsi="Arial"/>
            <w:sz w:val="21"/>
            <w:szCs w:val="21"/>
          </w:rPr>
          <w:t xml:space="preserve">https://github.com/dawo4/DOCL</w:t>
        </w:r>
      </w:hyperlink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修改后分发（包括以网络服务形式提供）需要以同等许可公开源代码。</w:t>
      </w:r>
    </w:p>
    <w:p>
      <w:pPr>
        <w:spacing w:after="120" w:line="330"/>
      </w:pPr>
      <w:r>
        <w:rPr>
          <w:rFonts w:ascii="Arial" w:eastAsia="Microsoft YaHei" w:hAnsi="Arial"/>
          <w:sz w:val="21"/>
          <w:szCs w:val="21"/>
        </w:rPr>
        <w:t xml:space="preserve">本项目与 Mojang Studios / Microsoft 无关，不包含任何游戏本体文件。使用前需拥有正版 Minecraft 账号。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8E77"/>
        <w:sz w:val="16"/>
        <w:szCs w:val="16"/>
      </w:rPr>
      <w:fldChar w:fldCharType="begin"/>
    </w:r>
    <w:r>
      <w:rPr>
        <w:rFonts w:ascii="Arial" w:eastAsia="Microsoft YaHei" w:hAnsi="Arial"/>
        <w:color w:val="9C8E77"/>
        <w:sz w:val="16"/>
        <w:szCs w:val="16"/>
      </w:rPr>
      <w:instrText xml:space="preserve">PAGE</w:instrText>
    </w:r>
    <w:r>
      <w:rPr>
        <w:rFonts w:ascii="Arial" w:eastAsia="Microsoft YaHei" w:hAnsi="Arial"/>
        <w:color w:val="9C8E77"/>
        <w:sz w:val="16"/>
        <w:szCs w:val="16"/>
      </w:rPr>
      <w:fldChar w:fldCharType="separate"/>
    </w:r>
    <w:r>
      <w:rPr>
        <w:rFonts w:ascii="Arial" w:eastAsia="Microsoft YaHei" w:hAnsi="Arial"/>
        <w:color w:val="9C8E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C8E77"/>
        <w:sz w:val="16"/>
        <w:szCs w:val="16"/>
      </w:rPr>
      <w:t xml:space="preserve">DOCL · Minecraft 启动器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300"/>
      <w:outlineLvl w:val="0"/>
    </w:pPr>
    <w:rPr>
      <w:rFonts w:ascii="Arial" w:eastAsia="Microsoft YaHei" w:hAnsi="Arial"/>
      <w:b/>
      <w:bCs/>
      <w:color w:val="4A3826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20"/>
      <w:outlineLvl w:val="1"/>
    </w:pPr>
    <w:rPr>
      <w:rFonts w:ascii="Arial" w:eastAsia="Microsoft YaHei" w:hAnsi="Arial"/>
      <w:b/>
      <w:bCs/>
      <w:color w:val="5E7B4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fzyuaa5vksvqpu-gehyjw" Type="http://schemas.openxmlformats.org/officeDocument/2006/relationships/hyperlink" Target="https://github.com/dawo4/DOCL" TargetMode="External"/><Relationship Id="rIdgvbf319qknjfly0-vznc4" Type="http://schemas.openxmlformats.org/officeDocument/2006/relationships/hyperlink" Target="https://github.com/dawo4/DOCL/releases" TargetMode="External"/><Relationship Id="rId2ee9_3ntxkm-meqjpdls6" Type="http://schemas.openxmlformats.org/officeDocument/2006/relationships/hyperlink" Target="https://github.com/dawo4/DOCL/releases" TargetMode="External"/><Relationship Id="rIduwv1-5xtdka6cwenzdfbu" Type="http://schemas.openxmlformats.org/officeDocument/2006/relationships/hyperlink" Target="https://github.com/dawo4/DOCL" TargetMode="External"/><Relationship Id="rId13" Type="http://schemas.openxmlformats.org/officeDocument/2006/relationships/image" Target="media/5132ce2035f8905e07fabdb5dd87bc6f81d2b2d3.jpg"/><Relationship Id="rId14" Type="http://schemas.openxmlformats.org/officeDocument/2006/relationships/image" Target="media/e712fd8130470611c302087b7ab0ac0e810c75d6.jpg"/><Relationship Id="rId15" Type="http://schemas.openxmlformats.org/officeDocument/2006/relationships/image" Target="media/f75f5c568411224f622fc1930dfdafa22e53c3f7.jpg"/><Relationship Id="rId16" Type="http://schemas.openxmlformats.org/officeDocument/2006/relationships/image" Target="media/12a3a3b3125e93f1c75a3486eee2b63e21a6006e.jpg"/><Relationship Id="rId17" Type="http://schemas.openxmlformats.org/officeDocument/2006/relationships/image" Target="media/3b9ee0d85bc2eb6fd22d5a735a7f93da4a9bb248.jpg"/><Relationship Id="rId18" Type="http://schemas.openxmlformats.org/officeDocument/2006/relationships/image" Target="media/63afb6dc08dad91504612ae2302cc7b3fd46c211.jpg"/><Relationship Id="rId19" Type="http://schemas.openxmlformats.org/officeDocument/2006/relationships/image" Target="media/b9b086a1df2a97fae46e9249f39809f85c182a15.jpg"/><Relationship Id="rId20" Type="http://schemas.openxmlformats.org/officeDocument/2006/relationships/image" Target="media/9d7a3c8095795621da18c9e9fb22b959ea9e7939.jpg"/><Relationship Id="rId21" Type="http://schemas.openxmlformats.org/officeDocument/2006/relationships/image" Target="media/645da7d352bbd005754ee16d7d205fd338daf399.jpg"/><Relationship Id="rId22" Type="http://schemas.openxmlformats.org/officeDocument/2006/relationships/image" Target="media/400fc0d67a306ffadd3766400d089912300d1e9a.jpg"/><Relationship Id="rId23" Type="http://schemas.openxmlformats.org/officeDocument/2006/relationships/image" Target="media/c34c02ea15de8b35881e6fb3d17ebf5f134f7b2e.jpg"/><Relationship Id="rId24" Type="http://schemas.openxmlformats.org/officeDocument/2006/relationships/image" Target="media/35fdc63b11c79fd571c8cce458ad946ed95459c0.jpg"/><Relationship Id="rId25" Type="http://schemas.openxmlformats.org/officeDocument/2006/relationships/image" Target="media/461b232884ac05910ca7ef60ca9047e8e4cf7ae8.jpg"/><Relationship Id="rId26" Type="http://schemas.openxmlformats.org/officeDocument/2006/relationships/image" Target="media/4c188e1c4c90242b212ecfad5450d259927be4cb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2026-10-24T14:10:15.466Z</dcterms:created>
  <dcterms:modified xsi:type="dcterms:W3CDTF">2026-10-24T14:10:15.468Z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