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B3A2A" w14:textId="77777777" w:rsidR="00CE7765" w:rsidRPr="00CE7765" w:rsidRDefault="00CE7765" w:rsidP="00CE7765">
      <w:pPr>
        <w:spacing w:before="100" w:beforeAutospacing="1" w:after="100" w:afterAutospacing="1" w:line="240" w:lineRule="auto"/>
        <w:outlineLvl w:val="0"/>
        <w:rPr>
          <w:rFonts w:ascii="Comic Sans MS" w:eastAsia="Times New Roman" w:hAnsi="Comic Sans MS" w:cs="Times New Roman"/>
          <w:b/>
          <w:bCs/>
          <w:color w:val="000000"/>
          <w:kern w:val="36"/>
          <w14:ligatures w14:val="none"/>
        </w:rPr>
      </w:pPr>
      <w:r w:rsidRPr="00CE7765">
        <w:rPr>
          <w:rFonts w:ascii="Comic Sans MS" w:eastAsia="Times New Roman" w:hAnsi="Comic Sans MS" w:cs="Times New Roman"/>
          <w:b/>
          <w:bCs/>
          <w:color w:val="000000"/>
          <w:kern w:val="36"/>
          <w14:ligatures w14:val="none"/>
        </w:rPr>
        <w:t>Bountiful Foods</w:t>
      </w:r>
    </w:p>
    <w:p w14:paraId="32B32E1B" w14:textId="77777777" w:rsidR="00CE7765" w:rsidRPr="00CE7765" w:rsidRDefault="00CE7765" w:rsidP="00CE7765">
      <w:pPr>
        <w:spacing w:before="100" w:beforeAutospacing="1" w:after="100" w:afterAutospacing="1" w:line="240" w:lineRule="auto"/>
        <w:rPr>
          <w:rFonts w:ascii="Arial" w:eastAsia="Times New Roman" w:hAnsi="Arial" w:cs="Arial"/>
          <w:color w:val="000000"/>
          <w:kern w:val="0"/>
          <w14:ligatures w14:val="none"/>
        </w:rPr>
      </w:pPr>
      <w:r w:rsidRPr="00CE7765">
        <w:rPr>
          <w:rFonts w:ascii="Arial" w:eastAsia="Times New Roman" w:hAnsi="Arial" w:cs="Arial"/>
          <w:color w:val="000000"/>
          <w:kern w:val="0"/>
          <w14:ligatures w14:val="none"/>
        </w:rPr>
        <w:t>The mission is to provide fresh and healthy food options, including organic, made to order, fruit drinks and fruit bags, to the local population and to tourists visiting the coastal areas.</w:t>
      </w:r>
    </w:p>
    <w:p w14:paraId="1EFC9B46" w14:textId="77777777" w:rsidR="00CE7765" w:rsidRPr="00CE7765" w:rsidRDefault="00CE7765" w:rsidP="00CE7765">
      <w:pPr>
        <w:spacing w:before="100" w:beforeAutospacing="1" w:after="100" w:afterAutospacing="1" w:line="240" w:lineRule="auto"/>
        <w:rPr>
          <w:rFonts w:ascii="Arial" w:eastAsia="Times New Roman" w:hAnsi="Arial" w:cs="Arial"/>
          <w:color w:val="000000"/>
          <w:kern w:val="0"/>
          <w14:ligatures w14:val="none"/>
        </w:rPr>
      </w:pPr>
      <w:r w:rsidRPr="00CE7765">
        <w:rPr>
          <w:rFonts w:ascii="Arial" w:eastAsia="Times New Roman" w:hAnsi="Arial" w:cs="Arial"/>
          <w:color w:val="000000"/>
          <w:kern w:val="0"/>
          <w14:ligatures w14:val="none"/>
        </w:rPr>
        <w:t>https://www.BountifulFoods.com</w:t>
      </w:r>
    </w:p>
    <w:p w14:paraId="2E6C7C1B" w14:textId="77777777" w:rsidR="00CE7765" w:rsidRPr="00CE7765" w:rsidRDefault="00CE7765" w:rsidP="00CE7765">
      <w:pPr>
        <w:pStyle w:val="Heading1"/>
        <w:rPr>
          <w:rFonts w:ascii="Comic Sans MS" w:hAnsi="Comic Sans MS"/>
          <w:color w:val="000000"/>
          <w:sz w:val="22"/>
          <w:szCs w:val="22"/>
        </w:rPr>
      </w:pPr>
      <w:r w:rsidRPr="00CE7765">
        <w:rPr>
          <w:rFonts w:ascii="Comic Sans MS" w:hAnsi="Comic Sans MS"/>
          <w:color w:val="000000"/>
          <w:sz w:val="22"/>
          <w:szCs w:val="22"/>
        </w:rPr>
        <w:t>Target Audience</w:t>
      </w:r>
    </w:p>
    <w:p w14:paraId="12E1DEC5" w14:textId="0EFC06DB" w:rsidR="00CE7765" w:rsidRPr="00CE7765" w:rsidRDefault="00CE7765" w:rsidP="00CE7765">
      <w:pPr>
        <w:pStyle w:val="NormalWeb"/>
        <w:rPr>
          <w:rFonts w:ascii="Arial" w:hAnsi="Arial" w:cs="Arial"/>
          <w:color w:val="000000"/>
          <w:sz w:val="22"/>
          <w:szCs w:val="22"/>
        </w:rPr>
      </w:pPr>
      <w:r w:rsidRPr="00CE7765">
        <w:rPr>
          <w:rFonts w:ascii="Arial" w:hAnsi="Arial" w:cs="Arial"/>
          <w:color w:val="000000"/>
          <w:sz w:val="22"/>
          <w:szCs w:val="22"/>
        </w:rPr>
        <w:t>The target audience are both local and visiting men, women and children who have a desire for fresh and healthy, organic, made to order, fruit drinks and fruit bags, grown locally here in California, and available at convenient locations all along the co</w:t>
      </w:r>
      <w:r>
        <w:rPr>
          <w:rFonts w:ascii="Arial" w:hAnsi="Arial" w:cs="Arial"/>
          <w:color w:val="000000"/>
          <w:sz w:val="22"/>
          <w:szCs w:val="22"/>
        </w:rPr>
        <w:t>a</w:t>
      </w:r>
      <w:r w:rsidRPr="00CE7765">
        <w:rPr>
          <w:rFonts w:ascii="Arial" w:hAnsi="Arial" w:cs="Arial"/>
          <w:color w:val="000000"/>
          <w:sz w:val="22"/>
          <w:szCs w:val="22"/>
        </w:rPr>
        <w:t>stal area.</w:t>
      </w:r>
    </w:p>
    <w:p w14:paraId="0332BD73" w14:textId="77777777" w:rsidR="00CE7765" w:rsidRPr="00CE7765" w:rsidRDefault="00CE7765" w:rsidP="00CE7765">
      <w:pPr>
        <w:pStyle w:val="Heading1"/>
        <w:rPr>
          <w:rFonts w:ascii="Comic Sans MS" w:hAnsi="Comic Sans MS"/>
          <w:color w:val="000000"/>
          <w:sz w:val="22"/>
          <w:szCs w:val="22"/>
        </w:rPr>
      </w:pPr>
      <w:r w:rsidRPr="00CE7765">
        <w:rPr>
          <w:rFonts w:ascii="Comic Sans MS" w:hAnsi="Comic Sans MS"/>
          <w:color w:val="000000"/>
          <w:sz w:val="22"/>
          <w:szCs w:val="22"/>
        </w:rPr>
        <w:t>Typography</w:t>
      </w:r>
    </w:p>
    <w:p w14:paraId="4C9A9CE6" w14:textId="77777777" w:rsidR="00CE7765" w:rsidRPr="00CE7765" w:rsidRDefault="00CE7765" w:rsidP="00CE7765">
      <w:pPr>
        <w:pStyle w:val="Heading2"/>
        <w:rPr>
          <w:rFonts w:ascii="Comic Sans MS" w:hAnsi="Comic Sans MS"/>
          <w:color w:val="000000"/>
          <w:sz w:val="22"/>
          <w:szCs w:val="22"/>
        </w:rPr>
      </w:pPr>
      <w:r w:rsidRPr="00CE7765">
        <w:rPr>
          <w:rFonts w:ascii="Comic Sans MS" w:hAnsi="Comic Sans MS"/>
          <w:color w:val="000000"/>
          <w:sz w:val="22"/>
          <w:szCs w:val="22"/>
        </w:rPr>
        <w:t>Fonts</w:t>
      </w:r>
    </w:p>
    <w:p w14:paraId="6281FF44" w14:textId="77777777" w:rsidR="00CE7765" w:rsidRPr="00CE7765" w:rsidRDefault="00CE7765" w:rsidP="00CE7765">
      <w:pPr>
        <w:pStyle w:val="Heading3"/>
        <w:rPr>
          <w:rFonts w:ascii="Comic Sans MS" w:hAnsi="Comic Sans MS"/>
          <w:color w:val="000000"/>
          <w:sz w:val="22"/>
          <w:szCs w:val="22"/>
        </w:rPr>
      </w:pPr>
      <w:r w:rsidRPr="00CE7765">
        <w:rPr>
          <w:rFonts w:ascii="Comic Sans MS" w:hAnsi="Comic Sans MS"/>
          <w:color w:val="000000"/>
          <w:sz w:val="22"/>
          <w:szCs w:val="22"/>
        </w:rPr>
        <w:t xml:space="preserve">Heading Font: Paragraph Font: </w:t>
      </w:r>
      <w:proofErr w:type="spellStart"/>
      <w:r w:rsidRPr="00CE7765">
        <w:rPr>
          <w:rFonts w:ascii="Comic Sans MS" w:hAnsi="Comic Sans MS"/>
          <w:color w:val="000000"/>
          <w:sz w:val="22"/>
          <w:szCs w:val="22"/>
        </w:rPr>
        <w:t>Alegreya</w:t>
      </w:r>
      <w:proofErr w:type="spellEnd"/>
      <w:r w:rsidRPr="00CE7765">
        <w:rPr>
          <w:rFonts w:ascii="Comic Sans MS" w:hAnsi="Comic Sans MS"/>
          <w:color w:val="000000"/>
          <w:sz w:val="22"/>
          <w:szCs w:val="22"/>
        </w:rPr>
        <w:t xml:space="preserve"> Sans, serif</w:t>
      </w:r>
    </w:p>
    <w:p w14:paraId="302AD122" w14:textId="77777777" w:rsidR="00CE7765" w:rsidRPr="00CE7765" w:rsidRDefault="00CE7765" w:rsidP="00CE7765">
      <w:pPr>
        <w:pStyle w:val="NormalWeb"/>
        <w:rPr>
          <w:rFonts w:ascii="Arial" w:hAnsi="Arial" w:cs="Arial"/>
          <w:color w:val="000000"/>
          <w:sz w:val="22"/>
          <w:szCs w:val="22"/>
        </w:rPr>
      </w:pPr>
      <w:r w:rsidRPr="00CE7765">
        <w:rPr>
          <w:rFonts w:ascii="Arial" w:hAnsi="Arial" w:cs="Arial"/>
          <w:color w:val="000000"/>
          <w:sz w:val="22"/>
          <w:szCs w:val="22"/>
        </w:rPr>
        <w:t>Indie Flower, sans-serif</w:t>
      </w:r>
    </w:p>
    <w:p w14:paraId="75A5E1BC" w14:textId="77777777" w:rsidR="00CE7765" w:rsidRPr="00CE7765" w:rsidRDefault="00CE7765" w:rsidP="00CE7765">
      <w:pPr>
        <w:pStyle w:val="Heading3"/>
        <w:rPr>
          <w:rFonts w:ascii="Comic Sans MS" w:hAnsi="Comic Sans MS" w:cs="Times New Roman"/>
          <w:color w:val="000000"/>
          <w:sz w:val="22"/>
          <w:szCs w:val="22"/>
        </w:rPr>
      </w:pPr>
      <w:r w:rsidRPr="00CE7765">
        <w:rPr>
          <w:rFonts w:ascii="Comic Sans MS" w:hAnsi="Comic Sans MS"/>
          <w:color w:val="000000"/>
          <w:sz w:val="22"/>
          <w:szCs w:val="22"/>
        </w:rPr>
        <w:t>Link Font/Navigation: Tangerine, serif</w:t>
      </w:r>
    </w:p>
    <w:p w14:paraId="77D1E813" w14:textId="77777777" w:rsidR="00CE7765" w:rsidRPr="00CE7765" w:rsidRDefault="00CE7765" w:rsidP="00CE7765">
      <w:pPr>
        <w:pStyle w:val="Heading1"/>
        <w:rPr>
          <w:rFonts w:ascii="Comic Sans MS" w:hAnsi="Comic Sans MS"/>
          <w:color w:val="000000"/>
          <w:sz w:val="22"/>
          <w:szCs w:val="22"/>
        </w:rPr>
      </w:pPr>
      <w:r w:rsidRPr="00CE7765">
        <w:rPr>
          <w:rFonts w:ascii="Comic Sans MS" w:hAnsi="Comic Sans MS"/>
          <w:color w:val="000000"/>
          <w:sz w:val="22"/>
          <w:szCs w:val="22"/>
        </w:rPr>
        <w:t>Font Sizes</w:t>
      </w:r>
    </w:p>
    <w:p w14:paraId="4AC107A1" w14:textId="77777777" w:rsidR="00CE7765" w:rsidRPr="00CE7765" w:rsidRDefault="00CE7765" w:rsidP="00CE7765">
      <w:pPr>
        <w:pStyle w:val="Heading1"/>
        <w:rPr>
          <w:rFonts w:ascii="Comic Sans MS" w:hAnsi="Comic Sans MS"/>
          <w:color w:val="000000"/>
          <w:sz w:val="22"/>
          <w:szCs w:val="22"/>
        </w:rPr>
      </w:pPr>
      <w:r w:rsidRPr="00CE7765">
        <w:rPr>
          <w:rFonts w:ascii="Comic Sans MS" w:hAnsi="Comic Sans MS"/>
          <w:color w:val="000000"/>
          <w:sz w:val="22"/>
          <w:szCs w:val="22"/>
        </w:rPr>
        <w:t>Header L1: Font-size: 34px</w:t>
      </w:r>
    </w:p>
    <w:p w14:paraId="6A4E8686" w14:textId="77777777" w:rsidR="00CE7765" w:rsidRPr="00CE7765" w:rsidRDefault="00CE7765" w:rsidP="00CE7765">
      <w:pPr>
        <w:pStyle w:val="Heading2"/>
        <w:rPr>
          <w:rFonts w:ascii="Comic Sans MS" w:hAnsi="Comic Sans MS"/>
          <w:color w:val="000000"/>
          <w:sz w:val="22"/>
          <w:szCs w:val="22"/>
        </w:rPr>
      </w:pPr>
      <w:r w:rsidRPr="00CE7765">
        <w:rPr>
          <w:rFonts w:ascii="Comic Sans MS" w:hAnsi="Comic Sans MS"/>
          <w:color w:val="000000"/>
          <w:sz w:val="22"/>
          <w:szCs w:val="22"/>
        </w:rPr>
        <w:t>Header L2: Font-size: 28px</w:t>
      </w:r>
    </w:p>
    <w:p w14:paraId="618BB71E" w14:textId="77777777" w:rsidR="00CE7765" w:rsidRPr="00CE7765" w:rsidRDefault="00CE7765" w:rsidP="00CE7765">
      <w:pPr>
        <w:pStyle w:val="Heading3"/>
        <w:rPr>
          <w:rFonts w:ascii="Comic Sans MS" w:hAnsi="Comic Sans MS"/>
          <w:color w:val="000000"/>
          <w:sz w:val="22"/>
          <w:szCs w:val="22"/>
        </w:rPr>
      </w:pPr>
      <w:r w:rsidRPr="00CE7765">
        <w:rPr>
          <w:rFonts w:ascii="Comic Sans MS" w:hAnsi="Comic Sans MS"/>
          <w:color w:val="000000"/>
          <w:sz w:val="22"/>
          <w:szCs w:val="22"/>
        </w:rPr>
        <w:t>Header L3: Font-size: 24px</w:t>
      </w:r>
    </w:p>
    <w:p w14:paraId="47FCDE14" w14:textId="77777777" w:rsidR="00CE7765" w:rsidRPr="00CE7765" w:rsidRDefault="00CE7765" w:rsidP="00CE7765">
      <w:pPr>
        <w:pStyle w:val="NormalWeb"/>
        <w:rPr>
          <w:rFonts w:ascii="Arial" w:hAnsi="Arial" w:cs="Arial"/>
          <w:color w:val="000000"/>
          <w:sz w:val="22"/>
          <w:szCs w:val="22"/>
        </w:rPr>
      </w:pPr>
      <w:r w:rsidRPr="00CE7765">
        <w:rPr>
          <w:rFonts w:ascii="Arial" w:hAnsi="Arial" w:cs="Arial"/>
          <w:color w:val="000000"/>
          <w:sz w:val="22"/>
          <w:szCs w:val="22"/>
        </w:rPr>
        <w:t>Paragraphs: Font-size: 24px</w:t>
      </w:r>
    </w:p>
    <w:p w14:paraId="4AE0797C" w14:textId="77777777" w:rsidR="00CE7765" w:rsidRPr="00CE7765" w:rsidRDefault="00CE7765" w:rsidP="00CE7765">
      <w:pPr>
        <w:pStyle w:val="Heading1"/>
        <w:rPr>
          <w:rFonts w:ascii="Comic Sans MS" w:hAnsi="Comic Sans MS"/>
          <w:color w:val="000000"/>
          <w:sz w:val="22"/>
          <w:szCs w:val="22"/>
        </w:rPr>
      </w:pPr>
      <w:r w:rsidRPr="00CE7765">
        <w:rPr>
          <w:rFonts w:ascii="Comic Sans MS" w:hAnsi="Comic Sans MS"/>
          <w:color w:val="000000"/>
          <w:sz w:val="22"/>
          <w:szCs w:val="22"/>
        </w:rPr>
        <w:t>Color Scheme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2"/>
        <w:gridCol w:w="2470"/>
      </w:tblGrid>
      <w:tr w:rsidR="00CE7765" w:rsidRPr="00CE7765" w14:paraId="3FC24FEC" w14:textId="77777777" w:rsidTr="00CE7765">
        <w:trPr>
          <w:tblCellSpacing w:w="15" w:type="dxa"/>
        </w:trPr>
        <w:tc>
          <w:tcPr>
            <w:tcW w:w="0" w:type="auto"/>
            <w:vAlign w:val="center"/>
            <w:hideMark/>
          </w:tcPr>
          <w:p w14:paraId="20A16A2F" w14:textId="77777777" w:rsidR="00CE7765" w:rsidRPr="00CE7765" w:rsidRDefault="00CE7765">
            <w:pPr>
              <w:jc w:val="center"/>
              <w:rPr>
                <w:rFonts w:ascii="Times New Roman" w:hAnsi="Times New Roman"/>
                <w:b/>
                <w:bCs/>
                <w:color w:val="000000"/>
              </w:rPr>
            </w:pPr>
            <w:r w:rsidRPr="00CE7765">
              <w:rPr>
                <w:b/>
                <w:bCs/>
                <w:color w:val="000000"/>
              </w:rPr>
              <w:t>Header / Footer</w:t>
            </w:r>
          </w:p>
        </w:tc>
        <w:tc>
          <w:tcPr>
            <w:tcW w:w="0" w:type="auto"/>
            <w:shd w:val="clear" w:color="auto" w:fill="DEC3BE"/>
            <w:vAlign w:val="center"/>
            <w:hideMark/>
          </w:tcPr>
          <w:p w14:paraId="6B734245" w14:textId="77777777" w:rsidR="00CE7765" w:rsidRPr="00CE7765" w:rsidRDefault="00CE7765">
            <w:pPr>
              <w:rPr>
                <w:color w:val="000000"/>
              </w:rPr>
            </w:pPr>
            <w:r w:rsidRPr="00CE7765">
              <w:rPr>
                <w:color w:val="000000"/>
              </w:rPr>
              <w:t>#DEC3BE Pale Dogwood</w:t>
            </w:r>
          </w:p>
        </w:tc>
      </w:tr>
      <w:tr w:rsidR="00CE7765" w:rsidRPr="00CE7765" w14:paraId="4F3E8030" w14:textId="77777777" w:rsidTr="00CE7765">
        <w:trPr>
          <w:tblCellSpacing w:w="15" w:type="dxa"/>
        </w:trPr>
        <w:tc>
          <w:tcPr>
            <w:tcW w:w="0" w:type="auto"/>
            <w:vAlign w:val="center"/>
            <w:hideMark/>
          </w:tcPr>
          <w:p w14:paraId="1C80D825" w14:textId="77777777" w:rsidR="00CE7765" w:rsidRPr="00CE7765" w:rsidRDefault="00CE7765">
            <w:pPr>
              <w:jc w:val="center"/>
              <w:rPr>
                <w:b/>
                <w:bCs/>
                <w:color w:val="000000"/>
              </w:rPr>
            </w:pPr>
            <w:r w:rsidRPr="00CE7765">
              <w:rPr>
                <w:b/>
                <w:bCs/>
                <w:color w:val="000000"/>
              </w:rPr>
              <w:t>Border</w:t>
            </w:r>
          </w:p>
        </w:tc>
        <w:tc>
          <w:tcPr>
            <w:tcW w:w="0" w:type="auto"/>
            <w:shd w:val="clear" w:color="auto" w:fill="DD7E93"/>
            <w:vAlign w:val="center"/>
            <w:hideMark/>
          </w:tcPr>
          <w:p w14:paraId="15F0BAE4" w14:textId="77777777" w:rsidR="00CE7765" w:rsidRPr="00CE7765" w:rsidRDefault="00CE7765">
            <w:pPr>
              <w:rPr>
                <w:color w:val="000000"/>
              </w:rPr>
            </w:pPr>
            <w:r w:rsidRPr="00CE7765">
              <w:rPr>
                <w:color w:val="000000"/>
              </w:rPr>
              <w:t>#DD7E93 Rose Pompadour</w:t>
            </w:r>
          </w:p>
        </w:tc>
      </w:tr>
      <w:tr w:rsidR="00CE7765" w:rsidRPr="00CE7765" w14:paraId="1D9EC81D" w14:textId="77777777" w:rsidTr="00CE7765">
        <w:trPr>
          <w:tblCellSpacing w:w="15" w:type="dxa"/>
        </w:trPr>
        <w:tc>
          <w:tcPr>
            <w:tcW w:w="0" w:type="auto"/>
            <w:vAlign w:val="center"/>
            <w:hideMark/>
          </w:tcPr>
          <w:p w14:paraId="2BC89698" w14:textId="77777777" w:rsidR="00CE7765" w:rsidRPr="00CE7765" w:rsidRDefault="00CE7765">
            <w:pPr>
              <w:jc w:val="center"/>
              <w:rPr>
                <w:b/>
                <w:bCs/>
                <w:color w:val="000000"/>
              </w:rPr>
            </w:pPr>
            <w:r w:rsidRPr="00CE7765">
              <w:rPr>
                <w:b/>
                <w:bCs/>
                <w:color w:val="000000"/>
              </w:rPr>
              <w:t>Background</w:t>
            </w:r>
          </w:p>
        </w:tc>
        <w:tc>
          <w:tcPr>
            <w:tcW w:w="0" w:type="auto"/>
            <w:shd w:val="clear" w:color="auto" w:fill="FFFFFF"/>
            <w:vAlign w:val="center"/>
            <w:hideMark/>
          </w:tcPr>
          <w:p w14:paraId="494600F0" w14:textId="77777777" w:rsidR="00CE7765" w:rsidRPr="00CE7765" w:rsidRDefault="00CE7765">
            <w:pPr>
              <w:rPr>
                <w:color w:val="000000"/>
              </w:rPr>
            </w:pPr>
            <w:r w:rsidRPr="00CE7765">
              <w:rPr>
                <w:color w:val="000000"/>
              </w:rPr>
              <w:t>#ffffff White</w:t>
            </w:r>
          </w:p>
        </w:tc>
      </w:tr>
      <w:tr w:rsidR="00CE7765" w:rsidRPr="00CE7765" w14:paraId="11E080C3" w14:textId="77777777" w:rsidTr="00CE7765">
        <w:trPr>
          <w:tblCellSpacing w:w="15" w:type="dxa"/>
        </w:trPr>
        <w:tc>
          <w:tcPr>
            <w:tcW w:w="0" w:type="auto"/>
            <w:vAlign w:val="center"/>
            <w:hideMark/>
          </w:tcPr>
          <w:p w14:paraId="6F6FBA9A" w14:textId="77777777" w:rsidR="00CE7765" w:rsidRPr="00CE7765" w:rsidRDefault="00CE7765">
            <w:pPr>
              <w:jc w:val="center"/>
              <w:rPr>
                <w:b/>
                <w:bCs/>
                <w:color w:val="000000"/>
              </w:rPr>
            </w:pPr>
            <w:r w:rsidRPr="00CE7765">
              <w:rPr>
                <w:b/>
                <w:bCs/>
                <w:color w:val="000000"/>
              </w:rPr>
              <w:t>Links</w:t>
            </w:r>
          </w:p>
        </w:tc>
        <w:tc>
          <w:tcPr>
            <w:tcW w:w="0" w:type="auto"/>
            <w:shd w:val="clear" w:color="auto" w:fill="7EA089"/>
            <w:vAlign w:val="center"/>
            <w:hideMark/>
          </w:tcPr>
          <w:p w14:paraId="2C569D62" w14:textId="77777777" w:rsidR="00CE7765" w:rsidRPr="00CE7765" w:rsidRDefault="00CE7765">
            <w:pPr>
              <w:rPr>
                <w:color w:val="000000"/>
              </w:rPr>
            </w:pPr>
            <w:r w:rsidRPr="00CE7765">
              <w:rPr>
                <w:color w:val="000000"/>
              </w:rPr>
              <w:t>#7EA089 Cambridge Blue</w:t>
            </w:r>
          </w:p>
        </w:tc>
      </w:tr>
      <w:tr w:rsidR="00CE7765" w:rsidRPr="00CE7765" w14:paraId="16C17008" w14:textId="77777777" w:rsidTr="00CE7765">
        <w:trPr>
          <w:tblCellSpacing w:w="15" w:type="dxa"/>
        </w:trPr>
        <w:tc>
          <w:tcPr>
            <w:tcW w:w="0" w:type="auto"/>
            <w:vAlign w:val="center"/>
            <w:hideMark/>
          </w:tcPr>
          <w:p w14:paraId="6CB8693E" w14:textId="77777777" w:rsidR="00CE7765" w:rsidRPr="00CE7765" w:rsidRDefault="00CE7765">
            <w:pPr>
              <w:jc w:val="center"/>
              <w:rPr>
                <w:b/>
                <w:bCs/>
                <w:color w:val="000000"/>
              </w:rPr>
            </w:pPr>
            <w:proofErr w:type="spellStart"/>
            <w:r w:rsidRPr="00CE7765">
              <w:rPr>
                <w:b/>
                <w:bCs/>
                <w:color w:val="000000"/>
              </w:rPr>
              <w:t>Misc</w:t>
            </w:r>
            <w:proofErr w:type="spellEnd"/>
          </w:p>
        </w:tc>
        <w:tc>
          <w:tcPr>
            <w:tcW w:w="0" w:type="auto"/>
            <w:shd w:val="clear" w:color="auto" w:fill="D5A18E"/>
            <w:vAlign w:val="center"/>
            <w:hideMark/>
          </w:tcPr>
          <w:p w14:paraId="79AA5666" w14:textId="77777777" w:rsidR="00CE7765" w:rsidRPr="00CE7765" w:rsidRDefault="00CE7765">
            <w:pPr>
              <w:rPr>
                <w:color w:val="000000"/>
              </w:rPr>
            </w:pPr>
            <w:r w:rsidRPr="00CE7765">
              <w:rPr>
                <w:color w:val="000000"/>
              </w:rPr>
              <w:t>#D5A18E Rosy Brown</w:t>
            </w:r>
          </w:p>
        </w:tc>
      </w:tr>
    </w:tbl>
    <w:p w14:paraId="629FF1F2" w14:textId="77777777" w:rsidR="00CE7765" w:rsidRPr="00CE7765" w:rsidRDefault="00CE7765">
      <w:pPr>
        <w:rPr>
          <w:sz w:val="24"/>
          <w:szCs w:val="24"/>
        </w:rPr>
      </w:pPr>
    </w:p>
    <w:p w14:paraId="45CAF660" w14:textId="77777777" w:rsidR="00CE7765" w:rsidRPr="00CE7765" w:rsidRDefault="00CE7765">
      <w:pPr>
        <w:rPr>
          <w:sz w:val="24"/>
          <w:szCs w:val="24"/>
        </w:rPr>
      </w:pPr>
    </w:p>
    <w:p w14:paraId="2ECB5AB0" w14:textId="77777777" w:rsidR="00CE7765" w:rsidRPr="00CE7765" w:rsidRDefault="00CE7765">
      <w:pPr>
        <w:rPr>
          <w:sz w:val="24"/>
          <w:szCs w:val="24"/>
        </w:rPr>
      </w:pPr>
    </w:p>
    <w:p w14:paraId="1A0728CB" w14:textId="77777777" w:rsidR="00CE7765" w:rsidRPr="00CE7765" w:rsidRDefault="00CE7765">
      <w:pPr>
        <w:rPr>
          <w:sz w:val="24"/>
          <w:szCs w:val="24"/>
        </w:rPr>
      </w:pPr>
    </w:p>
    <w:p w14:paraId="62CD83DE" w14:textId="2D11AC2E" w:rsidR="00CE7765" w:rsidRDefault="00FF597D">
      <w:r>
        <w:rPr>
          <w:noProof/>
        </w:rPr>
        <w:drawing>
          <wp:inline distT="0" distB="0" distL="0" distR="0" wp14:anchorId="7E4A6B04" wp14:editId="0B0D0EA5">
            <wp:extent cx="5943600" cy="2667635"/>
            <wp:effectExtent l="0" t="0" r="0" b="0"/>
            <wp:docPr id="1380118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667635"/>
                    </a:xfrm>
                    <a:prstGeom prst="rect">
                      <a:avLst/>
                    </a:prstGeom>
                    <a:noFill/>
                    <a:ln>
                      <a:noFill/>
                    </a:ln>
                  </pic:spPr>
                </pic:pic>
              </a:graphicData>
            </a:graphic>
          </wp:inline>
        </w:drawing>
      </w:r>
    </w:p>
    <w:p w14:paraId="1F0394E4" w14:textId="0B5BFB8A" w:rsidR="00FF597D" w:rsidRDefault="00FF597D">
      <w:r>
        <w:rPr>
          <w:noProof/>
        </w:rPr>
        <w:drawing>
          <wp:inline distT="0" distB="0" distL="0" distR="0" wp14:anchorId="3C76A2CA" wp14:editId="25AFDEC5">
            <wp:extent cx="5933440" cy="4416425"/>
            <wp:effectExtent l="0" t="0" r="0" b="3175"/>
            <wp:docPr id="16376445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3440" cy="4416425"/>
                    </a:xfrm>
                    <a:prstGeom prst="rect">
                      <a:avLst/>
                    </a:prstGeom>
                    <a:noFill/>
                    <a:ln>
                      <a:noFill/>
                    </a:ln>
                  </pic:spPr>
                </pic:pic>
              </a:graphicData>
            </a:graphic>
          </wp:inline>
        </w:drawing>
      </w:r>
    </w:p>
    <w:sectPr w:rsidR="00FF5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97D"/>
    <w:rsid w:val="00CE7765"/>
    <w:rsid w:val="00FF5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E1DD1"/>
  <w15:chartTrackingRefBased/>
  <w15:docId w15:val="{509A37FB-88E9-4779-8671-B67B38488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776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CE77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E77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765"/>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CE77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CE77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E776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401801">
      <w:bodyDiv w:val="1"/>
      <w:marLeft w:val="0"/>
      <w:marRight w:val="0"/>
      <w:marTop w:val="0"/>
      <w:marBottom w:val="0"/>
      <w:divBdr>
        <w:top w:val="none" w:sz="0" w:space="0" w:color="auto"/>
        <w:left w:val="none" w:sz="0" w:space="0" w:color="auto"/>
        <w:bottom w:val="none" w:sz="0" w:space="0" w:color="auto"/>
        <w:right w:val="none" w:sz="0" w:space="0" w:color="auto"/>
      </w:divBdr>
    </w:div>
    <w:div w:id="1319073282">
      <w:bodyDiv w:val="1"/>
      <w:marLeft w:val="0"/>
      <w:marRight w:val="0"/>
      <w:marTop w:val="0"/>
      <w:marBottom w:val="0"/>
      <w:divBdr>
        <w:top w:val="none" w:sz="0" w:space="0" w:color="auto"/>
        <w:left w:val="none" w:sz="0" w:space="0" w:color="auto"/>
        <w:bottom w:val="none" w:sz="0" w:space="0" w:color="auto"/>
        <w:right w:val="none" w:sz="0" w:space="0" w:color="auto"/>
      </w:divBdr>
    </w:div>
    <w:div w:id="206714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140</Words>
  <Characters>801</Characters>
  <Application>Microsoft Office Word</Application>
  <DocSecurity>0</DocSecurity>
  <Lines>6</Lines>
  <Paragraphs>1</Paragraphs>
  <ScaleCrop>false</ScaleCrop>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shelby</dc:creator>
  <cp:keywords/>
  <dc:description/>
  <cp:lastModifiedBy>jeremy shelby</cp:lastModifiedBy>
  <cp:revision>2</cp:revision>
  <dcterms:created xsi:type="dcterms:W3CDTF">2023-07-06T04:14:00Z</dcterms:created>
  <dcterms:modified xsi:type="dcterms:W3CDTF">2023-07-06T05:17:00Z</dcterms:modified>
</cp:coreProperties>
</file>