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F3" w:rsidRDefault="00C74281" w:rsidP="00C74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TECS</w:t>
      </w:r>
      <w:r>
        <w:rPr>
          <w:rFonts w:hint="eastAsia"/>
        </w:rPr>
        <w:t>：</w:t>
      </w:r>
    </w:p>
    <w:p w:rsidR="00C74281" w:rsidRDefault="00C74281" w:rsidP="00C74281">
      <w:pPr>
        <w:pStyle w:val="a7"/>
        <w:ind w:left="360" w:firstLineChars="0" w:firstLine="0"/>
      </w:pPr>
      <w:r>
        <w:rPr>
          <w:rFonts w:hint="eastAsia"/>
        </w:rPr>
        <w:t>控制节点地址：</w:t>
      </w:r>
      <w:r>
        <w:rPr>
          <w:rFonts w:hint="eastAsia"/>
        </w:rPr>
        <w:t xml:space="preserve">10.43.200.90  </w:t>
      </w:r>
      <w:r>
        <w:rPr>
          <w:rFonts w:hint="eastAsia"/>
        </w:rPr>
        <w:t>对应</w:t>
      </w:r>
      <w:r>
        <w:rPr>
          <w:rFonts w:hint="eastAsia"/>
        </w:rPr>
        <w:t>DELL</w:t>
      </w:r>
      <w:r>
        <w:rPr>
          <w:rFonts w:hint="eastAsia"/>
        </w:rPr>
        <w:t>刀框的第</w:t>
      </w:r>
      <w:r>
        <w:rPr>
          <w:rFonts w:hint="eastAsia"/>
        </w:rPr>
        <w:t>10</w:t>
      </w:r>
      <w:r>
        <w:rPr>
          <w:rFonts w:hint="eastAsia"/>
        </w:rPr>
        <w:t>块刀片</w:t>
      </w:r>
    </w:p>
    <w:p w:rsidR="00C74281" w:rsidRDefault="00C74281" w:rsidP="00C74281">
      <w:pPr>
        <w:pStyle w:val="a7"/>
        <w:ind w:left="360" w:firstLineChars="0" w:firstLine="0"/>
      </w:pPr>
      <w:r>
        <w:rPr>
          <w:rFonts w:hint="eastAsia"/>
        </w:rPr>
        <w:t>计算节点地址：</w:t>
      </w:r>
      <w:r>
        <w:rPr>
          <w:rFonts w:hint="eastAsia"/>
        </w:rPr>
        <w:t xml:space="preserve">10.43.200.91  </w:t>
      </w:r>
      <w:r>
        <w:rPr>
          <w:rFonts w:hint="eastAsia"/>
        </w:rPr>
        <w:t>对应</w:t>
      </w:r>
      <w:r>
        <w:rPr>
          <w:rFonts w:hint="eastAsia"/>
        </w:rPr>
        <w:t>DELL</w:t>
      </w:r>
      <w:r>
        <w:rPr>
          <w:rFonts w:hint="eastAsia"/>
        </w:rPr>
        <w:t>刀框的第</w:t>
      </w:r>
      <w:r>
        <w:rPr>
          <w:rFonts w:hint="eastAsia"/>
        </w:rPr>
        <w:t>9</w:t>
      </w:r>
      <w:r>
        <w:rPr>
          <w:rFonts w:hint="eastAsia"/>
        </w:rPr>
        <w:t>块刀片</w:t>
      </w:r>
    </w:p>
    <w:p w:rsidR="00C74281" w:rsidRDefault="00C74281" w:rsidP="00C742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SDN</w:t>
      </w:r>
      <w:r>
        <w:rPr>
          <w:rFonts w:hint="eastAsia"/>
        </w:rPr>
        <w:t>：</w:t>
      </w:r>
    </w:p>
    <w:p w:rsidR="00C74281" w:rsidRDefault="00C74281" w:rsidP="00C74281">
      <w:pPr>
        <w:pStyle w:val="a7"/>
        <w:ind w:left="360" w:firstLineChars="0" w:firstLine="0"/>
      </w:pPr>
      <w:r>
        <w:rPr>
          <w:rFonts w:hint="eastAsia"/>
        </w:rPr>
        <w:t>zenic</w:t>
      </w:r>
      <w:r>
        <w:rPr>
          <w:rFonts w:hint="eastAsia"/>
        </w:rPr>
        <w:t>控制器地址：</w:t>
      </w:r>
      <w:r>
        <w:rPr>
          <w:rFonts w:hint="eastAsia"/>
        </w:rPr>
        <w:t xml:space="preserve">10.43.200.92  </w:t>
      </w:r>
      <w:r>
        <w:rPr>
          <w:rFonts w:hint="eastAsia"/>
        </w:rPr>
        <w:t>对应</w:t>
      </w:r>
      <w:r>
        <w:rPr>
          <w:rFonts w:hint="eastAsia"/>
        </w:rPr>
        <w:t>DELL</w:t>
      </w:r>
      <w:r>
        <w:rPr>
          <w:rFonts w:hint="eastAsia"/>
        </w:rPr>
        <w:t>刀框的第</w:t>
      </w:r>
      <w:r>
        <w:rPr>
          <w:rFonts w:hint="eastAsia"/>
        </w:rPr>
        <w:t>8</w:t>
      </w:r>
      <w:r>
        <w:rPr>
          <w:rFonts w:hint="eastAsia"/>
        </w:rPr>
        <w:t>块刀片</w:t>
      </w:r>
    </w:p>
    <w:p w:rsidR="00C74281" w:rsidRDefault="00D81068" w:rsidP="00C74281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99</w:t>
      </w:r>
      <w:r>
        <w:rPr>
          <w:rFonts w:hint="eastAsia"/>
        </w:rPr>
        <w:t>交换机：</w:t>
      </w:r>
    </w:p>
    <w:p w:rsidR="00D81068" w:rsidRDefault="00D81068" w:rsidP="00C74281">
      <w:r>
        <w:rPr>
          <w:rFonts w:hint="eastAsia"/>
        </w:rPr>
        <w:t xml:space="preserve">   </w:t>
      </w:r>
      <w:r>
        <w:rPr>
          <w:rFonts w:hint="eastAsia"/>
        </w:rPr>
        <w:t>管理网地址是</w:t>
      </w:r>
      <w:r>
        <w:rPr>
          <w:rFonts w:hint="eastAsia"/>
        </w:rPr>
        <w:t>10.43.200.94</w:t>
      </w:r>
      <w:r>
        <w:rPr>
          <w:rFonts w:hint="eastAsia"/>
        </w:rPr>
        <w:t>，</w:t>
      </w:r>
      <w:r w:rsidR="00837351">
        <w:rPr>
          <w:rFonts w:hint="eastAsia"/>
        </w:rPr>
        <w:t>交换板管理网地址：</w:t>
      </w:r>
      <w:r w:rsidR="00837351">
        <w:rPr>
          <w:rFonts w:hint="eastAsia"/>
        </w:rPr>
        <w:t>10.43.200.93</w:t>
      </w:r>
      <w:r w:rsidR="00837351">
        <w:rPr>
          <w:rFonts w:hint="eastAsia"/>
        </w:rPr>
        <w:t>（网线没查</w:t>
      </w:r>
      <w:r w:rsidR="004D1E3E">
        <w:rPr>
          <w:rFonts w:hint="eastAsia"/>
        </w:rPr>
        <w:t>46</w:t>
      </w:r>
      <w:r w:rsidR="004D1E3E">
        <w:rPr>
          <w:rFonts w:hint="eastAsia"/>
        </w:rPr>
        <w:t>口</w:t>
      </w:r>
      <w:r w:rsidR="00837351">
        <w:rPr>
          <w:rFonts w:hint="eastAsia"/>
        </w:rPr>
        <w:t>）</w:t>
      </w:r>
    </w:p>
    <w:p w:rsidR="004D1E3E" w:rsidRDefault="004D1E3E" w:rsidP="00C74281">
      <w:r>
        <w:rPr>
          <w:rFonts w:hint="eastAsia"/>
        </w:rPr>
        <w:t xml:space="preserve">   </w:t>
      </w:r>
      <w:r>
        <w:rPr>
          <w:rFonts w:hint="eastAsia"/>
        </w:rPr>
        <w:t>隧道口：</w:t>
      </w:r>
      <w:r>
        <w:rPr>
          <w:rFonts w:hint="eastAsia"/>
        </w:rPr>
        <w:t>48</w:t>
      </w:r>
    </w:p>
    <w:p w:rsidR="004D1E3E" w:rsidRDefault="004D1E3E" w:rsidP="00C74281">
      <w:r>
        <w:rPr>
          <w:rFonts w:hint="eastAsia"/>
        </w:rPr>
        <w:t xml:space="preserve">   </w:t>
      </w:r>
      <w:r>
        <w:rPr>
          <w:rFonts w:hint="eastAsia"/>
        </w:rPr>
        <w:t>专网口：</w:t>
      </w:r>
      <w:r>
        <w:rPr>
          <w:rFonts w:hint="eastAsia"/>
        </w:rPr>
        <w:t>44</w:t>
      </w:r>
    </w:p>
    <w:p w:rsidR="004D1E3E" w:rsidRDefault="004D1E3E" w:rsidP="00C74281">
      <w:r>
        <w:rPr>
          <w:rFonts w:hint="eastAsia"/>
        </w:rPr>
        <w:t xml:space="preserve">   </w:t>
      </w:r>
      <w:r>
        <w:rPr>
          <w:rFonts w:hint="eastAsia"/>
        </w:rPr>
        <w:t>公网口：</w:t>
      </w:r>
      <w:r>
        <w:rPr>
          <w:rFonts w:hint="eastAsia"/>
        </w:rPr>
        <w:t>42</w:t>
      </w:r>
    </w:p>
    <w:p w:rsidR="00837351" w:rsidRDefault="00837351" w:rsidP="00C74281">
      <w:r>
        <w:rPr>
          <w:rFonts w:hint="eastAsia"/>
        </w:rPr>
        <w:t xml:space="preserve">   </w:t>
      </w:r>
      <w:r>
        <w:rPr>
          <w:rFonts w:hint="eastAsia"/>
        </w:rPr>
        <w:t>用户名密码：</w:t>
      </w:r>
      <w:r>
        <w:rPr>
          <w:rFonts w:hint="eastAsia"/>
        </w:rPr>
        <w:t>zxr10/zxr10</w:t>
      </w:r>
    </w:p>
    <w:p w:rsidR="00837351" w:rsidRDefault="00837351" w:rsidP="008373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DELL</w:t>
      </w:r>
      <w:r>
        <w:rPr>
          <w:rFonts w:hint="eastAsia"/>
        </w:rPr>
        <w:t>背板：</w:t>
      </w:r>
    </w:p>
    <w:p w:rsidR="00837351" w:rsidRDefault="00837351" w:rsidP="00837351">
      <w:pPr>
        <w:pStyle w:val="a7"/>
        <w:ind w:left="360" w:firstLineChars="0" w:firstLine="0"/>
      </w:pPr>
      <w:r>
        <w:rPr>
          <w:rFonts w:hint="eastAsia"/>
        </w:rPr>
        <w:t>10.43.200.225</w:t>
      </w:r>
    </w:p>
    <w:p w:rsidR="00A20621" w:rsidRDefault="00A20621" w:rsidP="00A20621">
      <w:pPr>
        <w:pStyle w:val="a7"/>
        <w:ind w:left="360" w:firstLineChars="0" w:firstLine="0"/>
      </w:pPr>
      <w:r>
        <w:rPr>
          <w:rFonts w:hint="eastAsia"/>
        </w:rPr>
        <w:t>用的板子是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</w:p>
    <w:p w:rsidR="00A20621" w:rsidRDefault="00A20621" w:rsidP="00A20621">
      <w:pPr>
        <w:pStyle w:val="a7"/>
        <w:ind w:left="360" w:firstLineChars="0" w:firstLine="0"/>
      </w:pPr>
      <w:r>
        <w:rPr>
          <w:rFonts w:hint="eastAsia"/>
        </w:rPr>
        <w:t>connect switch-a1</w:t>
      </w:r>
    </w:p>
    <w:p w:rsidR="00A20621" w:rsidRDefault="00A20621" w:rsidP="00A20621">
      <w:pPr>
        <w:pStyle w:val="a7"/>
        <w:ind w:left="360" w:firstLineChars="0" w:firstLine="0"/>
      </w:pPr>
      <w:r>
        <w:rPr>
          <w:rFonts w:hint="eastAsia"/>
        </w:rPr>
        <w:t>en</w:t>
      </w:r>
    </w:p>
    <w:p w:rsidR="00A20621" w:rsidRDefault="00A20621" w:rsidP="00A20621">
      <w:pPr>
        <w:pStyle w:val="a7"/>
        <w:ind w:left="360" w:firstLineChars="0" w:firstLine="0"/>
      </w:pPr>
      <w:r>
        <w:rPr>
          <w:rFonts w:hint="eastAsia"/>
        </w:rPr>
        <w:t>calvin</w:t>
      </w:r>
    </w:p>
    <w:p w:rsidR="00A20621" w:rsidRDefault="004D1E3E" w:rsidP="00A20621">
      <w:pPr>
        <w:pStyle w:val="a7"/>
        <w:ind w:left="360" w:firstLineChars="0" w:firstLine="0"/>
      </w:pPr>
      <w:r>
        <w:rPr>
          <w:rFonts w:hint="eastAsia"/>
        </w:rPr>
        <w:t>下一条口：</w:t>
      </w:r>
      <w:r>
        <w:rPr>
          <w:rFonts w:hint="eastAsia"/>
        </w:rPr>
        <w:t>50</w:t>
      </w:r>
      <w:r>
        <w:rPr>
          <w:rFonts w:hint="eastAsia"/>
        </w:rPr>
        <w:t>口，</w:t>
      </w:r>
      <w:r>
        <w:rPr>
          <w:rFonts w:hint="eastAsia"/>
        </w:rPr>
        <w:t>vlan44</w:t>
      </w:r>
    </w:p>
    <w:p w:rsidR="004D1E3E" w:rsidRDefault="004D1E3E" w:rsidP="00A20621">
      <w:pPr>
        <w:pStyle w:val="a7"/>
        <w:ind w:left="360" w:firstLineChars="0" w:firstLine="0"/>
      </w:pPr>
    </w:p>
    <w:sectPr w:rsidR="004D1E3E" w:rsidSect="00FF0AAD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FE8" w:rsidRDefault="00502FE8" w:rsidP="00FF0AAD">
      <w:r>
        <w:separator/>
      </w:r>
    </w:p>
  </w:endnote>
  <w:endnote w:type="continuationSeparator" w:id="0">
    <w:p w:rsidR="00502FE8" w:rsidRDefault="00502FE8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581E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581E7D">
      <w:rPr>
        <w:rStyle w:val="a6"/>
      </w:rPr>
      <w:fldChar w:fldCharType="begin"/>
    </w:r>
    <w:r>
      <w:rPr>
        <w:rStyle w:val="a6"/>
      </w:rPr>
      <w:instrText xml:space="preserve">PAGE  </w:instrText>
    </w:r>
    <w:r w:rsidR="00581E7D">
      <w:rPr>
        <w:rStyle w:val="a6"/>
      </w:rPr>
      <w:fldChar w:fldCharType="separate"/>
    </w:r>
    <w:r w:rsidR="00EC0C03">
      <w:rPr>
        <w:rStyle w:val="a6"/>
        <w:noProof/>
      </w:rPr>
      <w:t>1</w:t>
    </w:r>
    <w:r w:rsidR="00581E7D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FE8" w:rsidRDefault="00502FE8" w:rsidP="00FF0AAD">
      <w:r>
        <w:separator/>
      </w:r>
    </w:p>
  </w:footnote>
  <w:footnote w:type="continuationSeparator" w:id="0">
    <w:p w:rsidR="00502FE8" w:rsidRDefault="00502FE8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5760B"/>
    <w:multiLevelType w:val="hybridMultilevel"/>
    <w:tmpl w:val="3AD437CC"/>
    <w:lvl w:ilvl="0" w:tplc="DC52DF96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B7E35"/>
    <w:multiLevelType w:val="hybridMultilevel"/>
    <w:tmpl w:val="00C270B0"/>
    <w:lvl w:ilvl="0" w:tplc="448AF3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21F"/>
    <w:rsid w:val="0001621F"/>
    <w:rsid w:val="00092939"/>
    <w:rsid w:val="00126145"/>
    <w:rsid w:val="001767E6"/>
    <w:rsid w:val="00190A8D"/>
    <w:rsid w:val="00196645"/>
    <w:rsid w:val="001B21A1"/>
    <w:rsid w:val="001D26F3"/>
    <w:rsid w:val="002333B7"/>
    <w:rsid w:val="00244D42"/>
    <w:rsid w:val="002D35FA"/>
    <w:rsid w:val="002F5517"/>
    <w:rsid w:val="00312C1A"/>
    <w:rsid w:val="00312DD1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3E"/>
    <w:rsid w:val="004D1EE6"/>
    <w:rsid w:val="00502FE8"/>
    <w:rsid w:val="0051029C"/>
    <w:rsid w:val="00581E7D"/>
    <w:rsid w:val="0059566C"/>
    <w:rsid w:val="005D680C"/>
    <w:rsid w:val="005F56A6"/>
    <w:rsid w:val="006012C6"/>
    <w:rsid w:val="00617630"/>
    <w:rsid w:val="00620346"/>
    <w:rsid w:val="0063096C"/>
    <w:rsid w:val="00690BB8"/>
    <w:rsid w:val="006B48F1"/>
    <w:rsid w:val="006C60A2"/>
    <w:rsid w:val="006D7CA8"/>
    <w:rsid w:val="00771468"/>
    <w:rsid w:val="00793203"/>
    <w:rsid w:val="00796A2A"/>
    <w:rsid w:val="007A2A69"/>
    <w:rsid w:val="007C33E4"/>
    <w:rsid w:val="007E771D"/>
    <w:rsid w:val="00816F96"/>
    <w:rsid w:val="00837351"/>
    <w:rsid w:val="00872250"/>
    <w:rsid w:val="00911AED"/>
    <w:rsid w:val="0096003B"/>
    <w:rsid w:val="00971DDC"/>
    <w:rsid w:val="00991070"/>
    <w:rsid w:val="00992DCD"/>
    <w:rsid w:val="009E748B"/>
    <w:rsid w:val="009F10AD"/>
    <w:rsid w:val="00A20621"/>
    <w:rsid w:val="00A22250"/>
    <w:rsid w:val="00A95088"/>
    <w:rsid w:val="00AC4276"/>
    <w:rsid w:val="00B12666"/>
    <w:rsid w:val="00C50168"/>
    <w:rsid w:val="00C53622"/>
    <w:rsid w:val="00C54982"/>
    <w:rsid w:val="00C74281"/>
    <w:rsid w:val="00C823E0"/>
    <w:rsid w:val="00C93EDD"/>
    <w:rsid w:val="00C953EF"/>
    <w:rsid w:val="00CD5FF8"/>
    <w:rsid w:val="00CF356A"/>
    <w:rsid w:val="00D25CA2"/>
    <w:rsid w:val="00D81068"/>
    <w:rsid w:val="00D85273"/>
    <w:rsid w:val="00DA12AB"/>
    <w:rsid w:val="00E153F6"/>
    <w:rsid w:val="00E43842"/>
    <w:rsid w:val="00E943EE"/>
    <w:rsid w:val="00EC0C03"/>
    <w:rsid w:val="00EE5769"/>
    <w:rsid w:val="00F01A21"/>
    <w:rsid w:val="00FF0AAD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742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cp:lastPrinted>2113-01-01T00:00:00Z</cp:lastPrinted>
  <dcterms:created xsi:type="dcterms:W3CDTF">2016-11-28T03:17:00Z</dcterms:created>
  <dcterms:modified xsi:type="dcterms:W3CDTF">2016-12-01T08:59:00Z</dcterms:modified>
</cp:coreProperties>
</file>