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sz w:val="30"/>
        </w:rPr>
        <w:t>TRUST-INTEGRATED INCAPACITY SUITE &amp; CERTIFICATE OF TRUST</w:t>
      </w:r>
    </w:p>
    <w:p>
      <w:pPr>
        <w:spacing w:after="240"/>
        <w:jc w:val="center"/>
      </w:pPr>
      <w:r>
        <w:rPr>
          <w:rFonts w:ascii="Times New Roman" w:hAnsi="Times New Roman"/>
          <w:i/>
          <w:sz w:val="22"/>
        </w:rPr>
        <w:t>Durable Financial POA (With Trust-Funding Authority), Advance Directive, HIPAA &amp; Abstract of Trust</w:t>
      </w:r>
    </w:p>
    <w:p>
      <w:pPr>
        <w:spacing w:after="240"/>
        <w:pBdr>
          <w:bottom w:val="single" w:sz="12" w:space="1" w:color="1A1A1A"/>
        </w:pBdr>
      </w:pPr>
    </w:p>
    <w:p>
      <w:pPr>
        <w:jc w:val="both"/>
      </w:pPr>
      <w:r>
        <w:t>PURPOSE OF THIS COMPREHENSIVE INCAPACITY SUITE: In a Medium-Complexity Estate Plan centered around a Revocable Living Trust, standard incapacity documents must be explicitly coordinated with the Trust. This file contains: (Part I) A Trust-Integrated Durable Financial Power of Attorney authorizing your Agent to transfer forgotten assets into your Revocable Living Trust if you become incapacitated prior to death; (Part II) A Coordinated Medical Power of Attorney, Living Will &amp; HIPAA Release; and (Part III) A Certification / Abstract of Trust to present to banks and out-of-state title companies without exposing private blended-family or Special Needs distribution terms.</w:t>
      </w:r>
    </w:p>
    <w:p>
      <w:pPr>
        <w:keepNext/>
        <w:spacing w:before="280" w:after="120"/>
        <w:jc w:val="left"/>
      </w:pPr>
      <w:r>
        <w:rPr>
          <w:rFonts w:ascii="Times New Roman" w:hAnsi="Times New Roman"/>
          <w:b/>
          <w:sz w:val="24"/>
          <w:u w:val="single"/>
        </w:rPr>
        <w:t>Part I: TRUST-INTEGRATED DURABLE FINANCIAL POWER OF ATTORNEY</w:t>
      </w:r>
    </w:p>
    <w:p>
      <w:pPr>
        <w:jc w:val="both"/>
      </w:pPr>
      <w:r>
        <w:rPr>
          <w:b/>
        </w:rPr>
        <w:t xml:space="preserve">Section 1.01 Appointment of Financial Agent. </w:t>
      </w:r>
      <w:r>
        <w:t>I, [PRINCIPAL FULL LEGAL NAME], residing at [ADDRESS], appoint my spouse, [SPOUSE FULL LEGAL NAME], as my Primary Financial Agent. If my spouse is unable or unwilling to serve, I appoint [FIRST ALTERNATE AGENT NAME] as First Alternate Financial Agent, and [SECOND ALTERNATE AGENT NAME] as Second Alternate Financial Agent.</w:t>
      </w:r>
    </w:p>
    <w:p>
      <w:pPr>
        <w:jc w:val="both"/>
      </w:pPr>
      <w:r>
        <w:rPr>
          <w:b/>
        </w:rPr>
        <w:t xml:space="preserve">Section 1.02 Express Authority to Fund Revocable Living Trust. </w:t>
      </w:r>
      <w:r>
        <w:t>In addition to all statutory general powers over real estate, banking, securities, retirement accounts, taxes, and digital assets, my Agent is EXPRESSLY AUTHORIZED to convey, assign, transfer, and retitle any of my real or personal property into "THE [FAMILY LAST NAME] REVOCABLE LIVING TRUST, dated [DATE OF TRUST]" so as to complete the funding of my Trust and prevent probate during any period of my incapacity. However, my Agent shall have NO power to amend, revoke, or alter the dispositive sub-trust terms (QTIP, Children's, or Special Needs Sub-Trusts) of said Trust.</w:t>
      </w:r>
    </w:p>
    <w:p>
      <w:pPr>
        <w:jc w:val="both"/>
      </w:pPr>
      <w:r>
        <w:rPr>
          <w:b/>
        </w:rPr>
        <w:t xml:space="preserve">Section 1.03 Durability &amp; Effective Date. </w:t>
      </w:r>
      <w:r>
        <w:t>This Power of Attorney is durable and shall not be affected by my subsequent disability or incapacity. [  ] Effective Immediately  |  [  ] Springing Upon Two-Physician Certification of Incapacity.</w:t>
      </w:r>
    </w:p>
    <w:p>
      <w:pPr>
        <w:keepNext/>
        <w:spacing w:before="280" w:after="120"/>
        <w:jc w:val="left"/>
      </w:pPr>
      <w:r>
        <w:rPr>
          <w:rFonts w:ascii="Times New Roman" w:hAnsi="Times New Roman"/>
          <w:b/>
          <w:sz w:val="24"/>
          <w:u w:val="single"/>
        </w:rPr>
        <w:t>Part II: COORDINATED HEALTHCARE POA, LIVING WILL &amp; FAMILY HIPAA RELEASE</w:t>
      </w:r>
    </w:p>
    <w:p>
      <w:pPr>
        <w:jc w:val="both"/>
      </w:pPr>
      <w:r>
        <w:rPr>
          <w:b/>
        </w:rPr>
        <w:t xml:space="preserve">Section 2.01 Healthcare Proxy Appointment. </w:t>
      </w:r>
      <w:r>
        <w:t>If I am unable to make medical decisions, I appoint [PRIMARY HEALTHCARE AGENT NAME] (Phone: [PHONE]) as my Healthcare Agent, and [ALTERNATE HEALTHCARE AGENT NAME] (Phone: [PHONE]) as Alternate Healthcare Agent.</w:t>
      </w:r>
    </w:p>
    <w:p>
      <w:pPr>
        <w:jc w:val="both"/>
      </w:pPr>
      <w:r>
        <w:rPr>
          <w:b/>
        </w:rPr>
        <w:t xml:space="preserve">Section 2.02 Blended Family Visitation &amp; HIPAA Access. </w:t>
      </w:r>
      <w:r>
        <w:t>To prevent family conflict during hospitalization, I authorize all physicians and hospitals under HIPAA (45 C.F.R. § 164.508) to release medical status updates to my Healthcare Agent AND to the following family members (without granting them decision-making override): [LIST SPOUSE AND ADULT CHILDREN FROM PRIOR/CURRENT MARRIAGE].</w:t>
      </w:r>
    </w:p>
    <w:p>
      <w:pPr>
        <w:jc w:val="both"/>
      </w:pPr>
      <w:r>
        <w:rPr>
          <w:b/>
        </w:rPr>
        <w:t xml:space="preserve">Section 2.03 End-of-Life Living Will Directive. </w:t>
      </w:r>
      <w:r>
        <w:t>If certified by two physicians to have a terminal condition or irreversible coma/persistent vegetative state: [  ] Withhold artificial life-prolonging procedures and provide maximum palliative comfort care  |  [  ] Continue all available life-sustaining treatments.</w:t>
      </w:r>
    </w:p>
    <w:p>
      <w:pPr>
        <w:keepNext/>
        <w:spacing w:before="280" w:after="120"/>
        <w:jc w:val="left"/>
      </w:pPr>
      <w:r>
        <w:rPr>
          <w:rFonts w:ascii="Times New Roman" w:hAnsi="Times New Roman"/>
          <w:b/>
          <w:sz w:val="24"/>
          <w:u w:val="single"/>
        </w:rPr>
        <w:t>Part III: CERTIFICATION OF TRUST (ABSTRACT OF TRUST FOR FINANCIAL INSTITUTIONS)</w:t>
      </w:r>
    </w:p>
    <w:p>
      <w:pPr>
        <w:jc w:val="both"/>
      </w:pPr>
      <w:r>
        <w:rPr>
          <w:b/>
        </w:rPr>
        <w:t xml:space="preserve">Section 3.01 Statutory Certification. </w:t>
      </w:r>
      <w:r>
        <w:t>Pursuant to the Uniform Trust Code, the undersigned Trustee(s) hereby certify the following facts to any financial institution, brokerage custodian, or title insurance company:</w:t>
        <w:br/>
        <w:t>1. Name of Trust: THE [FAMILY LAST NAME] REVOCABLE LIVING TRUST, dated [DATE OF TRUST].</w:t>
        <w:br/>
        <w:t>2. Grantors/Settlors: [GRANTOR 1 NAME] and [GRANTOR 2 NAME].</w:t>
        <w:br/>
        <w:t>3. Currently Acting Trustee(s): [CURRENT TRUSTEE NAME(S)], residing at [ADDRESS].</w:t>
        <w:br/>
        <w:t>4. Successor Trustee(s): [FIRST SUCCESSOR TRUSTEE NAME]; [SECOND SUCCESSOR TRUSTEE NAME].</w:t>
        <w:br/>
        <w:t>5. Revocability &amp; Taxpayer ID: The Trust is currently revocable; its Tax ID is the SSN of either Grantor while living.</w:t>
        <w:br/>
        <w:t>6. Title Taking Format: "[TRUSTEE NAME(S)], Trustee(s) of The [FAMILY LAST NAME] Revocable Living Trust, dated [DATE OF TRUST]."</w:t>
        <w:br/>
        <w:t>7. Full Trustee Powers: The Trustees possess full power to buy, sell, mortgage, lease, invest, trade securities, and open/manage bank and brokerage accounts without beneficiary consent.</w:t>
        <w:br/>
        <w:t>8. No Prior Revocation: The Trust has not been revoked, modified, or amended in any manner that would cause the representations in this Certification to be incorrect.</w:t>
      </w:r>
    </w:p>
    <w:p>
      <w:pPr>
        <w:spacing w:before="320"/>
      </w:pPr>
      <w:r>
        <w:rPr>
          <w:b/>
        </w:rPr>
        <w:t>EXECUTED this ______ day of ________________________, 20____.</w:t>
        <w:br/>
        <w:br/>
        <w:br/>
        <w:t>__________________________________________________</w:t>
        <w:br/>
        <w:t>[PRINCIPAL / TRUSTEE FULL LEGAL NAME]</w:t>
        <w:br/>
        <w:br/>
        <w:t>Witness 1: _______________________________________          Witness 2: _______________________________________</w:t>
      </w:r>
    </w:p>
    <w:p>
      <w:pPr>
        <w:spacing w:before="320"/>
      </w:pPr>
      <w:r>
        <w:rPr>
          <w:b/>
          <w:u w:val="single"/>
        </w:rPr>
        <w:t>NOTARY ACKNOWLEDGMENT</w:t>
      </w:r>
    </w:p>
    <w:p>
      <w:pPr>
        <w:spacing w:after="120"/>
      </w:pPr>
      <w:r>
        <w:rPr>
          <w:b/>
        </w:rPr>
        <w:t>STATE OF [STATE]</w:t>
        <w:br/>
        <w:t>COUNTY OF [COUNTY]</w:t>
      </w:r>
    </w:p>
    <w:p>
      <w:pPr>
        <w:jc w:val="both"/>
      </w:pPr>
      <w:r>
        <w:t>Before me, the undersigned authority, on this day personally appeared [PRINCIPAL / TRUSTEE FULL LEGAL NAME], known to me (or proved to me on the oath of ____________________________ or through ____________________________ [description of identity card or other document]) to be the person(s) whose name(s) is/are subscribed to the foregoing instrument, and acknowledged to me that they executed the same for the purposes and consideration therein expressed.</w:t>
        <w:br/>
        <w:br/>
        <w:t>Given under my hand and seal of office this ______ day of ________________________, 20____.</w:t>
      </w:r>
    </w:p>
    <w:p>
      <w:pPr>
        <w:spacing w:before="360"/>
      </w:pPr>
      <w:r>
        <w:t>__________________________________________________</w:t>
        <w:br/>
        <w:t>Notary Public, State of [STATE]</w:t>
        <w:br/>
        <w:t>My Commission Expires: _______________________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