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570CDC" w14:textId="77777777" w:rsidR="00870EF5" w:rsidRPr="004A25E6" w:rsidRDefault="00870EF5" w:rsidP="00870EF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25E6">
        <w:rPr>
          <w:rFonts w:ascii="Times New Roman" w:hAnsi="Times New Roman" w:cs="Times New Roman"/>
          <w:b/>
          <w:sz w:val="24"/>
          <w:szCs w:val="24"/>
          <w:u w:val="single"/>
        </w:rPr>
        <w:t>Notes for Running End User Compliance Report</w:t>
      </w:r>
      <w:r w:rsidR="000E08A2" w:rsidRPr="004A25E6">
        <w:rPr>
          <w:rFonts w:ascii="Times New Roman" w:hAnsi="Times New Roman" w:cs="Times New Roman"/>
          <w:b/>
          <w:sz w:val="24"/>
          <w:szCs w:val="24"/>
          <w:u w:val="single"/>
        </w:rPr>
        <w:t xml:space="preserve"> for DAV,CLN &amp; NPSC</w:t>
      </w:r>
      <w:r w:rsidRPr="004A25E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1395369B" w14:textId="77777777" w:rsidR="00672441" w:rsidRDefault="00672441" w:rsidP="007E12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Report to generate excel spreadsheet with information. </w:t>
      </w:r>
    </w:p>
    <w:p w14:paraId="5E5C9440" w14:textId="77777777" w:rsidR="00672441" w:rsidRDefault="00672441" w:rsidP="006724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Davenport and Support center, view link from usdavl4479. </w:t>
      </w:r>
    </w:p>
    <w:p w14:paraId="20B04114" w14:textId="77777777" w:rsidR="00672441" w:rsidRDefault="00672441" w:rsidP="006724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2441">
        <w:rPr>
          <w:rStyle w:val="Hyperlink"/>
          <w:rFonts w:ascii="Times New Roman" w:hAnsi="Times New Roman" w:cs="Times New Roman"/>
          <w:sz w:val="24"/>
          <w:szCs w:val="24"/>
        </w:rPr>
        <w:t>http://usdavl4212/Reports_PRPAC01/Pages/Folder.aspx?ItemPath=%2fSystems</w:t>
      </w:r>
    </w:p>
    <w:p w14:paraId="24BD7056" w14:textId="77777777" w:rsidR="00C03B5B" w:rsidRPr="00672441" w:rsidRDefault="00672441" w:rsidP="00672441">
      <w:pPr>
        <w:pStyle w:val="ListParagraph"/>
        <w:numPr>
          <w:ilvl w:val="1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>For Clinton, view link from usclnh4201</w:t>
      </w:r>
    </w:p>
    <w:p w14:paraId="128B6571" w14:textId="77777777" w:rsidR="00C03B5B" w:rsidRPr="004A25E6" w:rsidRDefault="00721919" w:rsidP="00672441">
      <w:pPr>
        <w:pStyle w:val="ListParagraph"/>
        <w:numPr>
          <w:ilvl w:val="2"/>
          <w:numId w:val="1"/>
        </w:num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hyperlink r:id="rId7" w:history="1">
        <w:r w:rsidR="00C03B5B" w:rsidRPr="004A25E6">
          <w:rPr>
            <w:rStyle w:val="Hyperlink"/>
            <w:rFonts w:ascii="Times New Roman" w:hAnsi="Times New Roman" w:cs="Times New Roman"/>
            <w:sz w:val="24"/>
            <w:szCs w:val="24"/>
          </w:rPr>
          <w:t>http://USCLNH4201/Reports_PRPAC01/Pages/Folder.aspx?ItemPath=%2fSystems%2fCompliance&amp;ViewMode=Detail</w:t>
        </w:r>
      </w:hyperlink>
    </w:p>
    <w:p w14:paraId="08BF5D7F" w14:textId="77777777" w:rsidR="00F90230" w:rsidRPr="004836EF" w:rsidRDefault="007E127E" w:rsidP="00672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25E6">
        <w:rPr>
          <w:rFonts w:ascii="Times New Roman" w:hAnsi="Times New Roman" w:cs="Times New Roman"/>
          <w:sz w:val="24"/>
          <w:szCs w:val="24"/>
        </w:rPr>
        <w:t xml:space="preserve">Save </w:t>
      </w:r>
      <w:r w:rsidR="00897C0C" w:rsidRPr="004A25E6">
        <w:rPr>
          <w:rFonts w:ascii="Times New Roman" w:hAnsi="Times New Roman" w:cs="Times New Roman"/>
          <w:sz w:val="24"/>
          <w:szCs w:val="24"/>
        </w:rPr>
        <w:t xml:space="preserve">a copy for each factory </w:t>
      </w:r>
      <w:r w:rsidR="00672441">
        <w:rPr>
          <w:rFonts w:ascii="Times New Roman" w:hAnsi="Times New Roman" w:cs="Times New Roman"/>
          <w:sz w:val="24"/>
          <w:szCs w:val="24"/>
        </w:rPr>
        <w:t xml:space="preserve">out to </w:t>
      </w:r>
      <w:r w:rsidR="00672441" w:rsidRPr="00672441">
        <w:rPr>
          <w:rFonts w:ascii="Times New Roman" w:hAnsi="Times New Roman" w:cs="Times New Roman"/>
          <w:sz w:val="24"/>
          <w:szCs w:val="24"/>
        </w:rPr>
        <w:t>\ISShare\Mid-Central Regional Files\Audit_Material</w:t>
      </w:r>
    </w:p>
    <w:p w14:paraId="30728284" w14:textId="77777777" w:rsidR="00AB54BC" w:rsidRPr="00E146DF" w:rsidRDefault="007E127E" w:rsidP="00E14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25E6">
        <w:rPr>
          <w:rFonts w:ascii="Times New Roman" w:hAnsi="Times New Roman" w:cs="Times New Roman"/>
          <w:sz w:val="24"/>
          <w:szCs w:val="24"/>
        </w:rPr>
        <w:t>Gold color is data housekeeping (don’t need to worry about for PAC)</w:t>
      </w:r>
      <w:r w:rsidR="00F90230" w:rsidRPr="004A25E6">
        <w:rPr>
          <w:rFonts w:ascii="Times New Roman" w:hAnsi="Times New Roman" w:cs="Times New Roman"/>
          <w:sz w:val="24"/>
          <w:szCs w:val="24"/>
        </w:rPr>
        <w:t xml:space="preserve">. </w:t>
      </w:r>
      <w:r w:rsidRPr="004A25E6">
        <w:rPr>
          <w:rFonts w:ascii="Times New Roman" w:hAnsi="Times New Roman" w:cs="Times New Roman"/>
          <w:sz w:val="24"/>
          <w:szCs w:val="24"/>
        </w:rPr>
        <w:t>Look for Pink/red/salmon color</w:t>
      </w:r>
    </w:p>
    <w:p w14:paraId="3405D054" w14:textId="77777777" w:rsidR="007E127E" w:rsidRPr="004A25E6" w:rsidRDefault="007E127E" w:rsidP="007E12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54BC">
        <w:rPr>
          <w:rFonts w:ascii="Times New Roman" w:hAnsi="Times New Roman" w:cs="Times New Roman"/>
          <w:sz w:val="24"/>
          <w:szCs w:val="24"/>
          <w:u w:val="single"/>
        </w:rPr>
        <w:t>ESS OU/FGS OU</w:t>
      </w:r>
      <w:r w:rsidRPr="004A25E6">
        <w:rPr>
          <w:rFonts w:ascii="Times New Roman" w:hAnsi="Times New Roman" w:cs="Times New Roman"/>
          <w:sz w:val="24"/>
          <w:szCs w:val="24"/>
        </w:rPr>
        <w:t>: If separated in the last 30 days, it is normal to still have an account. Send list of those not in PAC tool to Todd</w:t>
      </w:r>
      <w:r w:rsidR="00897C0C" w:rsidRPr="004A25E6">
        <w:rPr>
          <w:rFonts w:ascii="Times New Roman" w:hAnsi="Times New Roman" w:cs="Times New Roman"/>
          <w:sz w:val="24"/>
          <w:szCs w:val="24"/>
        </w:rPr>
        <w:t>/James/Irina</w:t>
      </w:r>
      <w:r w:rsidR="00F90230" w:rsidRPr="004A25E6">
        <w:rPr>
          <w:rFonts w:ascii="Times New Roman" w:hAnsi="Times New Roman" w:cs="Times New Roman"/>
          <w:sz w:val="24"/>
          <w:szCs w:val="24"/>
        </w:rPr>
        <w:t xml:space="preserve"> for separation date. </w:t>
      </w:r>
    </w:p>
    <w:p w14:paraId="5E160034" w14:textId="77777777" w:rsidR="007E127E" w:rsidRPr="004A25E6" w:rsidRDefault="007E127E" w:rsidP="007E12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54BC">
        <w:rPr>
          <w:rFonts w:ascii="Times New Roman" w:hAnsi="Times New Roman" w:cs="Times New Roman"/>
          <w:sz w:val="24"/>
          <w:szCs w:val="24"/>
          <w:u w:val="single"/>
        </w:rPr>
        <w:t>LMS non-expiring</w:t>
      </w:r>
      <w:r w:rsidRPr="004A25E6">
        <w:rPr>
          <w:rFonts w:ascii="Times New Roman" w:hAnsi="Times New Roman" w:cs="Times New Roman"/>
          <w:sz w:val="24"/>
          <w:szCs w:val="24"/>
        </w:rPr>
        <w:t>: looks at password set date, passwords have to be changed annually, send list to Todd</w:t>
      </w:r>
      <w:r w:rsidR="00897C0C" w:rsidRPr="004A25E6">
        <w:rPr>
          <w:rFonts w:ascii="Times New Roman" w:hAnsi="Times New Roman" w:cs="Times New Roman"/>
          <w:sz w:val="24"/>
          <w:szCs w:val="24"/>
        </w:rPr>
        <w:t>/James/Irina</w:t>
      </w:r>
      <w:r w:rsidRPr="004A25E6">
        <w:rPr>
          <w:rFonts w:ascii="Times New Roman" w:hAnsi="Times New Roman" w:cs="Times New Roman"/>
          <w:sz w:val="24"/>
          <w:szCs w:val="24"/>
        </w:rPr>
        <w:t xml:space="preserve"> for when the passwords can be changed</w:t>
      </w:r>
    </w:p>
    <w:p w14:paraId="0D12B4FE" w14:textId="77777777" w:rsidR="007E127E" w:rsidRPr="004A25E6" w:rsidRDefault="007E127E" w:rsidP="007E12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54BC">
        <w:rPr>
          <w:rFonts w:ascii="Times New Roman" w:hAnsi="Times New Roman" w:cs="Times New Roman"/>
          <w:sz w:val="24"/>
          <w:szCs w:val="24"/>
          <w:u w:val="single"/>
        </w:rPr>
        <w:t>PUAMS Generic users</w:t>
      </w:r>
      <w:r w:rsidRPr="004A25E6">
        <w:rPr>
          <w:rFonts w:ascii="Times New Roman" w:hAnsi="Times New Roman" w:cs="Times New Roman"/>
          <w:sz w:val="24"/>
          <w:szCs w:val="24"/>
        </w:rPr>
        <w:t xml:space="preserve">: </w:t>
      </w:r>
      <w:r w:rsidR="0004351A" w:rsidRPr="004A25E6">
        <w:rPr>
          <w:rFonts w:ascii="Times New Roman" w:hAnsi="Times New Roman" w:cs="Times New Roman"/>
          <w:sz w:val="24"/>
          <w:szCs w:val="24"/>
        </w:rPr>
        <w:t>check if the password has not been changed in the last year</w:t>
      </w:r>
    </w:p>
    <w:p w14:paraId="21B62F8B" w14:textId="77777777" w:rsidR="0004351A" w:rsidRPr="004A25E6" w:rsidRDefault="0004351A" w:rsidP="007E12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54BC">
        <w:rPr>
          <w:rFonts w:ascii="Times New Roman" w:hAnsi="Times New Roman" w:cs="Times New Roman"/>
          <w:sz w:val="24"/>
          <w:szCs w:val="24"/>
          <w:u w:val="single"/>
        </w:rPr>
        <w:t>NPPCAMSDAV BVeCarma</w:t>
      </w:r>
      <w:r w:rsidRPr="004A25E6">
        <w:rPr>
          <w:rFonts w:ascii="Times New Roman" w:hAnsi="Times New Roman" w:cs="Times New Roman"/>
          <w:sz w:val="24"/>
          <w:szCs w:val="24"/>
        </w:rPr>
        <w:t xml:space="preserve">: this is where you start creating the emails for each department manager on their </w:t>
      </w:r>
      <w:r w:rsidR="00AD2F93" w:rsidRPr="004A25E6">
        <w:rPr>
          <w:rFonts w:ascii="Times New Roman" w:hAnsi="Times New Roman" w:cs="Times New Roman"/>
          <w:sz w:val="24"/>
          <w:szCs w:val="24"/>
        </w:rPr>
        <w:t>direct reports</w:t>
      </w:r>
      <w:r w:rsidRPr="004A25E6">
        <w:rPr>
          <w:rFonts w:ascii="Times New Roman" w:hAnsi="Times New Roman" w:cs="Times New Roman"/>
          <w:sz w:val="24"/>
          <w:szCs w:val="24"/>
        </w:rPr>
        <w:t xml:space="preserve"> access (S</w:t>
      </w:r>
      <w:r w:rsidR="00F90230" w:rsidRPr="004A25E6">
        <w:rPr>
          <w:rFonts w:ascii="Times New Roman" w:hAnsi="Times New Roman" w:cs="Times New Roman"/>
          <w:sz w:val="24"/>
          <w:szCs w:val="24"/>
        </w:rPr>
        <w:t>end the managers to Jen and</w:t>
      </w:r>
      <w:r w:rsidRPr="004A25E6">
        <w:rPr>
          <w:rFonts w:ascii="Times New Roman" w:hAnsi="Times New Roman" w:cs="Times New Roman"/>
          <w:sz w:val="24"/>
          <w:szCs w:val="24"/>
        </w:rPr>
        <w:t xml:space="preserve"> send Jen’s to </w:t>
      </w:r>
      <w:r w:rsidR="00E146DF">
        <w:rPr>
          <w:rFonts w:ascii="Times New Roman" w:hAnsi="Times New Roman" w:cs="Times New Roman"/>
          <w:sz w:val="24"/>
          <w:szCs w:val="24"/>
        </w:rPr>
        <w:t>DAV Controller</w:t>
      </w:r>
      <w:r w:rsidRPr="004A25E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54AB4F8" w14:textId="77777777" w:rsidR="0004351A" w:rsidRPr="004A25E6" w:rsidRDefault="0004351A" w:rsidP="000435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54BC">
        <w:rPr>
          <w:rFonts w:ascii="Times New Roman" w:hAnsi="Times New Roman" w:cs="Times New Roman"/>
          <w:sz w:val="24"/>
          <w:szCs w:val="24"/>
          <w:u w:val="single"/>
        </w:rPr>
        <w:t>GPMQ</w:t>
      </w:r>
      <w:r w:rsidRPr="004A25E6">
        <w:rPr>
          <w:rFonts w:ascii="Times New Roman" w:hAnsi="Times New Roman" w:cs="Times New Roman"/>
          <w:sz w:val="24"/>
          <w:szCs w:val="24"/>
        </w:rPr>
        <w:t xml:space="preserve">: only have to worry about anyone highlighted in pink, this means they have been set up but have not put any data in, the </w:t>
      </w:r>
      <w:r w:rsidR="00897C0C" w:rsidRPr="004A25E6">
        <w:rPr>
          <w:rFonts w:ascii="Times New Roman" w:hAnsi="Times New Roman" w:cs="Times New Roman"/>
          <w:sz w:val="24"/>
          <w:szCs w:val="24"/>
        </w:rPr>
        <w:t>TLs</w:t>
      </w:r>
      <w:r w:rsidRPr="004A25E6">
        <w:rPr>
          <w:rFonts w:ascii="Times New Roman" w:hAnsi="Times New Roman" w:cs="Times New Roman"/>
          <w:sz w:val="24"/>
          <w:szCs w:val="24"/>
        </w:rPr>
        <w:t xml:space="preserve"> can dele</w:t>
      </w:r>
      <w:r w:rsidR="000E08A2" w:rsidRPr="004A25E6">
        <w:rPr>
          <w:rFonts w:ascii="Times New Roman" w:hAnsi="Times New Roman" w:cs="Times New Roman"/>
          <w:sz w:val="24"/>
          <w:szCs w:val="24"/>
        </w:rPr>
        <w:t>te these if the employees don’t</w:t>
      </w:r>
      <w:r w:rsidRPr="004A25E6">
        <w:rPr>
          <w:rFonts w:ascii="Times New Roman" w:hAnsi="Times New Roman" w:cs="Times New Roman"/>
          <w:sz w:val="24"/>
          <w:szCs w:val="24"/>
        </w:rPr>
        <w:t xml:space="preserve"> need </w:t>
      </w:r>
      <w:r w:rsidR="002D4B5C" w:rsidRPr="004A25E6">
        <w:rPr>
          <w:rFonts w:ascii="Times New Roman" w:hAnsi="Times New Roman" w:cs="Times New Roman"/>
          <w:sz w:val="24"/>
          <w:szCs w:val="24"/>
        </w:rPr>
        <w:t xml:space="preserve">the access, send to packing </w:t>
      </w:r>
      <w:r w:rsidR="00CF21C5">
        <w:rPr>
          <w:rFonts w:ascii="Times New Roman" w:hAnsi="Times New Roman" w:cs="Times New Roman"/>
          <w:sz w:val="24"/>
          <w:szCs w:val="24"/>
        </w:rPr>
        <w:t>TL</w:t>
      </w:r>
      <w:r w:rsidR="00897C0C" w:rsidRPr="004A25E6">
        <w:rPr>
          <w:rFonts w:ascii="Times New Roman" w:hAnsi="Times New Roman" w:cs="Times New Roman"/>
          <w:sz w:val="24"/>
          <w:szCs w:val="24"/>
        </w:rPr>
        <w:t xml:space="preserve"> if they are in local PAC</w:t>
      </w:r>
      <w:r w:rsidR="002D4B5C" w:rsidRPr="004A25E6">
        <w:rPr>
          <w:rFonts w:ascii="Times New Roman" w:hAnsi="Times New Roman" w:cs="Times New Roman"/>
          <w:sz w:val="24"/>
          <w:szCs w:val="24"/>
        </w:rPr>
        <w:t xml:space="preserve">, </w:t>
      </w:r>
      <w:r w:rsidR="000E08A2" w:rsidRPr="004A25E6">
        <w:rPr>
          <w:rFonts w:ascii="Times New Roman" w:hAnsi="Times New Roman" w:cs="Times New Roman"/>
          <w:sz w:val="24"/>
          <w:szCs w:val="24"/>
        </w:rPr>
        <w:t>but haven’t</w:t>
      </w:r>
      <w:r w:rsidR="002D4B5C" w:rsidRPr="004A25E6">
        <w:rPr>
          <w:rFonts w:ascii="Times New Roman" w:hAnsi="Times New Roman" w:cs="Times New Roman"/>
          <w:sz w:val="24"/>
          <w:szCs w:val="24"/>
        </w:rPr>
        <w:t xml:space="preserve"> had a</w:t>
      </w:r>
      <w:r w:rsidR="000E08A2" w:rsidRPr="004A25E6">
        <w:rPr>
          <w:rFonts w:ascii="Times New Roman" w:hAnsi="Times New Roman" w:cs="Times New Roman"/>
          <w:sz w:val="24"/>
          <w:szCs w:val="24"/>
        </w:rPr>
        <w:t>ctivity in the last 90 days &amp; don’</w:t>
      </w:r>
      <w:r w:rsidR="002D4B5C" w:rsidRPr="004A25E6">
        <w:rPr>
          <w:rFonts w:ascii="Times New Roman" w:hAnsi="Times New Roman" w:cs="Times New Roman"/>
          <w:sz w:val="24"/>
          <w:szCs w:val="24"/>
        </w:rPr>
        <w:t>t have a delete block</w:t>
      </w:r>
      <w:r w:rsidR="000E08A2" w:rsidRPr="004A25E6">
        <w:rPr>
          <w:rFonts w:ascii="Times New Roman" w:hAnsi="Times New Roman" w:cs="Times New Roman"/>
          <w:sz w:val="24"/>
          <w:szCs w:val="24"/>
        </w:rPr>
        <w:t>.</w:t>
      </w:r>
    </w:p>
    <w:p w14:paraId="7E0D8740" w14:textId="77777777" w:rsidR="002D4B5C" w:rsidRPr="004A25E6" w:rsidRDefault="002D4B5C" w:rsidP="00F902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54BC">
        <w:rPr>
          <w:rFonts w:ascii="Times New Roman" w:hAnsi="Times New Roman" w:cs="Times New Roman"/>
          <w:sz w:val="24"/>
          <w:szCs w:val="24"/>
          <w:u w:val="single"/>
        </w:rPr>
        <w:t>Warehouse</w:t>
      </w:r>
      <w:r w:rsidR="00CF21C5" w:rsidRPr="00AB54BC">
        <w:rPr>
          <w:rFonts w:ascii="Times New Roman" w:hAnsi="Times New Roman" w:cs="Times New Roman"/>
          <w:sz w:val="24"/>
          <w:szCs w:val="24"/>
          <w:u w:val="single"/>
        </w:rPr>
        <w:t xml:space="preserve"> and OM</w:t>
      </w:r>
      <w:r w:rsidRPr="004A25E6">
        <w:rPr>
          <w:rFonts w:ascii="Times New Roman" w:hAnsi="Times New Roman" w:cs="Times New Roman"/>
          <w:sz w:val="24"/>
          <w:szCs w:val="24"/>
        </w:rPr>
        <w:t xml:space="preserve">: </w:t>
      </w:r>
      <w:r w:rsidR="00CF21C5">
        <w:rPr>
          <w:rFonts w:ascii="Times New Roman" w:hAnsi="Times New Roman" w:cs="Times New Roman"/>
          <w:sz w:val="24"/>
          <w:szCs w:val="24"/>
        </w:rPr>
        <w:t>email to Warehouse M</w:t>
      </w:r>
      <w:r w:rsidR="000E08A2" w:rsidRPr="004A25E6">
        <w:rPr>
          <w:rFonts w:ascii="Times New Roman" w:hAnsi="Times New Roman" w:cs="Times New Roman"/>
          <w:sz w:val="24"/>
          <w:szCs w:val="24"/>
        </w:rPr>
        <w:t>anager and</w:t>
      </w:r>
      <w:r w:rsidR="00E146DF">
        <w:rPr>
          <w:rFonts w:ascii="Times New Roman" w:hAnsi="Times New Roman" w:cs="Times New Roman"/>
          <w:sz w:val="24"/>
          <w:szCs w:val="24"/>
        </w:rPr>
        <w:t>/or</w:t>
      </w:r>
      <w:r w:rsidR="000E08A2" w:rsidRPr="004A25E6">
        <w:rPr>
          <w:rFonts w:ascii="Times New Roman" w:hAnsi="Times New Roman" w:cs="Times New Roman"/>
          <w:sz w:val="24"/>
          <w:szCs w:val="24"/>
        </w:rPr>
        <w:t xml:space="preserve"> Logistics M</w:t>
      </w:r>
      <w:r w:rsidRPr="004A25E6">
        <w:rPr>
          <w:rFonts w:ascii="Times New Roman" w:hAnsi="Times New Roman" w:cs="Times New Roman"/>
          <w:sz w:val="24"/>
          <w:szCs w:val="24"/>
        </w:rPr>
        <w:t>anager the full list no matter what department</w:t>
      </w:r>
      <w:r w:rsidR="00CF21C5">
        <w:rPr>
          <w:rFonts w:ascii="Times New Roman" w:hAnsi="Times New Roman" w:cs="Times New Roman"/>
          <w:sz w:val="24"/>
          <w:szCs w:val="24"/>
        </w:rPr>
        <w:t>.</w:t>
      </w:r>
      <w:r w:rsidRPr="004A25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0A9770" w14:textId="77777777" w:rsidR="002D4B5C" w:rsidRPr="004A25E6" w:rsidRDefault="00897C0C" w:rsidP="000435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54BC">
        <w:rPr>
          <w:rFonts w:ascii="Times New Roman" w:hAnsi="Times New Roman" w:cs="Times New Roman"/>
          <w:sz w:val="24"/>
          <w:szCs w:val="24"/>
          <w:u w:val="single"/>
        </w:rPr>
        <w:t>SAP</w:t>
      </w:r>
      <w:r w:rsidRPr="004A25E6">
        <w:rPr>
          <w:rFonts w:ascii="Times New Roman" w:hAnsi="Times New Roman" w:cs="Times New Roman"/>
          <w:sz w:val="24"/>
          <w:szCs w:val="24"/>
        </w:rPr>
        <w:t>: if the user is not in PAC</w:t>
      </w:r>
      <w:r w:rsidR="002D4B5C" w:rsidRPr="004A25E6">
        <w:rPr>
          <w:rFonts w:ascii="Times New Roman" w:hAnsi="Times New Roman" w:cs="Times New Roman"/>
          <w:sz w:val="24"/>
          <w:szCs w:val="24"/>
        </w:rPr>
        <w:t xml:space="preserve"> tool send to Todd</w:t>
      </w:r>
      <w:r w:rsidRPr="004A25E6">
        <w:rPr>
          <w:rFonts w:ascii="Times New Roman" w:hAnsi="Times New Roman" w:cs="Times New Roman"/>
          <w:sz w:val="24"/>
          <w:szCs w:val="24"/>
        </w:rPr>
        <w:t>/James/Irina</w:t>
      </w:r>
      <w:r w:rsidR="002D4B5C" w:rsidRPr="004A25E6">
        <w:rPr>
          <w:rFonts w:ascii="Times New Roman" w:hAnsi="Times New Roman" w:cs="Times New Roman"/>
          <w:sz w:val="24"/>
          <w:szCs w:val="24"/>
        </w:rPr>
        <w:t xml:space="preserve"> to clean up from the RF table </w:t>
      </w:r>
    </w:p>
    <w:p w14:paraId="796080D2" w14:textId="77777777" w:rsidR="002D4B5C" w:rsidRPr="004A25E6" w:rsidRDefault="00897C0C" w:rsidP="002D4B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25E6">
        <w:rPr>
          <w:rFonts w:ascii="Times New Roman" w:hAnsi="Times New Roman" w:cs="Times New Roman"/>
          <w:sz w:val="24"/>
          <w:szCs w:val="24"/>
        </w:rPr>
        <w:t>Send to Production Man</w:t>
      </w:r>
      <w:r w:rsidR="00CF21C5">
        <w:rPr>
          <w:rFonts w:ascii="Times New Roman" w:hAnsi="Times New Roman" w:cs="Times New Roman"/>
          <w:sz w:val="24"/>
          <w:szCs w:val="24"/>
        </w:rPr>
        <w:t>a</w:t>
      </w:r>
      <w:r w:rsidRPr="004A25E6">
        <w:rPr>
          <w:rFonts w:ascii="Times New Roman" w:hAnsi="Times New Roman" w:cs="Times New Roman"/>
          <w:sz w:val="24"/>
          <w:szCs w:val="24"/>
        </w:rPr>
        <w:t>gers</w:t>
      </w:r>
      <w:r w:rsidR="00257995">
        <w:rPr>
          <w:rFonts w:ascii="Times New Roman" w:hAnsi="Times New Roman" w:cs="Times New Roman"/>
          <w:sz w:val="24"/>
          <w:szCs w:val="24"/>
        </w:rPr>
        <w:t xml:space="preserve"> to distribute to their</w:t>
      </w:r>
      <w:r w:rsidR="002D4B5C" w:rsidRPr="004A25E6">
        <w:rPr>
          <w:rFonts w:ascii="Times New Roman" w:hAnsi="Times New Roman" w:cs="Times New Roman"/>
          <w:sz w:val="24"/>
          <w:szCs w:val="24"/>
        </w:rPr>
        <w:t xml:space="preserve"> teams </w:t>
      </w:r>
    </w:p>
    <w:p w14:paraId="063AF007" w14:textId="77777777" w:rsidR="002D4B5C" w:rsidRPr="004A25E6" w:rsidRDefault="002D4B5C" w:rsidP="002D4B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54BC">
        <w:rPr>
          <w:rFonts w:ascii="Times New Roman" w:hAnsi="Times New Roman" w:cs="Times New Roman"/>
          <w:sz w:val="24"/>
          <w:szCs w:val="24"/>
          <w:u w:val="single"/>
        </w:rPr>
        <w:t>IR Security track 4000</w:t>
      </w:r>
      <w:r w:rsidRPr="004A25E6">
        <w:rPr>
          <w:rFonts w:ascii="Times New Roman" w:hAnsi="Times New Roman" w:cs="Times New Roman"/>
          <w:sz w:val="24"/>
          <w:szCs w:val="24"/>
        </w:rPr>
        <w:t>: both tabs are id</w:t>
      </w:r>
      <w:r w:rsidR="00897C0C" w:rsidRPr="004A25E6">
        <w:rPr>
          <w:rFonts w:ascii="Times New Roman" w:hAnsi="Times New Roman" w:cs="Times New Roman"/>
          <w:sz w:val="24"/>
          <w:szCs w:val="24"/>
        </w:rPr>
        <w:t>entical, delete the second tab</w:t>
      </w:r>
    </w:p>
    <w:p w14:paraId="1E16FA36" w14:textId="77777777" w:rsidR="002D4B5C" w:rsidRPr="004A25E6" w:rsidRDefault="00AB54BC" w:rsidP="002D4B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54BC">
        <w:rPr>
          <w:rFonts w:ascii="Times New Roman" w:hAnsi="Times New Roman" w:cs="Times New Roman"/>
          <w:sz w:val="24"/>
          <w:szCs w:val="24"/>
          <w:u w:val="single"/>
        </w:rPr>
        <w:t>ASI Tab</w:t>
      </w:r>
      <w:r>
        <w:rPr>
          <w:rFonts w:ascii="Times New Roman" w:hAnsi="Times New Roman" w:cs="Times New Roman"/>
          <w:sz w:val="24"/>
          <w:szCs w:val="24"/>
        </w:rPr>
        <w:t xml:space="preserve">: Delete this tab </w:t>
      </w:r>
    </w:p>
    <w:p w14:paraId="7289AFE6" w14:textId="77777777" w:rsidR="002D4B5C" w:rsidRPr="004A25E6" w:rsidRDefault="002D4B5C" w:rsidP="002D4B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54BC">
        <w:rPr>
          <w:rFonts w:ascii="Times New Roman" w:hAnsi="Times New Roman" w:cs="Times New Roman"/>
          <w:sz w:val="24"/>
          <w:szCs w:val="24"/>
          <w:u w:val="single"/>
        </w:rPr>
        <w:t>ADM2</w:t>
      </w:r>
      <w:r w:rsidR="00AB54BC">
        <w:rPr>
          <w:rFonts w:ascii="Times New Roman" w:hAnsi="Times New Roman" w:cs="Times New Roman"/>
          <w:sz w:val="24"/>
          <w:szCs w:val="24"/>
        </w:rPr>
        <w:t>: send to Controls and IS to see if the user</w:t>
      </w:r>
      <w:r w:rsidRPr="004A25E6">
        <w:rPr>
          <w:rFonts w:ascii="Times New Roman" w:hAnsi="Times New Roman" w:cs="Times New Roman"/>
          <w:sz w:val="24"/>
          <w:szCs w:val="24"/>
        </w:rPr>
        <w:t xml:space="preserve">s </w:t>
      </w:r>
      <w:r w:rsidR="00897C0C" w:rsidRPr="004A25E6">
        <w:rPr>
          <w:rFonts w:ascii="Times New Roman" w:hAnsi="Times New Roman" w:cs="Times New Roman"/>
          <w:sz w:val="24"/>
          <w:szCs w:val="24"/>
        </w:rPr>
        <w:t>outside</w:t>
      </w:r>
      <w:r w:rsidRPr="004A25E6">
        <w:rPr>
          <w:rFonts w:ascii="Times New Roman" w:hAnsi="Times New Roman" w:cs="Times New Roman"/>
          <w:sz w:val="24"/>
          <w:szCs w:val="24"/>
        </w:rPr>
        <w:t xml:space="preserve"> of the plant still need the access </w:t>
      </w:r>
    </w:p>
    <w:p w14:paraId="272DF2EF" w14:textId="77777777" w:rsidR="002D4B5C" w:rsidRPr="004A25E6" w:rsidRDefault="002D4B5C" w:rsidP="00646C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54BC">
        <w:rPr>
          <w:rFonts w:ascii="Times New Roman" w:hAnsi="Times New Roman" w:cs="Times New Roman"/>
          <w:sz w:val="24"/>
          <w:szCs w:val="24"/>
          <w:u w:val="single"/>
        </w:rPr>
        <w:t>Powerfleet</w:t>
      </w:r>
      <w:r w:rsidRPr="004A25E6">
        <w:rPr>
          <w:rFonts w:ascii="Times New Roman" w:hAnsi="Times New Roman" w:cs="Times New Roman"/>
          <w:sz w:val="24"/>
          <w:szCs w:val="24"/>
        </w:rPr>
        <w:t>: run a different report</w:t>
      </w:r>
      <w:r w:rsidR="00AB54BC">
        <w:rPr>
          <w:rFonts w:ascii="Times New Roman" w:hAnsi="Times New Roman" w:cs="Times New Roman"/>
          <w:sz w:val="24"/>
          <w:szCs w:val="24"/>
        </w:rPr>
        <w:t xml:space="preserve"> out of ID systems directly, </w:t>
      </w:r>
      <w:r w:rsidR="00CF21C5">
        <w:rPr>
          <w:rFonts w:ascii="Times New Roman" w:hAnsi="Times New Roman" w:cs="Times New Roman"/>
          <w:sz w:val="24"/>
          <w:szCs w:val="24"/>
        </w:rPr>
        <w:t>this tab information it’</w:t>
      </w:r>
      <w:r w:rsidRPr="004A25E6">
        <w:rPr>
          <w:rFonts w:ascii="Times New Roman" w:hAnsi="Times New Roman" w:cs="Times New Roman"/>
          <w:sz w:val="24"/>
          <w:szCs w:val="24"/>
        </w:rPr>
        <w:t>s not accurate</w:t>
      </w:r>
      <w:r w:rsidR="005E5710" w:rsidRPr="004A25E6">
        <w:rPr>
          <w:rFonts w:ascii="Times New Roman" w:hAnsi="Times New Roman" w:cs="Times New Roman"/>
          <w:sz w:val="24"/>
          <w:szCs w:val="24"/>
        </w:rPr>
        <w:t xml:space="preserve">, run the report from the </w:t>
      </w:r>
      <w:r w:rsidR="004E4BCC">
        <w:rPr>
          <w:rFonts w:ascii="Times New Roman" w:hAnsi="Times New Roman" w:cs="Times New Roman"/>
          <w:sz w:val="24"/>
          <w:szCs w:val="24"/>
        </w:rPr>
        <w:t>power</w:t>
      </w:r>
      <w:r w:rsidR="004E4BCC" w:rsidRPr="004A25E6">
        <w:rPr>
          <w:rFonts w:ascii="Times New Roman" w:hAnsi="Times New Roman" w:cs="Times New Roman"/>
          <w:sz w:val="24"/>
          <w:szCs w:val="24"/>
        </w:rPr>
        <w:t>fleet</w:t>
      </w:r>
      <w:r w:rsidR="005E5710" w:rsidRPr="004A25E6">
        <w:rPr>
          <w:rFonts w:ascii="Times New Roman" w:hAnsi="Times New Roman" w:cs="Times New Roman"/>
          <w:sz w:val="24"/>
          <w:szCs w:val="24"/>
        </w:rPr>
        <w:t xml:space="preserve"> server L4020-go into the vision software and export the users</w:t>
      </w:r>
      <w:r w:rsidR="00AB54BC">
        <w:rPr>
          <w:rFonts w:ascii="Times New Roman" w:hAnsi="Times New Roman" w:cs="Times New Roman"/>
          <w:sz w:val="24"/>
          <w:szCs w:val="24"/>
        </w:rPr>
        <w:t xml:space="preserve"> report under </w:t>
      </w:r>
      <w:r w:rsidR="00B22196" w:rsidRPr="004A25E6">
        <w:rPr>
          <w:rFonts w:ascii="Times New Roman" w:hAnsi="Times New Roman" w:cs="Times New Roman"/>
          <w:sz w:val="24"/>
          <w:szCs w:val="24"/>
        </w:rPr>
        <w:t>operator setup tab</w:t>
      </w:r>
      <w:r w:rsidR="00897C0C" w:rsidRPr="004A25E6">
        <w:rPr>
          <w:rFonts w:ascii="Times New Roman" w:hAnsi="Times New Roman" w:cs="Times New Roman"/>
          <w:sz w:val="24"/>
          <w:szCs w:val="24"/>
        </w:rPr>
        <w:t xml:space="preserve"> (Only needed for DAV)</w:t>
      </w:r>
      <w:r w:rsidR="00F90230" w:rsidRPr="004A25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CD6F5A" w14:textId="77777777" w:rsidR="00B9243C" w:rsidRPr="004A25E6" w:rsidRDefault="000D4228" w:rsidP="00120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54BC">
        <w:rPr>
          <w:rFonts w:ascii="Times New Roman" w:hAnsi="Times New Roman" w:cs="Times New Roman"/>
          <w:sz w:val="24"/>
          <w:szCs w:val="24"/>
          <w:u w:val="single"/>
        </w:rPr>
        <w:t>DMS/</w:t>
      </w:r>
      <w:r w:rsidR="004E4BCC" w:rsidRPr="00AB54BC">
        <w:rPr>
          <w:rFonts w:ascii="Times New Roman" w:hAnsi="Times New Roman" w:cs="Times New Roman"/>
          <w:sz w:val="24"/>
          <w:szCs w:val="24"/>
          <w:u w:val="single"/>
        </w:rPr>
        <w:t>SharePoint</w:t>
      </w:r>
      <w:r w:rsidRPr="00AB54B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9243C" w:rsidRPr="00AB54BC">
        <w:rPr>
          <w:rFonts w:ascii="Times New Roman" w:hAnsi="Times New Roman" w:cs="Times New Roman"/>
          <w:sz w:val="24"/>
          <w:szCs w:val="24"/>
          <w:u w:val="single"/>
        </w:rPr>
        <w:t>groups</w:t>
      </w:r>
      <w:r w:rsidR="00B9243C" w:rsidRPr="004A25E6">
        <w:rPr>
          <w:rFonts w:ascii="Times New Roman" w:hAnsi="Times New Roman" w:cs="Times New Roman"/>
          <w:sz w:val="24"/>
          <w:szCs w:val="24"/>
        </w:rPr>
        <w:t>:</w:t>
      </w:r>
      <w:r w:rsidR="00AB54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358FD5" w14:textId="77777777" w:rsidR="00120162" w:rsidRPr="004A25E6" w:rsidRDefault="000B1115" w:rsidP="00B924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25E6">
        <w:rPr>
          <w:rFonts w:ascii="Times New Roman" w:hAnsi="Times New Roman" w:cs="Times New Roman"/>
          <w:sz w:val="24"/>
          <w:szCs w:val="24"/>
        </w:rPr>
        <w:t xml:space="preserve">Run </w:t>
      </w:r>
      <w:r w:rsidR="003B4036" w:rsidRPr="004A25E6">
        <w:rPr>
          <w:rFonts w:ascii="Times New Roman" w:hAnsi="Times New Roman" w:cs="Times New Roman"/>
          <w:sz w:val="24"/>
          <w:szCs w:val="24"/>
        </w:rPr>
        <w:t>PowerShell</w:t>
      </w:r>
      <w:r w:rsidR="000D4228" w:rsidRPr="004A25E6">
        <w:rPr>
          <w:rFonts w:ascii="Times New Roman" w:hAnsi="Times New Roman" w:cs="Times New Roman"/>
          <w:sz w:val="24"/>
          <w:szCs w:val="24"/>
        </w:rPr>
        <w:t xml:space="preserve"> script on </w:t>
      </w:r>
      <w:r w:rsidR="000E08A2" w:rsidRPr="004A25E6">
        <w:rPr>
          <w:rFonts w:ascii="Times New Roman" w:hAnsi="Times New Roman" w:cs="Times New Roman"/>
          <w:sz w:val="24"/>
          <w:szCs w:val="24"/>
        </w:rPr>
        <w:t>USDAVL</w:t>
      </w:r>
      <w:r w:rsidR="000D4228" w:rsidRPr="004A25E6">
        <w:rPr>
          <w:rFonts w:ascii="Times New Roman" w:hAnsi="Times New Roman" w:cs="Times New Roman"/>
          <w:sz w:val="24"/>
          <w:szCs w:val="24"/>
        </w:rPr>
        <w:t>4430</w:t>
      </w:r>
      <w:r w:rsidRPr="004A25E6">
        <w:rPr>
          <w:rFonts w:ascii="Times New Roman" w:hAnsi="Times New Roman" w:cs="Times New Roman"/>
          <w:sz w:val="24"/>
          <w:szCs w:val="24"/>
        </w:rPr>
        <w:t xml:space="preserve">, </w:t>
      </w:r>
      <w:r w:rsidR="003B4036" w:rsidRPr="004A25E6">
        <w:rPr>
          <w:rFonts w:ascii="Times New Roman" w:hAnsi="Times New Roman" w:cs="Times New Roman"/>
          <w:sz w:val="24"/>
          <w:szCs w:val="24"/>
        </w:rPr>
        <w:t xml:space="preserve">should get an email with all the members in groups, add the </w:t>
      </w:r>
      <w:r w:rsidR="000D4228" w:rsidRPr="004A25E6">
        <w:rPr>
          <w:rFonts w:ascii="Times New Roman" w:hAnsi="Times New Roman" w:cs="Times New Roman"/>
          <w:sz w:val="24"/>
          <w:szCs w:val="24"/>
        </w:rPr>
        <w:t>group member list to</w:t>
      </w:r>
      <w:r w:rsidR="003B4036" w:rsidRPr="004A25E6">
        <w:rPr>
          <w:rFonts w:ascii="Times New Roman" w:hAnsi="Times New Roman" w:cs="Times New Roman"/>
          <w:sz w:val="24"/>
          <w:szCs w:val="24"/>
        </w:rPr>
        <w:t xml:space="preserve"> the department managers email for approval</w:t>
      </w:r>
    </w:p>
    <w:p w14:paraId="5DDBCACC" w14:textId="77777777" w:rsidR="00C03B5B" w:rsidRPr="004A25E6" w:rsidRDefault="00E146DF" w:rsidP="001201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USDAVL4479</w:t>
      </w:r>
      <w:r w:rsidR="00C03B5B" w:rsidRPr="004A25E6">
        <w:rPr>
          <w:rFonts w:ascii="Times New Roman" w:hAnsi="Times New Roman" w:cs="Times New Roman"/>
          <w:color w:val="000000"/>
          <w:sz w:val="24"/>
          <w:szCs w:val="24"/>
        </w:rPr>
        <w:t>, F:\Scripts\PowerShell\</w:t>
      </w:r>
      <w:r>
        <w:rPr>
          <w:rFonts w:ascii="Times New Roman" w:hAnsi="Times New Roman" w:cs="Times New Roman"/>
          <w:color w:val="000000"/>
          <w:sz w:val="24"/>
          <w:szCs w:val="24"/>
        </w:rPr>
        <w:t>QuarterlyAccessReview</w:t>
      </w:r>
      <w:r w:rsidR="00B9243C" w:rsidRPr="004A25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3FFEE04" w14:textId="77777777" w:rsidR="00B9243C" w:rsidRPr="004A25E6" w:rsidRDefault="00B9243C" w:rsidP="00B924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25E6">
        <w:rPr>
          <w:rFonts w:ascii="Times New Roman" w:hAnsi="Times New Roman" w:cs="Times New Roman"/>
          <w:color w:val="000000"/>
          <w:sz w:val="24"/>
          <w:szCs w:val="24"/>
        </w:rPr>
        <w:t>DMS_Library_Permissions_</w:t>
      </w:r>
      <w:r w:rsidR="00E146DF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4A25E6">
        <w:rPr>
          <w:rFonts w:ascii="Times New Roman" w:hAnsi="Times New Roman" w:cs="Times New Roman"/>
          <w:color w:val="000000"/>
          <w:sz w:val="24"/>
          <w:szCs w:val="24"/>
        </w:rPr>
        <w:t xml:space="preserve">CLN (Clinton </w:t>
      </w:r>
      <w:r w:rsidR="004E4BCC" w:rsidRPr="004A25E6">
        <w:rPr>
          <w:rFonts w:ascii="Times New Roman" w:hAnsi="Times New Roman" w:cs="Times New Roman"/>
          <w:color w:val="000000"/>
          <w:sz w:val="24"/>
          <w:szCs w:val="24"/>
        </w:rPr>
        <w:t>SharePoint</w:t>
      </w:r>
      <w:r w:rsidRPr="004A25E6">
        <w:rPr>
          <w:rFonts w:ascii="Times New Roman" w:hAnsi="Times New Roman" w:cs="Times New Roman"/>
          <w:color w:val="000000"/>
          <w:sz w:val="24"/>
          <w:szCs w:val="24"/>
        </w:rPr>
        <w:t xml:space="preserve"> Groups)</w:t>
      </w:r>
    </w:p>
    <w:p w14:paraId="1C5AFD9A" w14:textId="77777777" w:rsidR="00B9243C" w:rsidRPr="004A25E6" w:rsidRDefault="00B9243C" w:rsidP="00B924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25E6">
        <w:rPr>
          <w:rFonts w:ascii="Times New Roman" w:hAnsi="Times New Roman" w:cs="Times New Roman"/>
          <w:color w:val="000000"/>
          <w:sz w:val="24"/>
          <w:szCs w:val="24"/>
        </w:rPr>
        <w:t xml:space="preserve">DMS_Library_Permissions (DAV </w:t>
      </w:r>
      <w:r w:rsidR="004E4BCC" w:rsidRPr="004A25E6">
        <w:rPr>
          <w:rFonts w:ascii="Times New Roman" w:hAnsi="Times New Roman" w:cs="Times New Roman"/>
          <w:color w:val="000000"/>
          <w:sz w:val="24"/>
          <w:szCs w:val="24"/>
        </w:rPr>
        <w:t>SharePoint</w:t>
      </w:r>
      <w:r w:rsidRPr="004A25E6">
        <w:rPr>
          <w:rFonts w:ascii="Times New Roman" w:hAnsi="Times New Roman" w:cs="Times New Roman"/>
          <w:color w:val="000000"/>
          <w:sz w:val="24"/>
          <w:szCs w:val="24"/>
        </w:rPr>
        <w:t>/DMS Groups)</w:t>
      </w:r>
    </w:p>
    <w:p w14:paraId="69BFB0DE" w14:textId="77777777" w:rsidR="00B9243C" w:rsidRDefault="00E146DF" w:rsidP="00B924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CLN-MES_Access_List</w:t>
      </w:r>
      <w:r w:rsidR="00B9243C" w:rsidRPr="004A25E6">
        <w:rPr>
          <w:rFonts w:ascii="Times New Roman" w:hAnsi="Times New Roman" w:cs="Times New Roman"/>
          <w:sz w:val="24"/>
          <w:szCs w:val="24"/>
        </w:rPr>
        <w:t xml:space="preserve"> (MES Apps groups for CLN)</w:t>
      </w:r>
    </w:p>
    <w:p w14:paraId="79F13021" w14:textId="77777777" w:rsidR="00E146DF" w:rsidRDefault="00E146DF" w:rsidP="00B924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DAV-MES_Access_List (</w:t>
      </w:r>
      <w:r w:rsidRPr="004A25E6">
        <w:rPr>
          <w:rFonts w:ascii="Times New Roman" w:hAnsi="Times New Roman" w:cs="Times New Roman"/>
          <w:sz w:val="24"/>
          <w:szCs w:val="24"/>
        </w:rPr>
        <w:t xml:space="preserve">MES Apps groups for </w:t>
      </w:r>
      <w:r>
        <w:rPr>
          <w:rFonts w:ascii="Times New Roman" w:hAnsi="Times New Roman" w:cs="Times New Roman"/>
          <w:sz w:val="24"/>
          <w:szCs w:val="24"/>
        </w:rPr>
        <w:t>DAV)</w:t>
      </w:r>
    </w:p>
    <w:p w14:paraId="34D04904" w14:textId="77777777" w:rsidR="004E4BCC" w:rsidRPr="004E4BCC" w:rsidRDefault="00AB54BC" w:rsidP="00E146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Support C</w:t>
      </w:r>
      <w:r w:rsidR="004E4BCC" w:rsidRPr="00584464">
        <w:rPr>
          <w:rFonts w:ascii="Times New Roman" w:hAnsi="Times New Roman" w:cs="Times New Roman"/>
          <w:sz w:val="24"/>
          <w:szCs w:val="24"/>
        </w:rPr>
        <w:t>enter, quar</w:t>
      </w:r>
      <w:r w:rsidR="004E4BCC">
        <w:rPr>
          <w:rFonts w:ascii="Times New Roman" w:hAnsi="Times New Roman" w:cs="Times New Roman"/>
          <w:sz w:val="24"/>
          <w:szCs w:val="24"/>
        </w:rPr>
        <w:t>terly recertify the access for S</w:t>
      </w:r>
      <w:r w:rsidR="004E4BCC" w:rsidRPr="00584464">
        <w:rPr>
          <w:rFonts w:ascii="Times New Roman" w:hAnsi="Times New Roman" w:cs="Times New Roman"/>
          <w:sz w:val="24"/>
          <w:szCs w:val="24"/>
        </w:rPr>
        <w:t>hoptask, they do not have any MES applications. (</w:t>
      </w:r>
      <w:r w:rsidR="004E4BCC">
        <w:rPr>
          <w:rFonts w:ascii="Times New Roman" w:hAnsi="Times New Roman" w:cs="Times New Roman"/>
          <w:sz w:val="24"/>
          <w:szCs w:val="24"/>
        </w:rPr>
        <w:t>AD Groups grant access for Shoptask</w:t>
      </w:r>
      <w:r w:rsidR="004E4BCC" w:rsidRPr="00584464">
        <w:rPr>
          <w:rFonts w:ascii="Times New Roman" w:hAnsi="Times New Roman" w:cs="Times New Roman"/>
          <w:sz w:val="24"/>
          <w:szCs w:val="24"/>
        </w:rPr>
        <w:t>).</w:t>
      </w:r>
      <w:r w:rsidR="004E4BCC">
        <w:rPr>
          <w:rFonts w:ascii="Times New Roman" w:hAnsi="Times New Roman" w:cs="Times New Roman"/>
          <w:sz w:val="24"/>
          <w:szCs w:val="24"/>
        </w:rPr>
        <w:t xml:space="preserve"> Run the PowerShell script for “</w:t>
      </w:r>
      <w:r w:rsidR="00E146DF">
        <w:rPr>
          <w:rFonts w:ascii="Times New Roman" w:hAnsi="Times New Roman" w:cs="Times New Roman"/>
          <w:sz w:val="24"/>
          <w:szCs w:val="24"/>
        </w:rPr>
        <w:t>NPSC-ShopTask-Groups</w:t>
      </w:r>
      <w:r w:rsidR="004E4BCC">
        <w:rPr>
          <w:rFonts w:ascii="Times New Roman" w:hAnsi="Times New Roman" w:cs="Times New Roman"/>
          <w:sz w:val="24"/>
          <w:szCs w:val="24"/>
        </w:rPr>
        <w:t xml:space="preserve">”.  Tyler Simpson </w:t>
      </w:r>
      <w:r>
        <w:rPr>
          <w:rFonts w:ascii="Times New Roman" w:hAnsi="Times New Roman" w:cs="Times New Roman"/>
          <w:sz w:val="24"/>
          <w:szCs w:val="24"/>
        </w:rPr>
        <w:t xml:space="preserve">is the </w:t>
      </w:r>
      <w:r w:rsidR="004E4BCC">
        <w:rPr>
          <w:rFonts w:ascii="Times New Roman" w:hAnsi="Times New Roman" w:cs="Times New Roman"/>
          <w:sz w:val="24"/>
          <w:szCs w:val="24"/>
        </w:rPr>
        <w:t>prim</w:t>
      </w:r>
      <w:r>
        <w:rPr>
          <w:rFonts w:ascii="Times New Roman" w:hAnsi="Times New Roman" w:cs="Times New Roman"/>
          <w:sz w:val="24"/>
          <w:szCs w:val="24"/>
        </w:rPr>
        <w:t>ary for this recertification &amp;</w:t>
      </w:r>
      <w:r w:rsidR="004E4BCC">
        <w:rPr>
          <w:rFonts w:ascii="Times New Roman" w:hAnsi="Times New Roman" w:cs="Times New Roman"/>
          <w:sz w:val="24"/>
          <w:szCs w:val="24"/>
        </w:rPr>
        <w:t xml:space="preserve"> Bill Blackmon is t</w:t>
      </w:r>
      <w:r>
        <w:rPr>
          <w:rFonts w:ascii="Times New Roman" w:hAnsi="Times New Roman" w:cs="Times New Roman"/>
          <w:sz w:val="24"/>
          <w:szCs w:val="24"/>
        </w:rPr>
        <w:t>he backup and</w:t>
      </w:r>
      <w:r w:rsidR="004E4BCC">
        <w:rPr>
          <w:rFonts w:ascii="Times New Roman" w:hAnsi="Times New Roman" w:cs="Times New Roman"/>
          <w:sz w:val="24"/>
          <w:szCs w:val="24"/>
        </w:rPr>
        <w:t xml:space="preserve"> recertifies Tyler’s access. </w:t>
      </w:r>
    </w:p>
    <w:p w14:paraId="358DEF01" w14:textId="77777777" w:rsidR="004E4BCC" w:rsidRDefault="009B6BB4" w:rsidP="004E4B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B6BB4">
        <w:rPr>
          <w:rFonts w:ascii="Times New Roman" w:hAnsi="Times New Roman" w:cs="Times New Roman"/>
          <w:b/>
          <w:sz w:val="24"/>
          <w:szCs w:val="24"/>
        </w:rPr>
        <w:t xml:space="preserve">NOTE: You will need to edit the </w:t>
      </w:r>
      <w:r w:rsidR="004E4BCC" w:rsidRPr="009B6BB4">
        <w:rPr>
          <w:rFonts w:ascii="Times New Roman" w:hAnsi="Times New Roman" w:cs="Times New Roman"/>
          <w:b/>
          <w:sz w:val="24"/>
          <w:szCs w:val="24"/>
        </w:rPr>
        <w:t>PowerShell</w:t>
      </w:r>
      <w:r w:rsidRPr="009B6BB4">
        <w:rPr>
          <w:rFonts w:ascii="Times New Roman" w:hAnsi="Times New Roman" w:cs="Times New Roman"/>
          <w:b/>
          <w:sz w:val="24"/>
          <w:szCs w:val="24"/>
        </w:rPr>
        <w:t xml:space="preserve"> scripts to change the email to yours </w:t>
      </w:r>
    </w:p>
    <w:p w14:paraId="2116B6F5" w14:textId="77777777" w:rsidR="004E4BCC" w:rsidRPr="004E4BCC" w:rsidRDefault="004E4BCC" w:rsidP="004E4BCC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14:paraId="7F759451" w14:textId="77777777" w:rsidR="002C7A03" w:rsidRPr="002C7A03" w:rsidRDefault="00AB7B84" w:rsidP="00E14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058D">
        <w:rPr>
          <w:rFonts w:ascii="Times New Roman" w:hAnsi="Times New Roman" w:cs="Times New Roman"/>
          <w:b/>
          <w:sz w:val="24"/>
          <w:szCs w:val="24"/>
        </w:rPr>
        <w:t>Once a year-</w:t>
      </w:r>
      <w:r w:rsidR="002C5B75">
        <w:rPr>
          <w:rFonts w:ascii="Times New Roman" w:hAnsi="Times New Roman" w:cs="Times New Roman"/>
          <w:b/>
          <w:sz w:val="24"/>
          <w:szCs w:val="24"/>
        </w:rPr>
        <w:t xml:space="preserve"> In </w:t>
      </w:r>
      <w:r w:rsidR="006108A5">
        <w:rPr>
          <w:rFonts w:ascii="Times New Roman" w:hAnsi="Times New Roman" w:cs="Times New Roman"/>
          <w:b/>
          <w:sz w:val="24"/>
          <w:szCs w:val="24"/>
        </w:rPr>
        <w:t>Q</w:t>
      </w:r>
      <w:r w:rsidR="002C7A03">
        <w:rPr>
          <w:rFonts w:ascii="Times New Roman" w:hAnsi="Times New Roman" w:cs="Times New Roman"/>
          <w:b/>
          <w:sz w:val="24"/>
          <w:szCs w:val="24"/>
        </w:rPr>
        <w:t>uarter 3:</w:t>
      </w:r>
    </w:p>
    <w:p w14:paraId="5CC7D3EC" w14:textId="77777777" w:rsidR="00E146DF" w:rsidRPr="00E146DF" w:rsidRDefault="00E146DF" w:rsidP="002C7A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46DF">
        <w:rPr>
          <w:rFonts w:ascii="Times New Roman" w:hAnsi="Times New Roman" w:cs="Times New Roman"/>
          <w:sz w:val="24"/>
          <w:szCs w:val="24"/>
        </w:rPr>
        <w:t xml:space="preserve">Send all non-Factory Format users to Angela Riley for review/approval.  </w:t>
      </w:r>
    </w:p>
    <w:p w14:paraId="7919DF2B" w14:textId="77777777" w:rsidR="009A7D41" w:rsidRPr="002C7A03" w:rsidRDefault="00E146DF" w:rsidP="002C7A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46DF">
        <w:rPr>
          <w:rFonts w:ascii="Times New Roman" w:hAnsi="Times New Roman" w:cs="Times New Roman"/>
          <w:sz w:val="24"/>
          <w:szCs w:val="24"/>
        </w:rPr>
        <w:t>Send all non-Factory OM users to their direct supervisor for review/approval.</w:t>
      </w:r>
    </w:p>
    <w:p w14:paraId="70937E09" w14:textId="77777777" w:rsidR="00B5230B" w:rsidRPr="002C7A03" w:rsidRDefault="002C7A03" w:rsidP="00B523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7A03">
        <w:rPr>
          <w:rFonts w:ascii="Times New Roman" w:hAnsi="Times New Roman" w:cs="Times New Roman"/>
          <w:sz w:val="24"/>
          <w:szCs w:val="24"/>
        </w:rPr>
        <w:t>N</w:t>
      </w:r>
      <w:r w:rsidR="00B5230B" w:rsidRPr="002C7A03">
        <w:rPr>
          <w:rFonts w:ascii="Times New Roman" w:hAnsi="Times New Roman" w:cs="Times New Roman"/>
          <w:sz w:val="24"/>
          <w:szCs w:val="24"/>
        </w:rPr>
        <w:t xml:space="preserve">eed to recertify the support centers 3 production shares. </w:t>
      </w:r>
    </w:p>
    <w:p w14:paraId="65572491" w14:textId="77777777" w:rsidR="00BE3317" w:rsidRDefault="00BE3317" w:rsidP="00BE33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3317">
        <w:rPr>
          <w:rFonts w:ascii="Times New Roman" w:hAnsi="Times New Roman" w:cs="Times New Roman"/>
          <w:sz w:val="24"/>
          <w:szCs w:val="24"/>
        </w:rPr>
        <w:t>NPPCAMSGSCCNCReadOnly</w:t>
      </w:r>
      <w:r>
        <w:rPr>
          <w:rFonts w:ascii="Times New Roman" w:hAnsi="Times New Roman" w:cs="Times New Roman"/>
          <w:sz w:val="24"/>
          <w:szCs w:val="24"/>
        </w:rPr>
        <w:t xml:space="preserve"> (Tom Murphy, Tyler Simpson)</w:t>
      </w:r>
    </w:p>
    <w:p w14:paraId="5B22ADE9" w14:textId="77777777" w:rsidR="00BE3317" w:rsidRDefault="00BE3317" w:rsidP="00BE33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3317">
        <w:rPr>
          <w:rFonts w:ascii="Times New Roman" w:hAnsi="Times New Roman" w:cs="Times New Roman"/>
          <w:sz w:val="24"/>
          <w:szCs w:val="24"/>
        </w:rPr>
        <w:lastRenderedPageBreak/>
        <w:t>NPPCAMSGSCCNCGroup</w:t>
      </w:r>
      <w:r>
        <w:rPr>
          <w:rFonts w:ascii="Times New Roman" w:hAnsi="Times New Roman" w:cs="Times New Roman"/>
          <w:sz w:val="24"/>
          <w:szCs w:val="24"/>
        </w:rPr>
        <w:t xml:space="preserve"> (Tom Murphy, Tyler Simpson)</w:t>
      </w:r>
    </w:p>
    <w:p w14:paraId="5C769850" w14:textId="77777777" w:rsidR="00BE3317" w:rsidRPr="00BE3317" w:rsidRDefault="00BE3317" w:rsidP="00BE33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3317">
        <w:rPr>
          <w:rFonts w:ascii="Times New Roman" w:hAnsi="Times New Roman" w:cs="Times New Roman"/>
          <w:sz w:val="24"/>
          <w:szCs w:val="24"/>
        </w:rPr>
        <w:t>NPPCAMSGSCCNCArchive_Read</w:t>
      </w:r>
      <w:r>
        <w:rPr>
          <w:rFonts w:ascii="Times New Roman" w:hAnsi="Times New Roman" w:cs="Times New Roman"/>
          <w:sz w:val="24"/>
          <w:szCs w:val="24"/>
        </w:rPr>
        <w:t xml:space="preserve"> (Tom Murphy, Tyler Simpson)</w:t>
      </w:r>
    </w:p>
    <w:p w14:paraId="4CBE18A4" w14:textId="77777777" w:rsidR="00BE3317" w:rsidRPr="00BE3317" w:rsidRDefault="00BE3317" w:rsidP="00BE33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3317">
        <w:rPr>
          <w:rFonts w:ascii="Times New Roman" w:hAnsi="Times New Roman" w:cs="Times New Roman"/>
          <w:sz w:val="24"/>
          <w:szCs w:val="24"/>
        </w:rPr>
        <w:t>NPPCAMSGSCCNCArchive_Write</w:t>
      </w:r>
      <w:r>
        <w:rPr>
          <w:rFonts w:ascii="Times New Roman" w:hAnsi="Times New Roman" w:cs="Times New Roman"/>
          <w:sz w:val="24"/>
          <w:szCs w:val="24"/>
        </w:rPr>
        <w:t xml:space="preserve">  (Tom Murphy, Tyler Simpson)</w:t>
      </w:r>
    </w:p>
    <w:p w14:paraId="33C434C7" w14:textId="77777777" w:rsidR="00BE3317" w:rsidRDefault="00BE3317" w:rsidP="00BE33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3317">
        <w:rPr>
          <w:rFonts w:ascii="Times New Roman" w:hAnsi="Times New Roman" w:cs="Times New Roman"/>
          <w:sz w:val="24"/>
          <w:szCs w:val="24"/>
        </w:rPr>
        <w:t>PUGSCShares_ReleasedDWGSArchive_M</w:t>
      </w:r>
      <w:r>
        <w:rPr>
          <w:rFonts w:ascii="Times New Roman" w:hAnsi="Times New Roman" w:cs="Times New Roman"/>
          <w:sz w:val="24"/>
          <w:szCs w:val="24"/>
        </w:rPr>
        <w:t xml:space="preserve"> (Sam Orr, Tom Murphy)</w:t>
      </w:r>
    </w:p>
    <w:p w14:paraId="09299109" w14:textId="77777777" w:rsidR="00BE3317" w:rsidRDefault="00BE3317" w:rsidP="00BE33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3317">
        <w:rPr>
          <w:rFonts w:ascii="Times New Roman" w:hAnsi="Times New Roman" w:cs="Times New Roman"/>
          <w:sz w:val="24"/>
          <w:szCs w:val="24"/>
        </w:rPr>
        <w:t>PUGSCShares_ReleasedDWGSArchive_R</w:t>
      </w:r>
      <w:r>
        <w:rPr>
          <w:rFonts w:ascii="Times New Roman" w:hAnsi="Times New Roman" w:cs="Times New Roman"/>
          <w:sz w:val="24"/>
          <w:szCs w:val="24"/>
        </w:rPr>
        <w:t xml:space="preserve"> (Sam Orr, Tom Murphy)</w:t>
      </w:r>
    </w:p>
    <w:p w14:paraId="1AADB879" w14:textId="77777777" w:rsidR="00BE3317" w:rsidRDefault="00BE3317" w:rsidP="00BE33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3317">
        <w:rPr>
          <w:rFonts w:ascii="Times New Roman" w:hAnsi="Times New Roman" w:cs="Times New Roman"/>
          <w:sz w:val="24"/>
          <w:szCs w:val="24"/>
        </w:rPr>
        <w:t>PUGSCShares_ReleasedDWGSCompleted_M</w:t>
      </w:r>
      <w:r>
        <w:rPr>
          <w:rFonts w:ascii="Times New Roman" w:hAnsi="Times New Roman" w:cs="Times New Roman"/>
          <w:sz w:val="24"/>
          <w:szCs w:val="24"/>
        </w:rPr>
        <w:t xml:space="preserve"> (Sam Orr, Tom Murphy)</w:t>
      </w:r>
    </w:p>
    <w:p w14:paraId="158AC843" w14:textId="77777777" w:rsidR="00BE3317" w:rsidRDefault="00BE3317" w:rsidP="00BE33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3317">
        <w:rPr>
          <w:rFonts w:ascii="Times New Roman" w:hAnsi="Times New Roman" w:cs="Times New Roman"/>
          <w:sz w:val="24"/>
          <w:szCs w:val="24"/>
        </w:rPr>
        <w:t>PUGSCShares_ReleasedDWGSCompleted_R</w:t>
      </w:r>
      <w:r>
        <w:rPr>
          <w:rFonts w:ascii="Times New Roman" w:hAnsi="Times New Roman" w:cs="Times New Roman"/>
          <w:sz w:val="24"/>
          <w:szCs w:val="24"/>
        </w:rPr>
        <w:t xml:space="preserve"> (Sam Orr, Tom Murphy)</w:t>
      </w:r>
    </w:p>
    <w:p w14:paraId="08315EB3" w14:textId="77777777" w:rsidR="00BE3317" w:rsidRPr="00B5230B" w:rsidRDefault="00BE3317" w:rsidP="00BE331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adding or removing people from thes</w:t>
      </w:r>
      <w:r w:rsidR="006108A5">
        <w:rPr>
          <w:rFonts w:ascii="Times New Roman" w:hAnsi="Times New Roman" w:cs="Times New Roman"/>
          <w:sz w:val="24"/>
          <w:szCs w:val="24"/>
        </w:rPr>
        <w:t xml:space="preserve">e support center groups, don’t </w:t>
      </w:r>
      <w:r>
        <w:rPr>
          <w:rFonts w:ascii="Times New Roman" w:hAnsi="Times New Roman" w:cs="Times New Roman"/>
          <w:sz w:val="24"/>
          <w:szCs w:val="24"/>
        </w:rPr>
        <w:t xml:space="preserve">need to submit a ticket, just delete/add them from AD. </w:t>
      </w:r>
    </w:p>
    <w:p w14:paraId="690AC0E2" w14:textId="77777777" w:rsidR="00584464" w:rsidRDefault="006108A5" w:rsidP="00B523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Support C</w:t>
      </w:r>
      <w:r w:rsidR="00584464" w:rsidRPr="00584464">
        <w:rPr>
          <w:rFonts w:ascii="Times New Roman" w:hAnsi="Times New Roman" w:cs="Times New Roman"/>
          <w:sz w:val="24"/>
          <w:szCs w:val="24"/>
        </w:rPr>
        <w:t xml:space="preserve">enter SharePoint, Joe Godar will send an email with the group memberships, send those membership lists out to the group owners. </w:t>
      </w:r>
    </w:p>
    <w:p w14:paraId="5C967F5B" w14:textId="77777777" w:rsidR="00584464" w:rsidRPr="00E146DF" w:rsidRDefault="00584464" w:rsidP="005844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46DF">
        <w:rPr>
          <w:rFonts w:ascii="Times New Roman" w:hAnsi="Times New Roman" w:cs="Times New Roman"/>
          <w:sz w:val="24"/>
          <w:szCs w:val="24"/>
        </w:rPr>
        <w:t>Support Portal-plant manager (or Jen?)</w:t>
      </w:r>
    </w:p>
    <w:p w14:paraId="14A0BD6C" w14:textId="77777777" w:rsidR="00584464" w:rsidRPr="00E146DF" w:rsidRDefault="00584464" w:rsidP="005844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46DF">
        <w:rPr>
          <w:rFonts w:ascii="Times New Roman" w:hAnsi="Times New Roman" w:cs="Times New Roman"/>
          <w:sz w:val="24"/>
          <w:szCs w:val="24"/>
        </w:rPr>
        <w:t>Factory Library – plant manager (or Jen?)</w:t>
      </w:r>
    </w:p>
    <w:p w14:paraId="758F9945" w14:textId="77777777" w:rsidR="00584464" w:rsidRPr="00E146DF" w:rsidRDefault="00584464" w:rsidP="005844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46DF">
        <w:rPr>
          <w:rFonts w:ascii="Times New Roman" w:hAnsi="Times New Roman" w:cs="Times New Roman"/>
          <w:sz w:val="24"/>
          <w:szCs w:val="24"/>
        </w:rPr>
        <w:t xml:space="preserve">Sptctrsecure – plant manager (or Jen?) </w:t>
      </w:r>
    </w:p>
    <w:p w14:paraId="20F7DF62" w14:textId="77777777" w:rsidR="00584464" w:rsidRDefault="00584464" w:rsidP="005844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Disciple Log – HR manager/production manager (Tyler Simpson)</w:t>
      </w:r>
    </w:p>
    <w:p w14:paraId="60417B0E" w14:textId="77777777" w:rsidR="00584464" w:rsidRDefault="00584464" w:rsidP="005844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 Policies – HR manager/production manager (Tyler Simpson)</w:t>
      </w:r>
    </w:p>
    <w:p w14:paraId="4B1ABABA" w14:textId="77777777" w:rsidR="00584464" w:rsidRPr="00584464" w:rsidRDefault="00584464" w:rsidP="005844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584464">
        <w:rPr>
          <w:rFonts w:ascii="Times New Roman" w:hAnsi="Times New Roman" w:cs="Times New Roman"/>
          <w:sz w:val="24"/>
          <w:szCs w:val="24"/>
          <w:lang w:val="fr-FR"/>
        </w:rPr>
        <w:t>Documentation Log – HR manager/production manager (Tyler Simpson)</w:t>
      </w:r>
    </w:p>
    <w:p w14:paraId="5B7A47F6" w14:textId="77777777" w:rsidR="00584464" w:rsidRDefault="00584464" w:rsidP="005844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 Progression Approval – HR manager/production manager (Tyler Simpson)</w:t>
      </w:r>
    </w:p>
    <w:p w14:paraId="7D2792C3" w14:textId="77777777" w:rsidR="00584464" w:rsidRDefault="00584464" w:rsidP="005844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Progression Plan – HR manager/production manager (Tyler Simpson)</w:t>
      </w:r>
    </w:p>
    <w:p w14:paraId="72364058" w14:textId="77777777" w:rsidR="00A8307B" w:rsidRPr="00E146DF" w:rsidRDefault="00584464" w:rsidP="001B01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46DF">
        <w:rPr>
          <w:rFonts w:ascii="Times New Roman" w:hAnsi="Times New Roman" w:cs="Times New Roman"/>
          <w:sz w:val="24"/>
          <w:szCs w:val="24"/>
        </w:rPr>
        <w:t xml:space="preserve">Secure team library – Plant manager (Or Jen?) </w:t>
      </w:r>
    </w:p>
    <w:p w14:paraId="264F5367" w14:textId="77777777" w:rsidR="004836EF" w:rsidRPr="004A25E6" w:rsidRDefault="004836EF" w:rsidP="001B018A">
      <w:pPr>
        <w:rPr>
          <w:rFonts w:ascii="Times New Roman" w:hAnsi="Times New Roman" w:cs="Times New Roman"/>
          <w:sz w:val="24"/>
          <w:szCs w:val="24"/>
        </w:rPr>
      </w:pPr>
    </w:p>
    <w:p w14:paraId="4C3F4B64" w14:textId="77777777" w:rsidR="00763B36" w:rsidRPr="004A25E6" w:rsidRDefault="00763B36" w:rsidP="00ED2618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25E6">
        <w:rPr>
          <w:rFonts w:ascii="Times New Roman" w:hAnsi="Times New Roman" w:cs="Times New Roman"/>
          <w:b/>
          <w:sz w:val="24"/>
          <w:szCs w:val="24"/>
          <w:u w:val="single"/>
        </w:rPr>
        <w:t xml:space="preserve">How to make the requested changes: </w:t>
      </w:r>
    </w:p>
    <w:p w14:paraId="333C2547" w14:textId="77777777" w:rsidR="00763B36" w:rsidRPr="00675FE1" w:rsidRDefault="00763B36" w:rsidP="00ED2618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sz w:val="2"/>
          <w:szCs w:val="24"/>
        </w:rPr>
      </w:pPr>
    </w:p>
    <w:p w14:paraId="256EE87D" w14:textId="77777777" w:rsidR="00ED2618" w:rsidRPr="004A25E6" w:rsidRDefault="00ED2618" w:rsidP="00763B36">
      <w:pPr>
        <w:pStyle w:val="ListParagraph"/>
        <w:numPr>
          <w:ilvl w:val="0"/>
          <w:numId w:val="2"/>
        </w:numPr>
        <w:autoSpaceDE w:val="0"/>
        <w:autoSpaceDN w:val="0"/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4A25E6">
        <w:rPr>
          <w:rFonts w:ascii="Times New Roman" w:hAnsi="Times New Roman" w:cs="Times New Roman"/>
          <w:sz w:val="24"/>
          <w:szCs w:val="24"/>
        </w:rPr>
        <w:t xml:space="preserve">Order Management: Todd </w:t>
      </w:r>
      <w:r w:rsidR="00763B36" w:rsidRPr="004A25E6">
        <w:rPr>
          <w:rFonts w:ascii="Times New Roman" w:hAnsi="Times New Roman" w:cs="Times New Roman"/>
          <w:sz w:val="24"/>
          <w:szCs w:val="24"/>
        </w:rPr>
        <w:t>removes/adds people</w:t>
      </w:r>
      <w:r w:rsidRPr="004A25E6">
        <w:rPr>
          <w:rFonts w:ascii="Times New Roman" w:hAnsi="Times New Roman" w:cs="Times New Roman"/>
          <w:sz w:val="24"/>
          <w:szCs w:val="24"/>
        </w:rPr>
        <w:t xml:space="preserve"> </w:t>
      </w:r>
      <w:r w:rsidR="00817DBB">
        <w:rPr>
          <w:rFonts w:ascii="Times New Roman" w:hAnsi="Times New Roman" w:cs="Times New Roman"/>
          <w:sz w:val="24"/>
          <w:szCs w:val="24"/>
        </w:rPr>
        <w:t xml:space="preserve">for Davenport. </w:t>
      </w:r>
    </w:p>
    <w:p w14:paraId="2AD9D921" w14:textId="77777777" w:rsidR="00763B36" w:rsidRPr="004A25E6" w:rsidRDefault="00763B36" w:rsidP="00763B36">
      <w:pPr>
        <w:pStyle w:val="ListParagraph"/>
        <w:numPr>
          <w:ilvl w:val="0"/>
          <w:numId w:val="2"/>
        </w:numPr>
        <w:autoSpaceDE w:val="0"/>
        <w:autoSpaceDN w:val="0"/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4A25E6">
        <w:rPr>
          <w:rFonts w:ascii="Times New Roman" w:hAnsi="Times New Roman" w:cs="Times New Roman"/>
          <w:sz w:val="24"/>
          <w:szCs w:val="24"/>
        </w:rPr>
        <w:t>For removing/moving</w:t>
      </w:r>
      <w:r w:rsidR="006108A5">
        <w:rPr>
          <w:rFonts w:ascii="Times New Roman" w:hAnsi="Times New Roman" w:cs="Times New Roman"/>
          <w:sz w:val="24"/>
          <w:szCs w:val="24"/>
        </w:rPr>
        <w:t xml:space="preserve"> users between FGS OU and ESS OU</w:t>
      </w:r>
      <w:r w:rsidRPr="004A25E6">
        <w:rPr>
          <w:rFonts w:ascii="Times New Roman" w:hAnsi="Times New Roman" w:cs="Times New Roman"/>
          <w:sz w:val="24"/>
          <w:szCs w:val="24"/>
        </w:rPr>
        <w:t xml:space="preserve">: A ticket needs to be submitted, </w:t>
      </w:r>
      <w:hyperlink r:id="rId8" w:history="1">
        <w:r w:rsidRPr="004A25E6">
          <w:rPr>
            <w:rStyle w:val="Hyperlink"/>
            <w:rFonts w:ascii="Times New Roman" w:hAnsi="Times New Roman" w:cs="Times New Roman"/>
            <w:sz w:val="24"/>
            <w:szCs w:val="24"/>
          </w:rPr>
          <w:t>http://petnet3.ams.nestle.com/ServiceRequest/F101</w:t>
        </w:r>
      </w:hyperlink>
      <w:r w:rsidRPr="004A25E6">
        <w:rPr>
          <w:rFonts w:ascii="Times New Roman" w:hAnsi="Times New Roman" w:cs="Times New Roman"/>
          <w:sz w:val="24"/>
          <w:szCs w:val="24"/>
        </w:rPr>
        <w:t xml:space="preserve">  . The type of request should be “ESS Transfer” </w:t>
      </w:r>
    </w:p>
    <w:p w14:paraId="026B990A" w14:textId="77777777" w:rsidR="00ED2618" w:rsidRDefault="00ED2618" w:rsidP="00763B36">
      <w:pPr>
        <w:pStyle w:val="ListParagraph"/>
        <w:numPr>
          <w:ilvl w:val="0"/>
          <w:numId w:val="2"/>
        </w:numPr>
        <w:autoSpaceDE w:val="0"/>
        <w:autoSpaceDN w:val="0"/>
        <w:spacing w:before="40" w:after="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25E6">
        <w:rPr>
          <w:rFonts w:ascii="Times New Roman" w:hAnsi="Times New Roman" w:cs="Times New Roman"/>
          <w:sz w:val="24"/>
          <w:szCs w:val="24"/>
        </w:rPr>
        <w:t xml:space="preserve">Format access: </w:t>
      </w:r>
      <w:r w:rsidR="00763B36" w:rsidRPr="004A25E6">
        <w:rPr>
          <w:rFonts w:ascii="Times New Roman" w:hAnsi="Times New Roman" w:cs="Times New Roman"/>
          <w:sz w:val="24"/>
          <w:szCs w:val="24"/>
        </w:rPr>
        <w:t xml:space="preserve">use this Group </w:t>
      </w:r>
      <w:r w:rsidRPr="004A25E6">
        <w:rPr>
          <w:rFonts w:ascii="Times New Roman" w:hAnsi="Times New Roman" w:cs="Times New Roman"/>
          <w:color w:val="000000"/>
          <w:sz w:val="24"/>
          <w:szCs w:val="24"/>
        </w:rPr>
        <w:t>NPPCAMSCLN: advFORMAT</w:t>
      </w:r>
    </w:p>
    <w:p w14:paraId="74DAC422" w14:textId="77777777" w:rsidR="0033439B" w:rsidRPr="007E702C" w:rsidRDefault="0033439B" w:rsidP="0033439B">
      <w:pPr>
        <w:pStyle w:val="ListParagraph"/>
        <w:numPr>
          <w:ilvl w:val="1"/>
          <w:numId w:val="2"/>
        </w:numPr>
        <w:autoSpaceDE w:val="0"/>
        <w:autoSpaceDN w:val="0"/>
        <w:spacing w:before="40" w:after="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 for DAV: </w:t>
      </w:r>
      <w:r w:rsidRPr="0033439B">
        <w:rPr>
          <w:rFonts w:ascii="Times New Roman" w:hAnsi="Times New Roman" w:cs="Times New Roman"/>
          <w:sz w:val="24"/>
          <w:szCs w:val="24"/>
        </w:rPr>
        <w:t>NPPCAMSDAVBVeformat_Data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A352B4" w14:textId="77777777" w:rsidR="007E702C" w:rsidRPr="004A25E6" w:rsidRDefault="007E702C" w:rsidP="007E702C">
      <w:pPr>
        <w:pStyle w:val="ListParagraph"/>
        <w:numPr>
          <w:ilvl w:val="0"/>
          <w:numId w:val="2"/>
        </w:numPr>
        <w:autoSpaceDE w:val="0"/>
        <w:autoSpaceDN w:val="0"/>
        <w:spacing w:before="40" w:after="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BDE Approver: </w:t>
      </w:r>
      <w:r w:rsidRPr="007E702C">
        <w:rPr>
          <w:rFonts w:ascii="Times New Roman" w:hAnsi="Times New Roman" w:cs="Times New Roman"/>
          <w:sz w:val="24"/>
          <w:szCs w:val="24"/>
        </w:rPr>
        <w:t>NPPCAMSDAVQAeBDE_DataApprover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A881A9" w14:textId="77777777" w:rsidR="00763B36" w:rsidRPr="004A25E6" w:rsidRDefault="00763B36" w:rsidP="00ED2618">
      <w:pPr>
        <w:pStyle w:val="ListParagraph"/>
        <w:numPr>
          <w:ilvl w:val="0"/>
          <w:numId w:val="2"/>
        </w:numPr>
        <w:autoSpaceDE w:val="0"/>
        <w:autoSpaceDN w:val="0"/>
        <w:spacing w:before="40" w:after="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25E6">
        <w:rPr>
          <w:rFonts w:ascii="Times New Roman" w:hAnsi="Times New Roman" w:cs="Times New Roman"/>
          <w:color w:val="000000"/>
          <w:sz w:val="24"/>
          <w:szCs w:val="24"/>
        </w:rPr>
        <w:t xml:space="preserve">SAM Access: remove user from SAPeSam and SAPvSam, also need to go into the SAM application-administrator tasks and remove the user. </w:t>
      </w:r>
    </w:p>
    <w:p w14:paraId="1E82E1B3" w14:textId="77777777" w:rsidR="00ED2618" w:rsidRPr="004A25E6" w:rsidRDefault="00B33191" w:rsidP="00ED2618">
      <w:pPr>
        <w:pStyle w:val="ListParagraph"/>
        <w:numPr>
          <w:ilvl w:val="0"/>
          <w:numId w:val="2"/>
        </w:numPr>
        <w:autoSpaceDE w:val="0"/>
        <w:autoSpaceDN w:val="0"/>
        <w:spacing w:before="40" w:after="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 Clinton DMS Groups (ie:</w:t>
      </w:r>
      <w:r w:rsidR="00ED2618" w:rsidRPr="004A25E6">
        <w:rPr>
          <w:rFonts w:ascii="Times New Roman" w:hAnsi="Times New Roman" w:cs="Times New Roman"/>
          <w:color w:val="000000"/>
          <w:sz w:val="24"/>
          <w:szCs w:val="24"/>
        </w:rPr>
        <w:t xml:space="preserve"> PUCLNWeb_admins_Eng) Need to submit a ticket: </w:t>
      </w:r>
      <w:hyperlink r:id="rId9" w:history="1">
        <w:r w:rsidR="00ED2618" w:rsidRPr="004A25E6">
          <w:rPr>
            <w:rStyle w:val="Hyperlink"/>
            <w:rFonts w:ascii="Times New Roman" w:hAnsi="Times New Roman" w:cs="Times New Roman"/>
            <w:sz w:val="24"/>
            <w:szCs w:val="24"/>
          </w:rPr>
          <w:t>http://petnet3.ams.nestle.com/NPPServiceRequestnet/home.aspx</w:t>
        </w:r>
      </w:hyperlink>
      <w:r w:rsidR="00ED2618" w:rsidRPr="004A25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E195770" w14:textId="77777777" w:rsidR="00ED2618" w:rsidRPr="004A25E6" w:rsidRDefault="00763B36" w:rsidP="00ED2618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4A25E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C83FED6" wp14:editId="6ED457F1">
            <wp:simplePos x="0" y="0"/>
            <wp:positionH relativeFrom="column">
              <wp:posOffset>1346835</wp:posOffset>
            </wp:positionH>
            <wp:positionV relativeFrom="paragraph">
              <wp:posOffset>40005</wp:posOffset>
            </wp:positionV>
            <wp:extent cx="4657725" cy="1263650"/>
            <wp:effectExtent l="0" t="0" r="9525" b="0"/>
            <wp:wrapTight wrapText="bothSides">
              <wp:wrapPolygon edited="0">
                <wp:start x="0" y="0"/>
                <wp:lineTo x="0" y="21166"/>
                <wp:lineTo x="21556" y="21166"/>
                <wp:lineTo x="2155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7" r="8076" b="3969"/>
                    <a:stretch/>
                  </pic:blipFill>
                  <pic:spPr bwMode="auto">
                    <a:xfrm>
                      <a:off x="0" y="0"/>
                      <a:ext cx="4657725" cy="126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C1B22" w14:textId="77777777" w:rsidR="00ED2618" w:rsidRPr="004A25E6" w:rsidRDefault="00ED2618" w:rsidP="00763B36">
      <w:pPr>
        <w:rPr>
          <w:rFonts w:ascii="Times New Roman" w:hAnsi="Times New Roman" w:cs="Times New Roman"/>
          <w:sz w:val="24"/>
          <w:szCs w:val="24"/>
        </w:rPr>
      </w:pPr>
    </w:p>
    <w:p w14:paraId="15E9D114" w14:textId="77777777" w:rsidR="00ED2618" w:rsidRPr="004A25E6" w:rsidRDefault="00ED2618" w:rsidP="005E5710">
      <w:pPr>
        <w:rPr>
          <w:rFonts w:ascii="Times New Roman" w:hAnsi="Times New Roman" w:cs="Times New Roman"/>
          <w:sz w:val="24"/>
          <w:szCs w:val="24"/>
        </w:rPr>
      </w:pPr>
    </w:p>
    <w:p w14:paraId="4606AB0E" w14:textId="77777777" w:rsidR="00763B36" w:rsidRPr="004A25E6" w:rsidRDefault="00763B36" w:rsidP="005E5710">
      <w:pPr>
        <w:rPr>
          <w:rFonts w:ascii="Times New Roman" w:hAnsi="Times New Roman" w:cs="Times New Roman"/>
          <w:sz w:val="24"/>
          <w:szCs w:val="24"/>
        </w:rPr>
      </w:pPr>
    </w:p>
    <w:p w14:paraId="08DD1A2C" w14:textId="77777777" w:rsidR="00763B36" w:rsidRPr="004A25E6" w:rsidRDefault="00763B36" w:rsidP="00763B36">
      <w:pPr>
        <w:rPr>
          <w:rFonts w:ascii="Times New Roman" w:hAnsi="Times New Roman" w:cs="Times New Roman"/>
          <w:sz w:val="24"/>
          <w:szCs w:val="24"/>
        </w:rPr>
      </w:pPr>
    </w:p>
    <w:p w14:paraId="2541B48C" w14:textId="77777777" w:rsidR="00763B36" w:rsidRPr="004A25E6" w:rsidRDefault="009B6BB4" w:rsidP="00763B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25E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633EB0A9" wp14:editId="770C23D3">
            <wp:simplePos x="0" y="0"/>
            <wp:positionH relativeFrom="margin">
              <wp:posOffset>2042160</wp:posOffset>
            </wp:positionH>
            <wp:positionV relativeFrom="paragraph">
              <wp:posOffset>379730</wp:posOffset>
            </wp:positionV>
            <wp:extent cx="2590800" cy="390525"/>
            <wp:effectExtent l="0" t="0" r="0" b="9525"/>
            <wp:wrapTight wrapText="bothSides">
              <wp:wrapPolygon edited="0">
                <wp:start x="0" y="0"/>
                <wp:lineTo x="0" y="21073"/>
                <wp:lineTo x="21441" y="21073"/>
                <wp:lineTo x="2144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B36" w:rsidRPr="004A25E6">
        <w:rPr>
          <w:rFonts w:ascii="Times New Roman" w:hAnsi="Times New Roman" w:cs="Times New Roman"/>
          <w:sz w:val="24"/>
          <w:szCs w:val="24"/>
        </w:rPr>
        <w:t xml:space="preserve">SAP RF: go into SAP/Globe, transaction </w:t>
      </w:r>
      <w:r w:rsidR="00F90230" w:rsidRPr="004A25E6">
        <w:rPr>
          <w:rFonts w:ascii="Times New Roman" w:hAnsi="Times New Roman" w:cs="Times New Roman"/>
          <w:sz w:val="24"/>
          <w:szCs w:val="24"/>
        </w:rPr>
        <w:t xml:space="preserve">GLS-Assign WM Users to RF Queues, for DAV-PD1 and for CLN-PC1, click the pencil icon, then click the icon with the red box being removed </w:t>
      </w:r>
    </w:p>
    <w:p w14:paraId="64B818ED" w14:textId="77777777" w:rsidR="00F90230" w:rsidRPr="004A25E6" w:rsidRDefault="00F90230" w:rsidP="00F90230">
      <w:pPr>
        <w:rPr>
          <w:rFonts w:ascii="Times New Roman" w:hAnsi="Times New Roman" w:cs="Times New Roman"/>
          <w:sz w:val="24"/>
          <w:szCs w:val="24"/>
        </w:rPr>
      </w:pPr>
    </w:p>
    <w:p w14:paraId="05A1338A" w14:textId="77777777" w:rsidR="00A8307B" w:rsidRPr="00A8307B" w:rsidRDefault="00A8307B" w:rsidP="00A830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Vision/Powerfleet: to remove users, send an email to PUAMS: DAV DL Forktruck Mechanics to have them remove the requested users. </w:t>
      </w:r>
    </w:p>
    <w:p w14:paraId="1442D6C7" w14:textId="77777777" w:rsidR="000E08A2" w:rsidRDefault="00763B36" w:rsidP="009B6B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25E6">
        <w:rPr>
          <w:rFonts w:ascii="Times New Roman" w:hAnsi="Times New Roman" w:cs="Times New Roman"/>
          <w:sz w:val="24"/>
          <w:szCs w:val="24"/>
        </w:rPr>
        <w:t>Need a ticket for anything not in the regular OU group, any PUDAV/PUCLN group that are not in</w:t>
      </w:r>
      <w:r w:rsidR="009B6BB4">
        <w:rPr>
          <w:rFonts w:ascii="Times New Roman" w:hAnsi="Times New Roman" w:cs="Times New Roman"/>
          <w:sz w:val="24"/>
          <w:szCs w:val="24"/>
        </w:rPr>
        <w:t xml:space="preserve"> </w:t>
      </w:r>
      <w:r w:rsidRPr="009B6BB4">
        <w:rPr>
          <w:rFonts w:ascii="Times New Roman" w:hAnsi="Times New Roman" w:cs="Times New Roman"/>
          <w:sz w:val="24"/>
          <w:szCs w:val="24"/>
        </w:rPr>
        <w:t>the distribution groups</w:t>
      </w:r>
      <w:r w:rsidR="009B6BB4">
        <w:rPr>
          <w:rFonts w:ascii="Times New Roman" w:hAnsi="Times New Roman" w:cs="Times New Roman"/>
          <w:sz w:val="24"/>
          <w:szCs w:val="24"/>
        </w:rPr>
        <w:t>.</w:t>
      </w:r>
    </w:p>
    <w:p w14:paraId="6336591F" w14:textId="77777777" w:rsidR="009B6BB4" w:rsidRPr="009B6BB4" w:rsidRDefault="009B6BB4" w:rsidP="009B6BB4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When all done and received response back, upload spreadsheet to Product Supply IT SharePoint under respective factory </w:t>
      </w:r>
      <w:hyperlink r:id="rId12" w:history="1">
        <w:r w:rsidRPr="004A25E6">
          <w:rPr>
            <w:rStyle w:val="Hyperlink"/>
            <w:rFonts w:ascii="Times New Roman" w:hAnsi="Times New Roman" w:cs="Times New Roman"/>
            <w:sz w:val="24"/>
            <w:szCs w:val="24"/>
          </w:rPr>
          <w:t>https://nestle.sharepoint.com/teams/ITComm/Compliance/Forms/AllItems.aspx?id=%2Fteams%2FITComm%2FCompliance%2FEnd%20User%20Review</w:t>
        </w:r>
      </w:hyperlink>
      <w:bookmarkStart w:id="0" w:name="_GoBack"/>
      <w:bookmarkEnd w:id="0"/>
    </w:p>
    <w:p w14:paraId="3705E962" w14:textId="77777777" w:rsidR="008969BA" w:rsidRPr="008969BA" w:rsidRDefault="009B6BB4" w:rsidP="008969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the IS Compliance Tools Spreadsheet in Microsoft Teams</w:t>
      </w:r>
    </w:p>
    <w:p w14:paraId="78D71663" w14:textId="77777777" w:rsidR="00683E36" w:rsidRPr="00F71B59" w:rsidRDefault="00683E36" w:rsidP="00683E36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tbl>
      <w:tblPr>
        <w:tblW w:w="5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1387"/>
        <w:gridCol w:w="1223"/>
      </w:tblGrid>
      <w:tr w:rsidR="00882329" w:rsidRPr="004A25E6" w14:paraId="18EBEC45" w14:textId="77777777" w:rsidTr="008969BA">
        <w:trPr>
          <w:trHeight w:val="224"/>
        </w:trPr>
        <w:tc>
          <w:tcPr>
            <w:tcW w:w="2605" w:type="dxa"/>
            <w:shd w:val="clear" w:color="auto" w:fill="auto"/>
            <w:noWrap/>
            <w:vAlign w:val="bottom"/>
            <w:hideMark/>
          </w:tcPr>
          <w:p w14:paraId="6E82C03C" w14:textId="77777777" w:rsidR="00882329" w:rsidRPr="00882329" w:rsidRDefault="00882329" w:rsidP="008969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882329">
              <w:rPr>
                <w:rFonts w:ascii="Times New Roman" w:eastAsia="Times New Roman" w:hAnsi="Times New Roman" w:cs="Times New Roman"/>
                <w:b/>
              </w:rPr>
              <w:t>Responses CLN:</w:t>
            </w:r>
          </w:p>
        </w:tc>
        <w:tc>
          <w:tcPr>
            <w:tcW w:w="1387" w:type="dxa"/>
          </w:tcPr>
          <w:p w14:paraId="2915A9C5" w14:textId="77777777" w:rsidR="00882329" w:rsidRPr="00882329" w:rsidRDefault="00882329" w:rsidP="008969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882329">
              <w:rPr>
                <w:rFonts w:ascii="Times New Roman" w:eastAsia="Times New Roman" w:hAnsi="Times New Roman" w:cs="Times New Roman"/>
                <w:b/>
              </w:rPr>
              <w:t>Email Sent?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3F1EBAAA" w14:textId="77777777" w:rsidR="00882329" w:rsidRPr="00882329" w:rsidRDefault="00882329" w:rsidP="008969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882329">
              <w:rPr>
                <w:rFonts w:ascii="Times New Roman" w:eastAsia="Times New Roman" w:hAnsi="Times New Roman" w:cs="Times New Roman"/>
                <w:b/>
              </w:rPr>
              <w:t>Response?</w:t>
            </w:r>
          </w:p>
        </w:tc>
      </w:tr>
      <w:tr w:rsidR="00882329" w:rsidRPr="004A25E6" w14:paraId="07D62F74" w14:textId="77777777" w:rsidTr="008969BA">
        <w:trPr>
          <w:trHeight w:val="300"/>
        </w:trPr>
        <w:tc>
          <w:tcPr>
            <w:tcW w:w="2605" w:type="dxa"/>
            <w:shd w:val="clear" w:color="auto" w:fill="auto"/>
            <w:noWrap/>
            <w:vAlign w:val="bottom"/>
            <w:hideMark/>
          </w:tcPr>
          <w:p w14:paraId="2DD3C4BF" w14:textId="77777777" w:rsidR="00882329" w:rsidRPr="004A25E6" w:rsidRDefault="00B912F8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James McDonnell/IS</w:t>
            </w:r>
          </w:p>
        </w:tc>
        <w:tc>
          <w:tcPr>
            <w:tcW w:w="1387" w:type="dxa"/>
          </w:tcPr>
          <w:p w14:paraId="302F9746" w14:textId="77777777" w:rsidR="00882329" w:rsidRPr="004A25E6" w:rsidRDefault="0088232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23" w:type="dxa"/>
            <w:shd w:val="clear" w:color="auto" w:fill="auto"/>
            <w:noWrap/>
            <w:vAlign w:val="bottom"/>
          </w:tcPr>
          <w:p w14:paraId="2CCB21A3" w14:textId="77777777" w:rsidR="00882329" w:rsidRPr="004A25E6" w:rsidRDefault="0088232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82329" w:rsidRPr="004A25E6" w14:paraId="759C25A7" w14:textId="77777777" w:rsidTr="008969BA">
        <w:trPr>
          <w:trHeight w:val="300"/>
        </w:trPr>
        <w:tc>
          <w:tcPr>
            <w:tcW w:w="2605" w:type="dxa"/>
            <w:shd w:val="clear" w:color="auto" w:fill="auto"/>
            <w:noWrap/>
            <w:vAlign w:val="bottom"/>
            <w:hideMark/>
          </w:tcPr>
          <w:p w14:paraId="3EE72253" w14:textId="77777777" w:rsidR="00882329" w:rsidRPr="004A25E6" w:rsidRDefault="0088232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4A25E6">
              <w:rPr>
                <w:rFonts w:ascii="Times New Roman" w:eastAsia="Times New Roman" w:hAnsi="Times New Roman" w:cs="Times New Roman"/>
                <w:sz w:val="24"/>
              </w:rPr>
              <w:t>Accounting</w:t>
            </w:r>
          </w:p>
        </w:tc>
        <w:tc>
          <w:tcPr>
            <w:tcW w:w="1387" w:type="dxa"/>
          </w:tcPr>
          <w:p w14:paraId="441C91EF" w14:textId="77777777" w:rsidR="00882329" w:rsidRPr="004A25E6" w:rsidRDefault="0088232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23" w:type="dxa"/>
            <w:shd w:val="clear" w:color="auto" w:fill="auto"/>
            <w:noWrap/>
            <w:vAlign w:val="bottom"/>
          </w:tcPr>
          <w:p w14:paraId="1717581E" w14:textId="77777777" w:rsidR="00882329" w:rsidRPr="004A25E6" w:rsidRDefault="0088232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82329" w:rsidRPr="004A25E6" w14:paraId="429107B8" w14:textId="77777777" w:rsidTr="008969BA">
        <w:trPr>
          <w:trHeight w:val="300"/>
        </w:trPr>
        <w:tc>
          <w:tcPr>
            <w:tcW w:w="2605" w:type="dxa"/>
            <w:shd w:val="clear" w:color="auto" w:fill="auto"/>
            <w:noWrap/>
            <w:vAlign w:val="bottom"/>
            <w:hideMark/>
          </w:tcPr>
          <w:p w14:paraId="025D5EB3" w14:textId="77777777" w:rsidR="00882329" w:rsidRPr="004A25E6" w:rsidRDefault="0088232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4A25E6">
              <w:rPr>
                <w:rFonts w:ascii="Times New Roman" w:eastAsia="Times New Roman" w:hAnsi="Times New Roman" w:cs="Times New Roman"/>
                <w:sz w:val="24"/>
              </w:rPr>
              <w:t>ADM2-Controls/IS</w:t>
            </w:r>
          </w:p>
        </w:tc>
        <w:tc>
          <w:tcPr>
            <w:tcW w:w="1387" w:type="dxa"/>
          </w:tcPr>
          <w:p w14:paraId="5306A336" w14:textId="77777777" w:rsidR="00882329" w:rsidRPr="004A25E6" w:rsidRDefault="0088232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23" w:type="dxa"/>
            <w:shd w:val="clear" w:color="auto" w:fill="auto"/>
            <w:noWrap/>
            <w:vAlign w:val="bottom"/>
          </w:tcPr>
          <w:p w14:paraId="40B03293" w14:textId="77777777" w:rsidR="00882329" w:rsidRPr="004A25E6" w:rsidRDefault="0088232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82329" w:rsidRPr="004A25E6" w14:paraId="737CE3F8" w14:textId="77777777" w:rsidTr="008969BA">
        <w:trPr>
          <w:trHeight w:val="300"/>
        </w:trPr>
        <w:tc>
          <w:tcPr>
            <w:tcW w:w="2605" w:type="dxa"/>
            <w:shd w:val="clear" w:color="auto" w:fill="auto"/>
            <w:noWrap/>
            <w:vAlign w:val="bottom"/>
            <w:hideMark/>
          </w:tcPr>
          <w:p w14:paraId="50E20146" w14:textId="77777777" w:rsidR="00882329" w:rsidRPr="004A25E6" w:rsidRDefault="0088232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4A25E6">
              <w:rPr>
                <w:rFonts w:ascii="Times New Roman" w:eastAsia="Times New Roman" w:hAnsi="Times New Roman" w:cs="Times New Roman"/>
                <w:sz w:val="24"/>
              </w:rPr>
              <w:t>Engineering</w:t>
            </w:r>
          </w:p>
        </w:tc>
        <w:tc>
          <w:tcPr>
            <w:tcW w:w="1387" w:type="dxa"/>
          </w:tcPr>
          <w:p w14:paraId="0957B5B2" w14:textId="77777777" w:rsidR="00882329" w:rsidRPr="004A25E6" w:rsidRDefault="0088232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23" w:type="dxa"/>
            <w:shd w:val="clear" w:color="auto" w:fill="auto"/>
            <w:noWrap/>
            <w:vAlign w:val="bottom"/>
          </w:tcPr>
          <w:p w14:paraId="04E22A49" w14:textId="77777777" w:rsidR="00882329" w:rsidRPr="004A25E6" w:rsidRDefault="0088232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82329" w:rsidRPr="004A25E6" w14:paraId="0C855FD0" w14:textId="77777777" w:rsidTr="008969BA">
        <w:trPr>
          <w:trHeight w:val="300"/>
        </w:trPr>
        <w:tc>
          <w:tcPr>
            <w:tcW w:w="2605" w:type="dxa"/>
            <w:shd w:val="clear" w:color="auto" w:fill="auto"/>
            <w:noWrap/>
            <w:vAlign w:val="bottom"/>
            <w:hideMark/>
          </w:tcPr>
          <w:p w14:paraId="19429CCE" w14:textId="77777777" w:rsidR="00882329" w:rsidRPr="004A25E6" w:rsidRDefault="0088232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4A25E6">
              <w:rPr>
                <w:rFonts w:ascii="Times New Roman" w:eastAsia="Times New Roman" w:hAnsi="Times New Roman" w:cs="Times New Roman"/>
                <w:sz w:val="24"/>
              </w:rPr>
              <w:t>HR</w:t>
            </w:r>
          </w:p>
        </w:tc>
        <w:tc>
          <w:tcPr>
            <w:tcW w:w="1387" w:type="dxa"/>
          </w:tcPr>
          <w:p w14:paraId="2B863A1E" w14:textId="77777777" w:rsidR="00882329" w:rsidRPr="004A25E6" w:rsidRDefault="0088232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23" w:type="dxa"/>
            <w:shd w:val="clear" w:color="auto" w:fill="auto"/>
            <w:noWrap/>
            <w:vAlign w:val="bottom"/>
          </w:tcPr>
          <w:p w14:paraId="57705BFA" w14:textId="77777777" w:rsidR="00882329" w:rsidRPr="004A25E6" w:rsidRDefault="0088232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82329" w:rsidRPr="004A25E6" w14:paraId="3198F548" w14:textId="77777777" w:rsidTr="008969BA">
        <w:trPr>
          <w:trHeight w:val="300"/>
        </w:trPr>
        <w:tc>
          <w:tcPr>
            <w:tcW w:w="2605" w:type="dxa"/>
            <w:shd w:val="clear" w:color="auto" w:fill="auto"/>
            <w:noWrap/>
            <w:vAlign w:val="bottom"/>
            <w:hideMark/>
          </w:tcPr>
          <w:p w14:paraId="73B967CE" w14:textId="77777777" w:rsidR="00882329" w:rsidRPr="004A25E6" w:rsidRDefault="0088232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4A25E6">
              <w:rPr>
                <w:rFonts w:ascii="Times New Roman" w:eastAsia="Times New Roman" w:hAnsi="Times New Roman" w:cs="Times New Roman"/>
                <w:sz w:val="24"/>
              </w:rPr>
              <w:t>Operations Planning</w:t>
            </w:r>
          </w:p>
        </w:tc>
        <w:tc>
          <w:tcPr>
            <w:tcW w:w="1387" w:type="dxa"/>
          </w:tcPr>
          <w:p w14:paraId="2AD04159" w14:textId="77777777" w:rsidR="00882329" w:rsidRPr="004A25E6" w:rsidRDefault="0088232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23" w:type="dxa"/>
            <w:shd w:val="clear" w:color="auto" w:fill="auto"/>
            <w:noWrap/>
            <w:vAlign w:val="bottom"/>
          </w:tcPr>
          <w:p w14:paraId="1267C262" w14:textId="77777777" w:rsidR="00882329" w:rsidRPr="004A25E6" w:rsidRDefault="0088232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82329" w:rsidRPr="004A25E6" w14:paraId="08839437" w14:textId="77777777" w:rsidTr="008969BA">
        <w:trPr>
          <w:trHeight w:val="300"/>
        </w:trPr>
        <w:tc>
          <w:tcPr>
            <w:tcW w:w="2605" w:type="dxa"/>
            <w:shd w:val="clear" w:color="auto" w:fill="auto"/>
            <w:noWrap/>
            <w:vAlign w:val="bottom"/>
            <w:hideMark/>
          </w:tcPr>
          <w:p w14:paraId="5406902A" w14:textId="77777777" w:rsidR="00882329" w:rsidRPr="004A25E6" w:rsidRDefault="0088232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4A25E6">
              <w:rPr>
                <w:rFonts w:ascii="Times New Roman" w:eastAsia="Times New Roman" w:hAnsi="Times New Roman" w:cs="Times New Roman"/>
                <w:sz w:val="24"/>
              </w:rPr>
              <w:t>Production</w:t>
            </w:r>
          </w:p>
        </w:tc>
        <w:tc>
          <w:tcPr>
            <w:tcW w:w="1387" w:type="dxa"/>
          </w:tcPr>
          <w:p w14:paraId="1AD58044" w14:textId="77777777" w:rsidR="00882329" w:rsidRPr="004A25E6" w:rsidRDefault="0088232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23" w:type="dxa"/>
            <w:shd w:val="clear" w:color="auto" w:fill="auto"/>
            <w:noWrap/>
            <w:vAlign w:val="bottom"/>
          </w:tcPr>
          <w:p w14:paraId="0BA65E7D" w14:textId="77777777" w:rsidR="00882329" w:rsidRPr="004A25E6" w:rsidRDefault="0088232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82329" w:rsidRPr="004A25E6" w14:paraId="1EE09EB4" w14:textId="77777777" w:rsidTr="008969BA">
        <w:trPr>
          <w:trHeight w:val="300"/>
        </w:trPr>
        <w:tc>
          <w:tcPr>
            <w:tcW w:w="2605" w:type="dxa"/>
            <w:shd w:val="clear" w:color="auto" w:fill="auto"/>
            <w:noWrap/>
            <w:vAlign w:val="bottom"/>
            <w:hideMark/>
          </w:tcPr>
          <w:p w14:paraId="3AD9BB4D" w14:textId="77777777" w:rsidR="00882329" w:rsidRPr="004A25E6" w:rsidRDefault="0088232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4A25E6">
              <w:rPr>
                <w:rFonts w:ascii="Times New Roman" w:eastAsia="Times New Roman" w:hAnsi="Times New Roman" w:cs="Times New Roman"/>
                <w:sz w:val="24"/>
              </w:rPr>
              <w:t>QA</w:t>
            </w:r>
          </w:p>
        </w:tc>
        <w:tc>
          <w:tcPr>
            <w:tcW w:w="1387" w:type="dxa"/>
          </w:tcPr>
          <w:p w14:paraId="4DF35116" w14:textId="77777777" w:rsidR="00882329" w:rsidRPr="004A25E6" w:rsidRDefault="0088232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23" w:type="dxa"/>
            <w:shd w:val="clear" w:color="auto" w:fill="auto"/>
            <w:noWrap/>
            <w:vAlign w:val="bottom"/>
          </w:tcPr>
          <w:p w14:paraId="0A7AAA36" w14:textId="77777777" w:rsidR="00882329" w:rsidRPr="004A25E6" w:rsidRDefault="0088232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82329" w:rsidRPr="004A25E6" w14:paraId="3311DB02" w14:textId="77777777" w:rsidTr="008969BA">
        <w:trPr>
          <w:trHeight w:val="300"/>
        </w:trPr>
        <w:tc>
          <w:tcPr>
            <w:tcW w:w="2605" w:type="dxa"/>
            <w:shd w:val="clear" w:color="auto" w:fill="auto"/>
            <w:noWrap/>
            <w:vAlign w:val="bottom"/>
            <w:hideMark/>
          </w:tcPr>
          <w:p w14:paraId="2A352500" w14:textId="77777777" w:rsidR="00882329" w:rsidRPr="004A25E6" w:rsidRDefault="0088232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4A25E6">
              <w:rPr>
                <w:rFonts w:ascii="Times New Roman" w:eastAsia="Times New Roman" w:hAnsi="Times New Roman" w:cs="Times New Roman"/>
                <w:sz w:val="24"/>
              </w:rPr>
              <w:t>SAP RF Users</w:t>
            </w:r>
          </w:p>
        </w:tc>
        <w:tc>
          <w:tcPr>
            <w:tcW w:w="1387" w:type="dxa"/>
          </w:tcPr>
          <w:p w14:paraId="53D94106" w14:textId="77777777" w:rsidR="00882329" w:rsidRPr="004A25E6" w:rsidRDefault="0088232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23" w:type="dxa"/>
            <w:shd w:val="clear" w:color="auto" w:fill="auto"/>
            <w:noWrap/>
            <w:vAlign w:val="bottom"/>
          </w:tcPr>
          <w:p w14:paraId="50A05CB8" w14:textId="77777777" w:rsidR="00882329" w:rsidRPr="004A25E6" w:rsidRDefault="0088232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82329" w:rsidRPr="004A25E6" w14:paraId="22EEB303" w14:textId="77777777" w:rsidTr="008969BA">
        <w:trPr>
          <w:trHeight w:val="300"/>
        </w:trPr>
        <w:tc>
          <w:tcPr>
            <w:tcW w:w="2605" w:type="dxa"/>
            <w:shd w:val="clear" w:color="auto" w:fill="auto"/>
            <w:noWrap/>
            <w:vAlign w:val="bottom"/>
            <w:hideMark/>
          </w:tcPr>
          <w:p w14:paraId="4F0B9F3D" w14:textId="77777777" w:rsidR="00882329" w:rsidRPr="004A25E6" w:rsidRDefault="0088232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4A25E6">
              <w:rPr>
                <w:rFonts w:ascii="Times New Roman" w:eastAsia="Times New Roman" w:hAnsi="Times New Roman" w:cs="Times New Roman"/>
                <w:sz w:val="24"/>
              </w:rPr>
              <w:t>Warehouse/logistics</w:t>
            </w:r>
          </w:p>
        </w:tc>
        <w:tc>
          <w:tcPr>
            <w:tcW w:w="1387" w:type="dxa"/>
          </w:tcPr>
          <w:p w14:paraId="0BE8B3E4" w14:textId="77777777" w:rsidR="00882329" w:rsidRPr="004A25E6" w:rsidRDefault="0088232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23" w:type="dxa"/>
            <w:shd w:val="clear" w:color="auto" w:fill="auto"/>
            <w:noWrap/>
            <w:vAlign w:val="bottom"/>
          </w:tcPr>
          <w:p w14:paraId="7949E54D" w14:textId="77777777" w:rsidR="00882329" w:rsidRPr="004A25E6" w:rsidRDefault="0088232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82329" w:rsidRPr="004A25E6" w14:paraId="1AC726A0" w14:textId="77777777" w:rsidTr="008969BA">
        <w:trPr>
          <w:trHeight w:val="300"/>
        </w:trPr>
        <w:tc>
          <w:tcPr>
            <w:tcW w:w="2605" w:type="dxa"/>
            <w:shd w:val="clear" w:color="auto" w:fill="auto"/>
            <w:noWrap/>
            <w:vAlign w:val="bottom"/>
            <w:hideMark/>
          </w:tcPr>
          <w:p w14:paraId="3A562D44" w14:textId="77777777" w:rsidR="00882329" w:rsidRPr="004A25E6" w:rsidRDefault="0088232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4A25E6">
              <w:rPr>
                <w:rFonts w:ascii="Times New Roman" w:eastAsia="Times New Roman" w:hAnsi="Times New Roman" w:cs="Times New Roman"/>
                <w:sz w:val="24"/>
              </w:rPr>
              <w:t>Management</w:t>
            </w:r>
            <w:r w:rsidR="00B912F8">
              <w:rPr>
                <w:rFonts w:ascii="Times New Roman" w:eastAsia="Times New Roman" w:hAnsi="Times New Roman" w:cs="Times New Roman"/>
                <w:sz w:val="24"/>
              </w:rPr>
              <w:t>/IS</w:t>
            </w:r>
          </w:p>
        </w:tc>
        <w:tc>
          <w:tcPr>
            <w:tcW w:w="1387" w:type="dxa"/>
          </w:tcPr>
          <w:p w14:paraId="171365DE" w14:textId="77777777" w:rsidR="00882329" w:rsidRPr="004A25E6" w:rsidRDefault="0088232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23" w:type="dxa"/>
            <w:shd w:val="clear" w:color="auto" w:fill="auto"/>
            <w:noWrap/>
            <w:vAlign w:val="bottom"/>
          </w:tcPr>
          <w:p w14:paraId="5E37B928" w14:textId="77777777" w:rsidR="00882329" w:rsidRPr="004A25E6" w:rsidRDefault="0088232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82329" w:rsidRPr="004A25E6" w14:paraId="1052F59C" w14:textId="77777777" w:rsidTr="008969BA">
        <w:trPr>
          <w:trHeight w:val="300"/>
        </w:trPr>
        <w:tc>
          <w:tcPr>
            <w:tcW w:w="2605" w:type="dxa"/>
            <w:shd w:val="clear" w:color="auto" w:fill="auto"/>
            <w:noWrap/>
            <w:vAlign w:val="bottom"/>
            <w:hideMark/>
          </w:tcPr>
          <w:p w14:paraId="65217B99" w14:textId="77777777" w:rsidR="00882329" w:rsidRPr="004A25E6" w:rsidRDefault="0088232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4A25E6">
              <w:rPr>
                <w:rFonts w:ascii="Times New Roman" w:eastAsia="Times New Roman" w:hAnsi="Times New Roman" w:cs="Times New Roman"/>
                <w:sz w:val="24"/>
              </w:rPr>
              <w:t>Operations Performance</w:t>
            </w:r>
          </w:p>
        </w:tc>
        <w:tc>
          <w:tcPr>
            <w:tcW w:w="1387" w:type="dxa"/>
          </w:tcPr>
          <w:p w14:paraId="508F949E" w14:textId="77777777" w:rsidR="00882329" w:rsidRPr="004A25E6" w:rsidRDefault="0088232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23" w:type="dxa"/>
            <w:shd w:val="clear" w:color="auto" w:fill="auto"/>
            <w:noWrap/>
            <w:vAlign w:val="bottom"/>
          </w:tcPr>
          <w:p w14:paraId="2F454ACA" w14:textId="77777777" w:rsidR="00882329" w:rsidRPr="004A25E6" w:rsidRDefault="0088232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82329" w:rsidRPr="004A25E6" w14:paraId="71D3D709" w14:textId="77777777" w:rsidTr="008969BA">
        <w:trPr>
          <w:trHeight w:val="300"/>
        </w:trPr>
        <w:tc>
          <w:tcPr>
            <w:tcW w:w="2605" w:type="dxa"/>
            <w:shd w:val="clear" w:color="auto" w:fill="auto"/>
            <w:noWrap/>
            <w:vAlign w:val="bottom"/>
            <w:hideMark/>
          </w:tcPr>
          <w:p w14:paraId="59A52D6C" w14:textId="77777777" w:rsidR="00882329" w:rsidRPr="004A25E6" w:rsidRDefault="0088232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4A25E6">
              <w:rPr>
                <w:rFonts w:ascii="Times New Roman" w:eastAsia="Times New Roman" w:hAnsi="Times New Roman" w:cs="Times New Roman"/>
                <w:sz w:val="24"/>
              </w:rPr>
              <w:t>Safety</w:t>
            </w:r>
          </w:p>
        </w:tc>
        <w:tc>
          <w:tcPr>
            <w:tcW w:w="1387" w:type="dxa"/>
          </w:tcPr>
          <w:p w14:paraId="30CC7A94" w14:textId="77777777" w:rsidR="00882329" w:rsidRPr="004A25E6" w:rsidRDefault="0088232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23" w:type="dxa"/>
            <w:shd w:val="clear" w:color="auto" w:fill="auto"/>
            <w:noWrap/>
            <w:vAlign w:val="bottom"/>
          </w:tcPr>
          <w:p w14:paraId="2F873A49" w14:textId="77777777" w:rsidR="00882329" w:rsidRPr="004A25E6" w:rsidRDefault="0088232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82329" w:rsidRPr="004A25E6" w14:paraId="3D1EE880" w14:textId="77777777" w:rsidTr="00683E36">
        <w:trPr>
          <w:trHeight w:val="300"/>
        </w:trPr>
        <w:tc>
          <w:tcPr>
            <w:tcW w:w="2605" w:type="dxa"/>
            <w:shd w:val="clear" w:color="auto" w:fill="auto"/>
            <w:noWrap/>
            <w:vAlign w:val="bottom"/>
          </w:tcPr>
          <w:p w14:paraId="66ED7046" w14:textId="77777777" w:rsidR="00882329" w:rsidRPr="004A25E6" w:rsidRDefault="0088232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4A25E6">
              <w:rPr>
                <w:rFonts w:ascii="Times New Roman" w:eastAsia="Times New Roman" w:hAnsi="Times New Roman" w:cs="Times New Roman"/>
                <w:sz w:val="24"/>
              </w:rPr>
              <w:t>Maintenance</w:t>
            </w:r>
          </w:p>
        </w:tc>
        <w:tc>
          <w:tcPr>
            <w:tcW w:w="1387" w:type="dxa"/>
          </w:tcPr>
          <w:p w14:paraId="3DF91EF2" w14:textId="77777777" w:rsidR="00882329" w:rsidRPr="004A25E6" w:rsidRDefault="0088232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23" w:type="dxa"/>
            <w:shd w:val="clear" w:color="auto" w:fill="auto"/>
            <w:noWrap/>
            <w:vAlign w:val="bottom"/>
          </w:tcPr>
          <w:p w14:paraId="19250AE0" w14:textId="77777777" w:rsidR="00882329" w:rsidRPr="004A25E6" w:rsidRDefault="0088232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tbl>
      <w:tblPr>
        <w:tblpPr w:leftFromText="180" w:rightFromText="180" w:vertAnchor="page" w:horzAnchor="margin" w:tblpXSpec="right" w:tblpY="2721"/>
        <w:tblW w:w="5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1488"/>
        <w:gridCol w:w="1297"/>
      </w:tblGrid>
      <w:tr w:rsidR="005223EE" w:rsidRPr="004A25E6" w14:paraId="3F82FECB" w14:textId="77777777" w:rsidTr="005223EE">
        <w:trPr>
          <w:trHeight w:val="300"/>
        </w:trPr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65CA4805" w14:textId="77777777" w:rsidR="005223EE" w:rsidRPr="004A25E6" w:rsidRDefault="005223EE" w:rsidP="00522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4A25E6">
              <w:rPr>
                <w:rFonts w:ascii="Times New Roman" w:eastAsia="Times New Roman" w:hAnsi="Times New Roman" w:cs="Times New Roman"/>
                <w:b/>
                <w:sz w:val="24"/>
              </w:rPr>
              <w:t>Responses DAV:</w:t>
            </w:r>
          </w:p>
        </w:tc>
        <w:tc>
          <w:tcPr>
            <w:tcW w:w="1488" w:type="dxa"/>
          </w:tcPr>
          <w:p w14:paraId="1C39D9A3" w14:textId="77777777" w:rsidR="005223EE" w:rsidRPr="004A25E6" w:rsidRDefault="005223EE" w:rsidP="00522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Email Sent?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725EF251" w14:textId="77777777" w:rsidR="005223EE" w:rsidRPr="004A25E6" w:rsidRDefault="005223EE" w:rsidP="00522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4A25E6">
              <w:rPr>
                <w:rFonts w:ascii="Times New Roman" w:eastAsia="Times New Roman" w:hAnsi="Times New Roman" w:cs="Times New Roman"/>
                <w:b/>
                <w:sz w:val="24"/>
              </w:rPr>
              <w:t>Response?</w:t>
            </w:r>
          </w:p>
        </w:tc>
      </w:tr>
      <w:tr w:rsidR="005223EE" w:rsidRPr="004A25E6" w14:paraId="3453F35B" w14:textId="77777777" w:rsidTr="005223EE">
        <w:trPr>
          <w:trHeight w:val="300"/>
        </w:trPr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1F7584D8" w14:textId="77777777" w:rsidR="005223EE" w:rsidRPr="004A25E6" w:rsidRDefault="005223EE" w:rsidP="00522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4A25E6">
              <w:rPr>
                <w:rFonts w:ascii="Times New Roman" w:eastAsia="Times New Roman" w:hAnsi="Times New Roman" w:cs="Times New Roman"/>
                <w:sz w:val="24"/>
              </w:rPr>
              <w:t>Todd/IS</w:t>
            </w:r>
          </w:p>
        </w:tc>
        <w:tc>
          <w:tcPr>
            <w:tcW w:w="1488" w:type="dxa"/>
          </w:tcPr>
          <w:p w14:paraId="7A7616CD" w14:textId="77777777" w:rsidR="005223EE" w:rsidRPr="004A25E6" w:rsidRDefault="005223EE" w:rsidP="00522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1F55A97D" w14:textId="77777777" w:rsidR="005223EE" w:rsidRPr="004A25E6" w:rsidRDefault="005223EE" w:rsidP="00522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223EE" w:rsidRPr="004A25E6" w14:paraId="28C5F701" w14:textId="77777777" w:rsidTr="005223EE">
        <w:trPr>
          <w:trHeight w:val="300"/>
        </w:trPr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13ABC6D3" w14:textId="77777777" w:rsidR="005223EE" w:rsidRPr="004A25E6" w:rsidRDefault="005223EE" w:rsidP="00522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4A25E6">
              <w:rPr>
                <w:rFonts w:ascii="Times New Roman" w:eastAsia="Times New Roman" w:hAnsi="Times New Roman" w:cs="Times New Roman"/>
                <w:sz w:val="24"/>
              </w:rPr>
              <w:t>Accounting</w:t>
            </w:r>
          </w:p>
        </w:tc>
        <w:tc>
          <w:tcPr>
            <w:tcW w:w="1488" w:type="dxa"/>
          </w:tcPr>
          <w:p w14:paraId="3FF73B2F" w14:textId="77777777" w:rsidR="005223EE" w:rsidRPr="004A25E6" w:rsidRDefault="005223EE" w:rsidP="00522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0AA64C33" w14:textId="77777777" w:rsidR="005223EE" w:rsidRPr="004A25E6" w:rsidRDefault="005223EE" w:rsidP="00522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223EE" w:rsidRPr="004A25E6" w14:paraId="30DE9146" w14:textId="77777777" w:rsidTr="005223EE">
        <w:trPr>
          <w:trHeight w:val="300"/>
        </w:trPr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4DA196DD" w14:textId="77777777" w:rsidR="005223EE" w:rsidRPr="004A25E6" w:rsidRDefault="005223EE" w:rsidP="00522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ADM2</w:t>
            </w:r>
          </w:p>
        </w:tc>
        <w:tc>
          <w:tcPr>
            <w:tcW w:w="1488" w:type="dxa"/>
          </w:tcPr>
          <w:p w14:paraId="4B256A49" w14:textId="77777777" w:rsidR="005223EE" w:rsidRPr="004A25E6" w:rsidRDefault="005223EE" w:rsidP="00522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756B4FBA" w14:textId="77777777" w:rsidR="005223EE" w:rsidRPr="004A25E6" w:rsidRDefault="005223EE" w:rsidP="00522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223EE" w:rsidRPr="004A25E6" w14:paraId="5D93492B" w14:textId="77777777" w:rsidTr="005223EE">
        <w:trPr>
          <w:trHeight w:val="300"/>
        </w:trPr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65780A43" w14:textId="77777777" w:rsidR="005223EE" w:rsidRPr="004A25E6" w:rsidRDefault="005223EE" w:rsidP="00522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4A25E6">
              <w:rPr>
                <w:rFonts w:ascii="Times New Roman" w:eastAsia="Times New Roman" w:hAnsi="Times New Roman" w:cs="Times New Roman"/>
                <w:sz w:val="24"/>
              </w:rPr>
              <w:t>Engineering</w:t>
            </w:r>
          </w:p>
        </w:tc>
        <w:tc>
          <w:tcPr>
            <w:tcW w:w="1488" w:type="dxa"/>
          </w:tcPr>
          <w:p w14:paraId="492E9264" w14:textId="77777777" w:rsidR="005223EE" w:rsidRPr="004A25E6" w:rsidRDefault="005223EE" w:rsidP="00522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1AB2EF4E" w14:textId="77777777" w:rsidR="005223EE" w:rsidRPr="004A25E6" w:rsidRDefault="005223EE" w:rsidP="00522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223EE" w:rsidRPr="004A25E6" w14:paraId="5A859BBB" w14:textId="77777777" w:rsidTr="005223EE">
        <w:trPr>
          <w:trHeight w:val="300"/>
        </w:trPr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766ADB8C" w14:textId="77777777" w:rsidR="005223EE" w:rsidRPr="004A25E6" w:rsidRDefault="005223EE" w:rsidP="00522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4A25E6">
              <w:rPr>
                <w:rFonts w:ascii="Times New Roman" w:eastAsia="Times New Roman" w:hAnsi="Times New Roman" w:cs="Times New Roman"/>
                <w:sz w:val="24"/>
              </w:rPr>
              <w:t>HR</w:t>
            </w:r>
          </w:p>
        </w:tc>
        <w:tc>
          <w:tcPr>
            <w:tcW w:w="1488" w:type="dxa"/>
          </w:tcPr>
          <w:p w14:paraId="7C757D65" w14:textId="77777777" w:rsidR="005223EE" w:rsidRPr="004A25E6" w:rsidRDefault="005223EE" w:rsidP="00522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42588F7E" w14:textId="77777777" w:rsidR="005223EE" w:rsidRPr="004A25E6" w:rsidRDefault="005223EE" w:rsidP="00522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223EE" w:rsidRPr="004A25E6" w14:paraId="248506E4" w14:textId="77777777" w:rsidTr="005223EE">
        <w:trPr>
          <w:trHeight w:val="300"/>
        </w:trPr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52B42F4C" w14:textId="77777777" w:rsidR="005223EE" w:rsidRPr="004A25E6" w:rsidRDefault="005223EE" w:rsidP="00522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4A25E6">
              <w:rPr>
                <w:rFonts w:ascii="Times New Roman" w:eastAsia="Times New Roman" w:hAnsi="Times New Roman" w:cs="Times New Roman"/>
                <w:sz w:val="24"/>
              </w:rPr>
              <w:t>Operations Planning</w:t>
            </w:r>
          </w:p>
        </w:tc>
        <w:tc>
          <w:tcPr>
            <w:tcW w:w="1488" w:type="dxa"/>
          </w:tcPr>
          <w:p w14:paraId="658752B2" w14:textId="77777777" w:rsidR="005223EE" w:rsidRPr="004A25E6" w:rsidRDefault="005223EE" w:rsidP="00522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137C5993" w14:textId="77777777" w:rsidR="005223EE" w:rsidRPr="004A25E6" w:rsidRDefault="005223EE" w:rsidP="00522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223EE" w:rsidRPr="004A25E6" w14:paraId="6394D81C" w14:textId="77777777" w:rsidTr="005223EE">
        <w:trPr>
          <w:trHeight w:val="300"/>
        </w:trPr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1E660BEE" w14:textId="77777777" w:rsidR="005223EE" w:rsidRPr="004A25E6" w:rsidRDefault="005223EE" w:rsidP="00522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4A25E6">
              <w:rPr>
                <w:rFonts w:ascii="Times New Roman" w:eastAsia="Times New Roman" w:hAnsi="Times New Roman" w:cs="Times New Roman"/>
                <w:sz w:val="24"/>
              </w:rPr>
              <w:t>Production</w:t>
            </w:r>
          </w:p>
        </w:tc>
        <w:tc>
          <w:tcPr>
            <w:tcW w:w="1488" w:type="dxa"/>
          </w:tcPr>
          <w:p w14:paraId="4BE47EA7" w14:textId="77777777" w:rsidR="005223EE" w:rsidRPr="004A25E6" w:rsidRDefault="005223EE" w:rsidP="00522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17DBBAAA" w14:textId="77777777" w:rsidR="005223EE" w:rsidRPr="004A25E6" w:rsidRDefault="005223EE" w:rsidP="00522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223EE" w:rsidRPr="004A25E6" w14:paraId="03CCE131" w14:textId="77777777" w:rsidTr="005223EE">
        <w:trPr>
          <w:trHeight w:val="300"/>
        </w:trPr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60338788" w14:textId="77777777" w:rsidR="005223EE" w:rsidRPr="004A25E6" w:rsidRDefault="005223EE" w:rsidP="00522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4A25E6">
              <w:rPr>
                <w:rFonts w:ascii="Times New Roman" w:eastAsia="Times New Roman" w:hAnsi="Times New Roman" w:cs="Times New Roman"/>
                <w:sz w:val="24"/>
              </w:rPr>
              <w:t>QA</w:t>
            </w:r>
          </w:p>
        </w:tc>
        <w:tc>
          <w:tcPr>
            <w:tcW w:w="1488" w:type="dxa"/>
          </w:tcPr>
          <w:p w14:paraId="33E352AF" w14:textId="77777777" w:rsidR="005223EE" w:rsidRPr="004A25E6" w:rsidRDefault="005223EE" w:rsidP="00522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32E7DB17" w14:textId="77777777" w:rsidR="005223EE" w:rsidRPr="004A25E6" w:rsidRDefault="005223EE" w:rsidP="00522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223EE" w:rsidRPr="004A25E6" w14:paraId="6847AE09" w14:textId="77777777" w:rsidTr="005223EE">
        <w:trPr>
          <w:trHeight w:val="300"/>
        </w:trPr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65E7D47D" w14:textId="77777777" w:rsidR="005223EE" w:rsidRPr="004A25E6" w:rsidRDefault="005223EE" w:rsidP="00522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4A25E6">
              <w:rPr>
                <w:rFonts w:ascii="Times New Roman" w:eastAsia="Times New Roman" w:hAnsi="Times New Roman" w:cs="Times New Roman"/>
                <w:sz w:val="24"/>
              </w:rPr>
              <w:t>SAP RF Users</w:t>
            </w:r>
          </w:p>
        </w:tc>
        <w:tc>
          <w:tcPr>
            <w:tcW w:w="1488" w:type="dxa"/>
          </w:tcPr>
          <w:p w14:paraId="09CFA863" w14:textId="77777777" w:rsidR="005223EE" w:rsidRPr="004A25E6" w:rsidRDefault="005223EE" w:rsidP="00522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7E7BA3CB" w14:textId="77777777" w:rsidR="005223EE" w:rsidRPr="004A25E6" w:rsidRDefault="005223EE" w:rsidP="00522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223EE" w:rsidRPr="004A25E6" w14:paraId="0D88EEE7" w14:textId="77777777" w:rsidTr="005223EE">
        <w:trPr>
          <w:trHeight w:val="300"/>
        </w:trPr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20EC82E3" w14:textId="77777777" w:rsidR="005223EE" w:rsidRPr="004A25E6" w:rsidRDefault="005223EE" w:rsidP="00522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4A25E6">
              <w:rPr>
                <w:rFonts w:ascii="Times New Roman" w:eastAsia="Times New Roman" w:hAnsi="Times New Roman" w:cs="Times New Roman"/>
                <w:sz w:val="24"/>
              </w:rPr>
              <w:t>Warehouse/logistics</w:t>
            </w:r>
          </w:p>
        </w:tc>
        <w:tc>
          <w:tcPr>
            <w:tcW w:w="1488" w:type="dxa"/>
          </w:tcPr>
          <w:p w14:paraId="2C65FC5B" w14:textId="77777777" w:rsidR="005223EE" w:rsidRPr="004A25E6" w:rsidRDefault="005223EE" w:rsidP="00522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5F8F0A3F" w14:textId="77777777" w:rsidR="005223EE" w:rsidRPr="004A25E6" w:rsidRDefault="005223EE" w:rsidP="00522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223EE" w:rsidRPr="004A25E6" w14:paraId="68D4CE40" w14:textId="77777777" w:rsidTr="005223EE">
        <w:trPr>
          <w:trHeight w:val="300"/>
        </w:trPr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5941C97E" w14:textId="77777777" w:rsidR="005223EE" w:rsidRPr="004A25E6" w:rsidRDefault="005223EE" w:rsidP="00522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4A25E6">
              <w:rPr>
                <w:rFonts w:ascii="Times New Roman" w:eastAsia="Times New Roman" w:hAnsi="Times New Roman" w:cs="Times New Roman"/>
                <w:sz w:val="24"/>
              </w:rPr>
              <w:t>Management</w:t>
            </w:r>
            <w:r>
              <w:rPr>
                <w:rFonts w:ascii="Times New Roman" w:eastAsia="Times New Roman" w:hAnsi="Times New Roman" w:cs="Times New Roman"/>
                <w:sz w:val="24"/>
              </w:rPr>
              <w:t>/IS</w:t>
            </w:r>
          </w:p>
        </w:tc>
        <w:tc>
          <w:tcPr>
            <w:tcW w:w="1488" w:type="dxa"/>
          </w:tcPr>
          <w:p w14:paraId="4BDBBBBE" w14:textId="77777777" w:rsidR="005223EE" w:rsidRPr="004A25E6" w:rsidRDefault="005223EE" w:rsidP="00522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47BE411D" w14:textId="77777777" w:rsidR="005223EE" w:rsidRPr="004A25E6" w:rsidRDefault="005223EE" w:rsidP="00522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223EE" w:rsidRPr="004A25E6" w14:paraId="0E149D8B" w14:textId="77777777" w:rsidTr="005223EE">
        <w:trPr>
          <w:trHeight w:val="300"/>
        </w:trPr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46F9497D" w14:textId="77777777" w:rsidR="005223EE" w:rsidRPr="004A25E6" w:rsidRDefault="005223EE" w:rsidP="00522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Ops</w:t>
            </w:r>
            <w:r w:rsidRPr="004A25E6">
              <w:rPr>
                <w:rFonts w:ascii="Times New Roman" w:eastAsia="Times New Roman" w:hAnsi="Times New Roman" w:cs="Times New Roman"/>
                <w:sz w:val="24"/>
              </w:rPr>
              <w:t xml:space="preserve"> Performance</w:t>
            </w:r>
          </w:p>
        </w:tc>
        <w:tc>
          <w:tcPr>
            <w:tcW w:w="1488" w:type="dxa"/>
          </w:tcPr>
          <w:p w14:paraId="64850AE3" w14:textId="77777777" w:rsidR="005223EE" w:rsidRPr="004A25E6" w:rsidRDefault="005223EE" w:rsidP="00522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5EFF956F" w14:textId="77777777" w:rsidR="005223EE" w:rsidRPr="004A25E6" w:rsidRDefault="005223EE" w:rsidP="00522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223EE" w:rsidRPr="004A25E6" w14:paraId="35C8B8D5" w14:textId="77777777" w:rsidTr="005223EE">
        <w:trPr>
          <w:trHeight w:val="300"/>
        </w:trPr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47EC8548" w14:textId="77777777" w:rsidR="005223EE" w:rsidRPr="004A25E6" w:rsidRDefault="005223EE" w:rsidP="00522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4A25E6">
              <w:rPr>
                <w:rFonts w:ascii="Times New Roman" w:eastAsia="Times New Roman" w:hAnsi="Times New Roman" w:cs="Times New Roman"/>
                <w:sz w:val="24"/>
              </w:rPr>
              <w:t>Safety</w:t>
            </w:r>
          </w:p>
        </w:tc>
        <w:tc>
          <w:tcPr>
            <w:tcW w:w="1488" w:type="dxa"/>
          </w:tcPr>
          <w:p w14:paraId="57C2064D" w14:textId="77777777" w:rsidR="005223EE" w:rsidRPr="004A25E6" w:rsidRDefault="005223EE" w:rsidP="00522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4978AE6F" w14:textId="77777777" w:rsidR="005223EE" w:rsidRPr="004A25E6" w:rsidRDefault="005223EE" w:rsidP="00522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223EE" w:rsidRPr="004A25E6" w14:paraId="610D4891" w14:textId="77777777" w:rsidTr="005223EE">
        <w:trPr>
          <w:trHeight w:val="300"/>
        </w:trPr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70679B6B" w14:textId="77777777" w:rsidR="005223EE" w:rsidRPr="004A25E6" w:rsidRDefault="005223EE" w:rsidP="00522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B851A0">
              <w:rPr>
                <w:rFonts w:ascii="Times New Roman" w:eastAsia="Times New Roman" w:hAnsi="Times New Roman" w:cs="Times New Roman"/>
                <w:sz w:val="24"/>
              </w:rPr>
              <w:t>Powerfleet</w:t>
            </w:r>
          </w:p>
        </w:tc>
        <w:tc>
          <w:tcPr>
            <w:tcW w:w="1488" w:type="dxa"/>
          </w:tcPr>
          <w:p w14:paraId="51C2421E" w14:textId="77777777" w:rsidR="005223EE" w:rsidRPr="004A25E6" w:rsidRDefault="005223EE" w:rsidP="00522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246F689E" w14:textId="77777777" w:rsidR="005223EE" w:rsidRPr="004A25E6" w:rsidRDefault="005223EE" w:rsidP="00522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55A5D457" w14:textId="77777777" w:rsidR="003819B9" w:rsidRDefault="003819B9" w:rsidP="000D4228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Y="14"/>
        <w:tblOverlap w:val="never"/>
        <w:tblW w:w="5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1387"/>
        <w:gridCol w:w="1223"/>
      </w:tblGrid>
      <w:tr w:rsidR="003819B9" w:rsidRPr="004A25E6" w14:paraId="29C7D9CE" w14:textId="77777777" w:rsidTr="008969BA">
        <w:trPr>
          <w:trHeight w:val="260"/>
        </w:trPr>
        <w:tc>
          <w:tcPr>
            <w:tcW w:w="2605" w:type="dxa"/>
            <w:shd w:val="clear" w:color="auto" w:fill="auto"/>
            <w:noWrap/>
            <w:vAlign w:val="bottom"/>
            <w:hideMark/>
          </w:tcPr>
          <w:p w14:paraId="55CFFC80" w14:textId="77777777" w:rsidR="003819B9" w:rsidRPr="00882329" w:rsidRDefault="003819B9" w:rsidP="003819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882329">
              <w:rPr>
                <w:rFonts w:ascii="Times New Roman" w:eastAsia="Times New Roman" w:hAnsi="Times New Roman" w:cs="Times New Roman"/>
                <w:b/>
              </w:rPr>
              <w:t xml:space="preserve">Responses </w:t>
            </w:r>
            <w:r>
              <w:rPr>
                <w:rFonts w:ascii="Times New Roman" w:eastAsia="Times New Roman" w:hAnsi="Times New Roman" w:cs="Times New Roman"/>
                <w:b/>
              </w:rPr>
              <w:t>NPSC</w:t>
            </w:r>
          </w:p>
        </w:tc>
        <w:tc>
          <w:tcPr>
            <w:tcW w:w="1387" w:type="dxa"/>
          </w:tcPr>
          <w:p w14:paraId="27168DBF" w14:textId="77777777" w:rsidR="003819B9" w:rsidRPr="00882329" w:rsidRDefault="003819B9" w:rsidP="003819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882329">
              <w:rPr>
                <w:rFonts w:ascii="Times New Roman" w:eastAsia="Times New Roman" w:hAnsi="Times New Roman" w:cs="Times New Roman"/>
                <w:b/>
              </w:rPr>
              <w:t>Email Sent?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2748AAA9" w14:textId="77777777" w:rsidR="003819B9" w:rsidRPr="00882329" w:rsidRDefault="003819B9" w:rsidP="003819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882329">
              <w:rPr>
                <w:rFonts w:ascii="Times New Roman" w:eastAsia="Times New Roman" w:hAnsi="Times New Roman" w:cs="Times New Roman"/>
                <w:b/>
              </w:rPr>
              <w:t>Response?</w:t>
            </w:r>
          </w:p>
        </w:tc>
      </w:tr>
      <w:tr w:rsidR="003819B9" w:rsidRPr="004A25E6" w14:paraId="6BA20705" w14:textId="77777777" w:rsidTr="008969BA">
        <w:trPr>
          <w:trHeight w:val="300"/>
        </w:trPr>
        <w:tc>
          <w:tcPr>
            <w:tcW w:w="2605" w:type="dxa"/>
            <w:shd w:val="clear" w:color="auto" w:fill="auto"/>
            <w:noWrap/>
            <w:vAlign w:val="bottom"/>
            <w:hideMark/>
          </w:tcPr>
          <w:p w14:paraId="72FB8774" w14:textId="77777777" w:rsidR="003819B9" w:rsidRPr="004A25E6" w:rsidRDefault="003819B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Irina/IS</w:t>
            </w:r>
          </w:p>
        </w:tc>
        <w:tc>
          <w:tcPr>
            <w:tcW w:w="1387" w:type="dxa"/>
          </w:tcPr>
          <w:p w14:paraId="36886241" w14:textId="77777777" w:rsidR="003819B9" w:rsidRPr="004A25E6" w:rsidRDefault="003819B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23" w:type="dxa"/>
            <w:shd w:val="clear" w:color="auto" w:fill="auto"/>
            <w:noWrap/>
            <w:vAlign w:val="bottom"/>
          </w:tcPr>
          <w:p w14:paraId="292E2DDC" w14:textId="77777777" w:rsidR="003819B9" w:rsidRPr="004A25E6" w:rsidRDefault="003819B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19B9" w:rsidRPr="004A25E6" w14:paraId="5562CBC7" w14:textId="77777777" w:rsidTr="008969BA">
        <w:trPr>
          <w:trHeight w:val="300"/>
        </w:trPr>
        <w:tc>
          <w:tcPr>
            <w:tcW w:w="2605" w:type="dxa"/>
            <w:shd w:val="clear" w:color="auto" w:fill="auto"/>
            <w:noWrap/>
            <w:vAlign w:val="bottom"/>
            <w:hideMark/>
          </w:tcPr>
          <w:p w14:paraId="41F42A33" w14:textId="77777777" w:rsidR="003819B9" w:rsidRPr="004A25E6" w:rsidRDefault="003819B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Shoptask Bill</w:t>
            </w:r>
          </w:p>
        </w:tc>
        <w:tc>
          <w:tcPr>
            <w:tcW w:w="1387" w:type="dxa"/>
          </w:tcPr>
          <w:p w14:paraId="4F03C935" w14:textId="77777777" w:rsidR="003819B9" w:rsidRPr="004A25E6" w:rsidRDefault="003819B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23" w:type="dxa"/>
            <w:shd w:val="clear" w:color="auto" w:fill="auto"/>
            <w:noWrap/>
            <w:vAlign w:val="bottom"/>
          </w:tcPr>
          <w:p w14:paraId="5F4AD88F" w14:textId="77777777" w:rsidR="003819B9" w:rsidRPr="004A25E6" w:rsidRDefault="003819B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19B9" w:rsidRPr="004A25E6" w14:paraId="03E3C3A8" w14:textId="77777777" w:rsidTr="008969BA">
        <w:trPr>
          <w:trHeight w:val="300"/>
        </w:trPr>
        <w:tc>
          <w:tcPr>
            <w:tcW w:w="2605" w:type="dxa"/>
            <w:shd w:val="clear" w:color="auto" w:fill="auto"/>
            <w:noWrap/>
            <w:vAlign w:val="bottom"/>
            <w:hideMark/>
          </w:tcPr>
          <w:p w14:paraId="4A30655D" w14:textId="77777777" w:rsidR="003819B9" w:rsidRPr="004A25E6" w:rsidRDefault="003819B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Shoptask Tyler </w:t>
            </w:r>
          </w:p>
        </w:tc>
        <w:tc>
          <w:tcPr>
            <w:tcW w:w="1387" w:type="dxa"/>
          </w:tcPr>
          <w:p w14:paraId="3DAD72FB" w14:textId="77777777" w:rsidR="003819B9" w:rsidRPr="004A25E6" w:rsidRDefault="003819B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23" w:type="dxa"/>
            <w:shd w:val="clear" w:color="auto" w:fill="auto"/>
            <w:noWrap/>
            <w:vAlign w:val="bottom"/>
          </w:tcPr>
          <w:p w14:paraId="4220EAFD" w14:textId="77777777" w:rsidR="003819B9" w:rsidRPr="004A25E6" w:rsidRDefault="003819B9" w:rsidP="00381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53D5AC0B" w14:textId="77777777" w:rsidR="003819B9" w:rsidRPr="003819B9" w:rsidRDefault="003819B9" w:rsidP="003819B9">
      <w:pPr>
        <w:rPr>
          <w:rFonts w:ascii="Times New Roman" w:hAnsi="Times New Roman" w:cs="Times New Roman"/>
          <w:sz w:val="24"/>
          <w:szCs w:val="24"/>
        </w:rPr>
      </w:pPr>
    </w:p>
    <w:p w14:paraId="4735FBAF" w14:textId="77777777" w:rsidR="003819B9" w:rsidRPr="003819B9" w:rsidRDefault="003819B9" w:rsidP="003819B9">
      <w:pPr>
        <w:rPr>
          <w:rFonts w:ascii="Times New Roman" w:hAnsi="Times New Roman" w:cs="Times New Roman"/>
          <w:sz w:val="24"/>
          <w:szCs w:val="24"/>
        </w:rPr>
      </w:pPr>
    </w:p>
    <w:p w14:paraId="7D0552AB" w14:textId="77777777" w:rsidR="003819B9" w:rsidRPr="003819B9" w:rsidRDefault="003819B9" w:rsidP="003819B9">
      <w:pPr>
        <w:rPr>
          <w:rFonts w:ascii="Times New Roman" w:hAnsi="Times New Roman" w:cs="Times New Roman"/>
          <w:sz w:val="24"/>
          <w:szCs w:val="24"/>
        </w:rPr>
      </w:pPr>
    </w:p>
    <w:p w14:paraId="5041721E" w14:textId="77777777" w:rsidR="003819B9" w:rsidRPr="003819B9" w:rsidRDefault="003819B9" w:rsidP="003819B9">
      <w:pPr>
        <w:rPr>
          <w:rFonts w:ascii="Times New Roman" w:hAnsi="Times New Roman" w:cs="Times New Roman"/>
          <w:sz w:val="24"/>
          <w:szCs w:val="24"/>
        </w:rPr>
      </w:pPr>
    </w:p>
    <w:p w14:paraId="79C3B672" w14:textId="77777777" w:rsidR="003819B9" w:rsidRPr="003819B9" w:rsidRDefault="003819B9" w:rsidP="003819B9">
      <w:pPr>
        <w:rPr>
          <w:rFonts w:ascii="Times New Roman" w:hAnsi="Times New Roman" w:cs="Times New Roman"/>
          <w:sz w:val="24"/>
          <w:szCs w:val="24"/>
        </w:rPr>
      </w:pPr>
    </w:p>
    <w:p w14:paraId="643B338A" w14:textId="77777777" w:rsidR="003819B9" w:rsidRPr="003819B9" w:rsidRDefault="003819B9" w:rsidP="003819B9">
      <w:pPr>
        <w:rPr>
          <w:rFonts w:ascii="Times New Roman" w:hAnsi="Times New Roman" w:cs="Times New Roman"/>
          <w:sz w:val="24"/>
          <w:szCs w:val="24"/>
        </w:rPr>
      </w:pPr>
    </w:p>
    <w:p w14:paraId="4E352659" w14:textId="77777777" w:rsidR="003819B9" w:rsidRPr="003819B9" w:rsidRDefault="003819B9" w:rsidP="003819B9">
      <w:pPr>
        <w:rPr>
          <w:rFonts w:ascii="Times New Roman" w:hAnsi="Times New Roman" w:cs="Times New Roman"/>
          <w:sz w:val="24"/>
          <w:szCs w:val="24"/>
        </w:rPr>
      </w:pPr>
    </w:p>
    <w:p w14:paraId="680D0FC7" w14:textId="77777777" w:rsidR="003819B9" w:rsidRPr="003819B9" w:rsidRDefault="003819B9" w:rsidP="003819B9">
      <w:pPr>
        <w:rPr>
          <w:rFonts w:ascii="Times New Roman" w:hAnsi="Times New Roman" w:cs="Times New Roman"/>
          <w:sz w:val="24"/>
          <w:szCs w:val="24"/>
        </w:rPr>
      </w:pPr>
    </w:p>
    <w:p w14:paraId="58233143" w14:textId="77777777" w:rsidR="003819B9" w:rsidRPr="003819B9" w:rsidRDefault="003819B9" w:rsidP="003819B9">
      <w:pPr>
        <w:rPr>
          <w:rFonts w:ascii="Times New Roman" w:hAnsi="Times New Roman" w:cs="Times New Roman"/>
          <w:sz w:val="24"/>
          <w:szCs w:val="24"/>
        </w:rPr>
      </w:pPr>
    </w:p>
    <w:p w14:paraId="5925CDBA" w14:textId="77777777" w:rsidR="003819B9" w:rsidRPr="003819B9" w:rsidRDefault="003819B9" w:rsidP="003819B9">
      <w:pPr>
        <w:rPr>
          <w:rFonts w:ascii="Times New Roman" w:hAnsi="Times New Roman" w:cs="Times New Roman"/>
          <w:sz w:val="24"/>
          <w:szCs w:val="24"/>
        </w:rPr>
      </w:pPr>
    </w:p>
    <w:p w14:paraId="1A52321D" w14:textId="77777777" w:rsidR="003819B9" w:rsidRDefault="003819B9" w:rsidP="003819B9">
      <w:pPr>
        <w:rPr>
          <w:rFonts w:ascii="Times New Roman" w:hAnsi="Times New Roman" w:cs="Times New Roman"/>
          <w:sz w:val="24"/>
          <w:szCs w:val="24"/>
        </w:rPr>
      </w:pPr>
    </w:p>
    <w:p w14:paraId="5E593855" w14:textId="77777777" w:rsidR="003819B9" w:rsidRDefault="003819B9" w:rsidP="003819B9">
      <w:pPr>
        <w:rPr>
          <w:rFonts w:ascii="Times New Roman" w:hAnsi="Times New Roman" w:cs="Times New Roman"/>
          <w:sz w:val="24"/>
          <w:szCs w:val="24"/>
        </w:rPr>
      </w:pPr>
    </w:p>
    <w:p w14:paraId="1FD2FEC1" w14:textId="77777777" w:rsidR="000D4228" w:rsidRPr="003819B9" w:rsidRDefault="000D4228" w:rsidP="003819B9">
      <w:pPr>
        <w:rPr>
          <w:rFonts w:ascii="Times New Roman" w:hAnsi="Times New Roman" w:cs="Times New Roman"/>
          <w:sz w:val="24"/>
          <w:szCs w:val="24"/>
        </w:rPr>
      </w:pPr>
    </w:p>
    <w:sectPr w:rsidR="000D4228" w:rsidRPr="003819B9" w:rsidSect="00A8307B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B6A227" w14:textId="77777777" w:rsidR="002C7A03" w:rsidRDefault="002C7A03" w:rsidP="002C7A03">
      <w:pPr>
        <w:spacing w:after="0" w:line="240" w:lineRule="auto"/>
      </w:pPr>
      <w:r>
        <w:separator/>
      </w:r>
    </w:p>
  </w:endnote>
  <w:endnote w:type="continuationSeparator" w:id="0">
    <w:p w14:paraId="26AAA141" w14:textId="77777777" w:rsidR="002C7A03" w:rsidRDefault="002C7A03" w:rsidP="002C7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D88823" w14:textId="77777777" w:rsidR="002C7A03" w:rsidRDefault="002C7A03" w:rsidP="002C7A03">
      <w:pPr>
        <w:spacing w:after="0" w:line="240" w:lineRule="auto"/>
      </w:pPr>
      <w:r>
        <w:separator/>
      </w:r>
    </w:p>
  </w:footnote>
  <w:footnote w:type="continuationSeparator" w:id="0">
    <w:p w14:paraId="5F59DFAA" w14:textId="77777777" w:rsidR="002C7A03" w:rsidRDefault="002C7A03" w:rsidP="002C7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F6085"/>
    <w:multiLevelType w:val="hybridMultilevel"/>
    <w:tmpl w:val="84CAA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206C80"/>
    <w:multiLevelType w:val="hybridMultilevel"/>
    <w:tmpl w:val="77CA184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52000412"/>
    <w:multiLevelType w:val="hybridMultilevel"/>
    <w:tmpl w:val="A88A6AC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798649AF"/>
    <w:multiLevelType w:val="hybridMultilevel"/>
    <w:tmpl w:val="F90CD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7E"/>
    <w:rsid w:val="00034B0E"/>
    <w:rsid w:val="0004351A"/>
    <w:rsid w:val="000B1115"/>
    <w:rsid w:val="000D1EC8"/>
    <w:rsid w:val="000D4228"/>
    <w:rsid w:val="000D6AD8"/>
    <w:rsid w:val="000E08A2"/>
    <w:rsid w:val="000F7011"/>
    <w:rsid w:val="00120162"/>
    <w:rsid w:val="0012608C"/>
    <w:rsid w:val="00134467"/>
    <w:rsid w:val="001B018A"/>
    <w:rsid w:val="001E1069"/>
    <w:rsid w:val="001E5716"/>
    <w:rsid w:val="00242088"/>
    <w:rsid w:val="0025168E"/>
    <w:rsid w:val="00257995"/>
    <w:rsid w:val="0026738C"/>
    <w:rsid w:val="00267B41"/>
    <w:rsid w:val="002C1F48"/>
    <w:rsid w:val="002C5B75"/>
    <w:rsid w:val="002C7A03"/>
    <w:rsid w:val="002D4B5C"/>
    <w:rsid w:val="00322432"/>
    <w:rsid w:val="0032668C"/>
    <w:rsid w:val="0033439B"/>
    <w:rsid w:val="003819B9"/>
    <w:rsid w:val="003A432A"/>
    <w:rsid w:val="003B4036"/>
    <w:rsid w:val="003C3822"/>
    <w:rsid w:val="004126EF"/>
    <w:rsid w:val="00442EFF"/>
    <w:rsid w:val="004503AE"/>
    <w:rsid w:val="004836EF"/>
    <w:rsid w:val="004A25E6"/>
    <w:rsid w:val="004E4BCC"/>
    <w:rsid w:val="004F5792"/>
    <w:rsid w:val="00504AA7"/>
    <w:rsid w:val="005223EE"/>
    <w:rsid w:val="00563184"/>
    <w:rsid w:val="005705EC"/>
    <w:rsid w:val="00584464"/>
    <w:rsid w:val="005C45EB"/>
    <w:rsid w:val="005E4993"/>
    <w:rsid w:val="005E5710"/>
    <w:rsid w:val="006108A5"/>
    <w:rsid w:val="006412E3"/>
    <w:rsid w:val="00646C9B"/>
    <w:rsid w:val="00665529"/>
    <w:rsid w:val="00672441"/>
    <w:rsid w:val="00675FE1"/>
    <w:rsid w:val="00683E36"/>
    <w:rsid w:val="00693EF5"/>
    <w:rsid w:val="006C0BB2"/>
    <w:rsid w:val="006C5C93"/>
    <w:rsid w:val="00706911"/>
    <w:rsid w:val="00706A4C"/>
    <w:rsid w:val="00763B36"/>
    <w:rsid w:val="007645BF"/>
    <w:rsid w:val="0079783A"/>
    <w:rsid w:val="007D1E42"/>
    <w:rsid w:val="007E127E"/>
    <w:rsid w:val="007E702C"/>
    <w:rsid w:val="00817DBB"/>
    <w:rsid w:val="008241C0"/>
    <w:rsid w:val="0084794A"/>
    <w:rsid w:val="008545BD"/>
    <w:rsid w:val="00870EF5"/>
    <w:rsid w:val="00875986"/>
    <w:rsid w:val="00882329"/>
    <w:rsid w:val="00884E85"/>
    <w:rsid w:val="008969BA"/>
    <w:rsid w:val="00897C0C"/>
    <w:rsid w:val="008B64BC"/>
    <w:rsid w:val="008E3EA2"/>
    <w:rsid w:val="0099058D"/>
    <w:rsid w:val="009A1FD1"/>
    <w:rsid w:val="009A69B2"/>
    <w:rsid w:val="009A7D41"/>
    <w:rsid w:val="009B6BB4"/>
    <w:rsid w:val="009C2BC4"/>
    <w:rsid w:val="009E088F"/>
    <w:rsid w:val="009F6265"/>
    <w:rsid w:val="00A1795A"/>
    <w:rsid w:val="00A2393D"/>
    <w:rsid w:val="00A46C15"/>
    <w:rsid w:val="00A8307B"/>
    <w:rsid w:val="00AB54BC"/>
    <w:rsid w:val="00AB7B84"/>
    <w:rsid w:val="00AC336B"/>
    <w:rsid w:val="00AD2F93"/>
    <w:rsid w:val="00B22196"/>
    <w:rsid w:val="00B33191"/>
    <w:rsid w:val="00B5230B"/>
    <w:rsid w:val="00B851A0"/>
    <w:rsid w:val="00B912F8"/>
    <w:rsid w:val="00B9243C"/>
    <w:rsid w:val="00BE3317"/>
    <w:rsid w:val="00C03B5B"/>
    <w:rsid w:val="00C62783"/>
    <w:rsid w:val="00C72778"/>
    <w:rsid w:val="00C85BFC"/>
    <w:rsid w:val="00C94DD7"/>
    <w:rsid w:val="00CA38A8"/>
    <w:rsid w:val="00CE5C00"/>
    <w:rsid w:val="00CF0967"/>
    <w:rsid w:val="00CF21C5"/>
    <w:rsid w:val="00CF2C11"/>
    <w:rsid w:val="00D02934"/>
    <w:rsid w:val="00D468FD"/>
    <w:rsid w:val="00D500CD"/>
    <w:rsid w:val="00D657B1"/>
    <w:rsid w:val="00DD2C0D"/>
    <w:rsid w:val="00E01410"/>
    <w:rsid w:val="00E146DF"/>
    <w:rsid w:val="00E332C5"/>
    <w:rsid w:val="00E82304"/>
    <w:rsid w:val="00EA6ADA"/>
    <w:rsid w:val="00EB290C"/>
    <w:rsid w:val="00ED0ED8"/>
    <w:rsid w:val="00ED2618"/>
    <w:rsid w:val="00ED3589"/>
    <w:rsid w:val="00F262D2"/>
    <w:rsid w:val="00F70419"/>
    <w:rsid w:val="00F71B59"/>
    <w:rsid w:val="00F81620"/>
    <w:rsid w:val="00F90230"/>
    <w:rsid w:val="00FA719F"/>
    <w:rsid w:val="00FB25A1"/>
    <w:rsid w:val="00FC6E88"/>
    <w:rsid w:val="00FC7810"/>
    <w:rsid w:val="00FF4A94"/>
    <w:rsid w:val="00FF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0D10B0"/>
  <w15:chartTrackingRefBased/>
  <w15:docId w15:val="{53F0E4A6-70ED-4375-8E67-E8C59647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2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3B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3B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4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tnet3.ams.nestle.com/ServiceRequest/F10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SCLNH4201/Reports_PRPAC01/Pages/Folder.aspx?ItemPath=%2fSystems%2fCompliance&amp;ViewMode=Detail" TargetMode="External"/><Relationship Id="rId12" Type="http://schemas.openxmlformats.org/officeDocument/2006/relationships/hyperlink" Target="https://nestle.sharepoint.com/teams/ITComm/Compliance/Forms/AllItems.aspx?id=%2Fteams%2FITComm%2FCompliance%2FEnd%20User%20R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petnet3.ams.nestle.com/NPPServiceRequestnet/home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Smith,Sara,DAVENPORT,NPPC Davenport Information Systems</dc:creator>
  <cp:keywords/>
  <dc:description/>
  <cp:lastModifiedBy>Smith,Sara,DAVENPORT,NPPC Davenport Information Systems</cp:lastModifiedBy>
  <cp:revision>2</cp:revision>
  <dcterms:created xsi:type="dcterms:W3CDTF">2019-04-09T19:04:00Z</dcterms:created>
  <dcterms:modified xsi:type="dcterms:W3CDTF">2019-04-09T19:04:00Z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Sara.Smith@purina.nestle.com</vt:lpwstr>
  </property>
  <property fmtid="{D5CDD505-2E9C-101B-9397-08002B2CF9AE}" pid="5" name="MSIP_Label_1ada0a2f-b917-4d51-b0d0-d418a10c8b23_SetDate">
    <vt:lpwstr>2019-04-09T17:20:30.2574885Z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Extended_MSFT_Method">
    <vt:lpwstr>Automatic</vt:lpwstr>
  </property>
  <property fmtid="{D5CDD505-2E9C-101B-9397-08002B2CF9AE}" pid="9" name="Sensitivity">
    <vt:lpwstr>General Use</vt:lpwstr>
  </property>
</Properties>
</file>