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数据库知识点</w:t>
      </w:r>
    </w:p>
    <w:p>
      <w:pPr>
        <w:numPr>
          <w:ilvl w:val="0"/>
          <w:numId w:val="1"/>
        </w:numPr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在SQL中,能快速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EA4335"/>
          <w:spacing w:val="0"/>
          <w:sz w:val="19"/>
          <w:szCs w:val="19"/>
          <w:shd w:val="clear" w:fill="FFFFFF"/>
        </w:rPr>
        <w:t>删除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数据表中所有记录,但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EA4335"/>
          <w:spacing w:val="0"/>
          <w:sz w:val="19"/>
          <w:szCs w:val="19"/>
          <w:shd w:val="clear" w:fill="FFFFFF"/>
        </w:rPr>
        <w:t>保留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数据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EA4335"/>
          <w:spacing w:val="0"/>
          <w:sz w:val="19"/>
          <w:szCs w:val="19"/>
          <w:shd w:val="clear" w:fill="FFFFFF"/>
        </w:rPr>
        <w:t>表结构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的语句是Truncate</w:t>
      </w:r>
    </w:p>
    <w:p>
      <w:pPr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内连接和自然连接的区别：内连接提供连接的列，而自然连接自动连接所有同名列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e1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employee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e1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INNER JOIN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employee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e2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e1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department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e2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department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e2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"Jim"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numPr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tablea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NATURAL JOIN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tableb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B;</w:t>
      </w:r>
    </w:p>
    <w:p>
      <w:pPr>
        <w:numPr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3、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外连接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外连接保留了没有关联的那些行。分为左外连接，右外连接以及全外连接，左外连接就是保留左表没有关联的行。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检索所有顾客的订单信息，包括还没有订单信息的顾客。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Customers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cust_id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Orders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order_num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Customers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LEFT OUTER JOIN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Orders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Customers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cust_id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Orders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cust_id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numPr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B2B7"/>
    <w:multiLevelType w:val="singleLevel"/>
    <w:tmpl w:val="092EB2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027E7"/>
    <w:rsid w:val="2AAC15C0"/>
    <w:rsid w:val="6D535020"/>
    <w:rsid w:val="73E0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oqia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1155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2018-09-14T02:47:00Z</dcterms:created>
  <dc:creator>卓•乔不死</dc:creator>
  <cp:lastModifiedBy>卓•乔不死</cp:lastModifiedBy>
  <dcterms:modified xsi:type="dcterms:W3CDTF">2018-09-16T17:01:17Z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