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删除工资大于所在部门平均工资的员工记录</w:t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70500" cy="2191385"/>
            <wp:effectExtent l="0" t="0" r="6350" b="18415"/>
            <wp:docPr id="1" name="图片 1" descr="15305206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052067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SSH： Sturct1.x(单例,所有客户共用)，Spring， hibernate（完全封装）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S2SH： Struct2.x（多例） Spring hibernate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SSM:SpringMVC,Mybatics,SSM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前端：HTML,CSS3,JQUERY,JAVASCRIPT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配置工具：svn，github，maven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ECMASCRIPR 2015 ES6 即JAVASCRIPT规范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IOC：控制反转（Inversion of Control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面向对象设计的缺点：对一个类的修改可能牵扯到大量其他类的修改，例如其子类等等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AOP(Aspect Oriented Programming):面向切面编程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Spring依赖注入：放进容器，由容器来控制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类：带参数的构造方法就一定要加无参数的构造方法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设计时：多用接口，少用继承，这样子耦合度会低，修改代码会比较简单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属性：需要保护就设置为私有，否则就设置为公有的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配置Spring：configure facts--&gt;Spring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 控制层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  业务层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@Repository 实体（数据库）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Spring错误：</w:t>
      </w:r>
      <w:r>
        <w:rPr>
          <w:rFonts w:hint="default"/>
          <w:lang w:val="en-US" w:eastAsia="zh-CN"/>
        </w:rPr>
        <w:t>通配符的匹配很全面, 但无法找到元素 'context:property-placeholder'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300" w:firstLineChars="100"/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xsi:schemaLocation=" http://www.springframework.org/schema/beans http://www.springframework.org/schema/beans/spring-beans.xsd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http://www.springframework.org/schema/context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"http://www.springframework.org/schema/context/spring-context-4.2.xsd\""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http://www.springframework.org/schema/context/spring-context-4.2.xsd"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为什么要使用AOP？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各个类之间没什么关系，耦合度降低；without aop各个类直接关系紧密，模块之间嵌代码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78785"/>
            <wp:effectExtent l="0" t="0" r="317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spring中注解注入&lt;context:component-scan&gt;</w:t>
      </w:r>
      <w:r>
        <w:rPr>
          <w:rFonts w:hint="eastAsia"/>
          <w:lang w:val="en-US" w:eastAsia="zh-CN"/>
        </w:rPr>
        <w:t>的配置和使用：https://blog.csdn.net/qwe5810658/article/details/74343228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基于注解的Spring AOP的配置和使用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"https://blog.csdn.net/qq_26562641/article/details/53923820"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https://blog.csdn.net/qq_26562641/article/details/53923820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"https://baike.baidu.com/item/MVC" \t "https://baike.baidu.com/item/MVC%E6%A1%86%E6%9E%B6/_blank"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MVC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全名是Model View Controller</w:t>
      </w:r>
      <w:r>
        <w:rPr>
          <w:rFonts w:hint="eastAsia"/>
          <w:lang w:val="en-US" w:eastAsia="zh-CN"/>
        </w:rPr>
        <w:t>。M是指业务模型，V是指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"https://baike.baidu.com/item/%E7%94%A8%E6%88%B7%E7%95%8C%E9%9D%A2" \t "https://baike.baidu.com/item/MVC%E6%A1%86%E6%9E%B6/_blank"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用户界面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，C则是控制器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默认调用doget这个方法，修改form中的method属性就可以访问dopost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model层就只负责读数据、取数据</w:t>
      </w:r>
    </w:p>
    <w:p>
      <w:r>
        <w:drawing>
          <wp:inline distT="0" distB="0" distL="114300" distR="114300">
            <wp:extent cx="5272405" cy="3789045"/>
            <wp:effectExtent l="0" t="0" r="444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导包入lib-----配置web.xml-------配置beans.xml（新建conf文件夹放置，必须把conf文件夹通过build path变成源文件夹）------设计controller-----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数据获取方式有三种：</w:t>
      </w:r>
    </w:p>
    <w:p>
      <w:r>
        <w:drawing>
          <wp:inline distT="0" distB="0" distL="114300" distR="114300">
            <wp:extent cx="5269230" cy="3842385"/>
            <wp:effectExtent l="0" t="0" r="762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996055"/>
            <wp:effectExtent l="0" t="0" r="1079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13200"/>
            <wp:effectExtent l="0" t="0" r="825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属性名必须跟jsp中的name相同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重定向与转发：</w:t>
      </w:r>
    </w:p>
    <w:p>
      <w:r>
        <w:rPr>
          <w:rFonts w:hint="eastAsia"/>
          <w:lang w:val="en-US" w:eastAsia="zh-CN"/>
        </w:rPr>
        <w:t>转发：</w:t>
      </w:r>
      <w:r>
        <w:drawing>
          <wp:inline distT="0" distB="0" distL="114300" distR="114300">
            <wp:extent cx="5272405" cy="523240"/>
            <wp:effectExtent l="0" t="0" r="444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重定向（不带参数）：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685800"/>
            <wp:effectExtent l="0" t="0" r="1016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客户端通常只有GET和POST两种请求方式，Servlet为了响应则两种请求，必须重写doGet()和doPost()方法。大部分时候，Servlet对于所有的请求响应都是完全一样的，此时只需要重写service()方法即可响应客户端的所有请求。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web.xml中&lt;welcome-file-list&gt;配置（（web欢迎页、首页））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360" w:lineRule="atLeast"/>
        <w:ind w:left="0" w:right="0" w:firstLine="0"/>
        <w:jc w:val="left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在web项目中，当用户在浏览器中输入的URL不包含某个特定的Servlet、html、jsp页面时，web.xml中&lt;welcome-file-list&gt;标签元素就会指定显示的默认文件。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&lt;load-on-startup&gt;5&lt;/load-on-startup&gt;的含义是：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标记容器是否在启动的时候就加载这个servlet。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当值为0或者大于0时，表示容器在应用启动时就加载这个servlet；当是一个负数时或者没有指定时，则指示容器在该servlet被选择时才加载。正数的值越小，启动该servlet的优先级越高。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&lt;mvc:annotation-driven&gt;会自动注册RequestMappingHandlerMappi</w:t>
      </w:r>
      <w:r>
        <w:rPr>
          <w:rFonts w:hint="eastAsia" w:cstheme="minorBidi"/>
          <w:b w:val="0"/>
          <w:kern w:val="2"/>
          <w:sz w:val="30"/>
          <w:szCs w:val="22"/>
          <w:lang w:val="en-US" w:eastAsia="zh-CN" w:bidi="ar-SA"/>
        </w:rPr>
        <w:t>ng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与RequestMappingHandlerAdapter两个Bean,这是Spring MVC为@Controller分发请求所必需的，并且提供了数据绑定支持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&lt;%</w:t>
      </w: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String path = request.getContextPath();</w:t>
      </w: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String basePath = request.getScheme()+"://"+request.getServerName()+":"+request.getServerPort()+path+"/";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%&gt;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获取当前项目的路径，如：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begin"/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instrText xml:space="preserve"> HYPERLINK "http://localhost:8080/项目名称/" </w:instrTex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separate"/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http://localhost:8080/项目名称/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end"/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设置基础路径的,basePath为变量，简单的静态网页的话你设置比如：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&lt;base href="http://www.baidu.com"&gt;，那你下面的href属性就会以你上面设的为基准，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如：&lt;a href="http://www.baidu.com/xxx.htm"&gt;&lt;/a&gt;，你现在就只需要写&lt;a href="xxx.htm"&gt;&lt;/a&gt;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/>
          <w:lang w:val="en-US" w:eastAsia="zh-CN"/>
        </w:rPr>
        <w:t>jsp解决中文乱码问题：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.setContentType(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"text/html;charset=utf-8"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11月10日：信息系统项目管理师、软件设计师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API：（Application Programming Interface）应用程序编程接口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MVC名词解释：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模型是什么呢？ 模型就是数据，就是dao,bean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视图是什么呢？ 就是网页, JSP，用来展示模型中的数据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 xml:space="preserve">控制器是什么？ 控制器用来把不同的数据，显示在不同的视图上。 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控制器的作用就是把不同的数据(Model)，显示在不同的视图(View)上。</w:t>
      </w:r>
      <w:bookmarkStart w:id="0" w:name="_GoBack"/>
      <w:bookmarkEnd w:id="0"/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IOC控制反转：权限，new--&gt;Spring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DI依赖注入：Action&lt;-Service&lt;-Dao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AOP面向切面编程：原有的东西不要动，只加不减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new:在堆内存开一个空间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9D1846"/>
    <w:multiLevelType w:val="singleLevel"/>
    <w:tmpl w:val="FB9D18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C3122F"/>
    <w:rsid w:val="0AE7682A"/>
    <w:rsid w:val="15A832D6"/>
    <w:rsid w:val="1721091B"/>
    <w:rsid w:val="194653E7"/>
    <w:rsid w:val="1A200FB1"/>
    <w:rsid w:val="1FDF528F"/>
    <w:rsid w:val="2B0D2418"/>
    <w:rsid w:val="30F90F82"/>
    <w:rsid w:val="34306103"/>
    <w:rsid w:val="394B30CC"/>
    <w:rsid w:val="468B00F9"/>
    <w:rsid w:val="4723539A"/>
    <w:rsid w:val="4F430E07"/>
    <w:rsid w:val="5CFB457B"/>
    <w:rsid w:val="5D4632D7"/>
    <w:rsid w:val="5EEB6DE0"/>
    <w:rsid w:val="5FB10275"/>
    <w:rsid w:val="659C2A29"/>
    <w:rsid w:val="797D2E06"/>
    <w:rsid w:val="7B8F0CF2"/>
    <w:rsid w:val="7E3819FA"/>
    <w:rsid w:val="7EBE61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Ascii" w:hAnsiTheme="minorAscii" w:cstheme="minorBidi"/>
      <w:kern w:val="2"/>
      <w:sz w:val="30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楷体" w:asciiTheme="minorAscii" w:hAnsiTheme="minorAscii"/>
      <w:b/>
      <w:kern w:val="44"/>
      <w:sz w:val="44"/>
      <w:szCs w:val="2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楷体"/>
      <w:b/>
      <w:sz w:val="36"/>
      <w:szCs w:val="2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标题 1 Char"/>
    <w:link w:val="2"/>
    <w:qFormat/>
    <w:uiPriority w:val="0"/>
    <w:rPr>
      <w:rFonts w:eastAsia="楷体" w:asciiTheme="minorAscii" w:hAnsiTheme="minorAscii"/>
      <w:b/>
      <w:kern w:val="44"/>
      <w:sz w:val="44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2981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2018-07-02T08:38:00Z</dcterms:created>
  <dc:creator>卓•乔不死</dc:creator>
  <cp:lastModifiedBy>卓•乔不死</cp:lastModifiedBy>
  <dcterms:modified xsi:type="dcterms:W3CDTF">2018-07-23T10:33:06Z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