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删除工资大于所在部门平均工资的员工记录</w:t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70500" cy="2191385"/>
            <wp:effectExtent l="0" t="0" r="6350" b="18415"/>
            <wp:docPr id="1" name="图片 1" descr="15305206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052067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SSH： Sturct1.x(单例,所有客户共用)，Spring， hibernate（完全封装）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S2SH： Struct2.x（多例） Spring hibernate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SSM:SpringMVC,Mybatics,SSM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前端：HTML,CSS3,JQUERY,JAVASCRIPT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配置工具：svn，github，maven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ECMASCRIPR 2015 ES6 即JAVASCRIPT规范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IOC：控制反转（Inversion of Control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面向对象设计的缺点：对一个类的修改可能牵扯到大量其他类的修改，例如其子类等等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AOP(Aspect Oriented Programming):面向切面编程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Spring依赖注入：放进容器，由容器来控制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类：带参数的构造方法就一定要加无参数的构造方法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设计时：多用接口，少用继承，这样子耦合度会低，修改代码会比较简单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属性：需要保护就设置为私有，否则就设置为公有的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配置Spring：configure facts--&gt;Spring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 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  业务层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 实体（数据库）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Spring错误：</w:t>
      </w:r>
      <w:r>
        <w:rPr>
          <w:rFonts w:hint="default"/>
          <w:lang w:val="en-US" w:eastAsia="zh-CN"/>
        </w:rPr>
        <w:t>通配符的匹配很全面, 但无法找到元素 'context:property-placeholder'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300" w:firstLineChars="100"/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xsi:schemaLocation=" http://www.springframework.org/schema/beans http://www.springframework.org/schema/beans/spring-beans.xsd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http://www.springframework.org/schema/context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"http://www.springframework.org/schema/context/spring-context-4.2.xsd\""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http://www.springframework.org/schema/context/spring-context-4.2.xsd"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为什么要使用AOP？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各个类之间没什么关系，耦合度降低；without aop各个类直接关系紧密，模块之间嵌代码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spring中注解注入&lt;context:component-scan&gt;</w:t>
      </w:r>
      <w:r>
        <w:rPr>
          <w:rFonts w:hint="eastAsia"/>
          <w:lang w:val="en-US" w:eastAsia="zh-CN"/>
        </w:rPr>
        <w:t>的配置和使用：https://blog.csdn.net/qwe5810658/article/details/74343228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基于注解的Spring AOP的配置和使用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"https://blog.csdn.net/qq_26562641/article/details/53923820"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https://blog.csdn.net/qq_26562641/article/details/53923820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"https://baike.baidu.com/item/MVC" \t "https://baike.baidu.com/item/MVC%E6%A1%86%E6%9E%B6/_blank"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MVC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全名是Model View Controller</w:t>
      </w:r>
      <w:r>
        <w:rPr>
          <w:rFonts w:hint="eastAsia"/>
          <w:lang w:val="en-US" w:eastAsia="zh-CN"/>
        </w:rPr>
        <w:t>。M是指业务模型，V是指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"https://baike.baidu.com/item/%E7%94%A8%E6%88%B7%E7%95%8C%E9%9D%A2" \t "https://baike.baidu.com/item/MVC%E6%A1%86%E6%9E%B6/_blank"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用户界面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，C则是控制器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默认调用doget这个方法，修改form中的method属性就可以访问dopost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model层就只负责读数据、取数据</w:t>
      </w:r>
    </w:p>
    <w:p>
      <w:r>
        <w:drawing>
          <wp:inline distT="0" distB="0" distL="114300" distR="114300">
            <wp:extent cx="5272405" cy="3789045"/>
            <wp:effectExtent l="0" t="0" r="444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导包入lib-----配置web.xml-------配置beans.xml（新建conf文件夹放置，必须把conf文件夹通过build path变成源文件夹）------设计controller-----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数据获取方式有三种：</w:t>
      </w:r>
    </w:p>
    <w:p>
      <w:r>
        <w:drawing>
          <wp:inline distT="0" distB="0" distL="114300" distR="114300">
            <wp:extent cx="5269230" cy="3842385"/>
            <wp:effectExtent l="0" t="0" r="762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99605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13200"/>
            <wp:effectExtent l="0" t="0" r="825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属性名必须跟jsp中的name相同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重定向与转发：</w:t>
      </w:r>
    </w:p>
    <w:p>
      <w:r>
        <w:rPr>
          <w:rFonts w:hint="eastAsia"/>
          <w:lang w:val="en-US" w:eastAsia="zh-CN"/>
        </w:rPr>
        <w:t>转发：</w:t>
      </w:r>
      <w:r>
        <w:drawing>
          <wp:inline distT="0" distB="0" distL="114300" distR="114300">
            <wp:extent cx="5272405" cy="523240"/>
            <wp:effectExtent l="0" t="0" r="444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重定向（不带参数）：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685800"/>
            <wp:effectExtent l="0" t="0" r="1016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客户端通常只有GET和POST两种请求方式，Servlet为了响应则两种请求，必须重写doGet()和doPost()方法。大部分时候，Servlet对于所有的请求响应都是完全一样的，此时只需要重写service()方法即可响应客户端的所有请求。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web.xml中&lt;welcome-file-list&gt;配置（（web欢迎页、首页））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60" w:lineRule="atLeast"/>
        <w:ind w:left="0" w:right="0" w:firstLine="0"/>
        <w:jc w:val="left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在web项目中，当用户在浏览器中输入的URL不包含某个特定的Servlet、html、jsp页面时，web.xml中&lt;welcome-file-list&gt;标签元素就会指定显示的默认文件。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&lt;load-on-startup&gt;5&lt;/load-on-startup&gt;的含义是：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标记容器是否在启动的时候就加载这个servlet。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当值为0或者大于0时，表示容器在应用启动时就加载这个servlet；当是一个负数时或者没有指定时，则指示容器在该servlet被选择时才加载。正数的值越小，启动该servlet的优先级越高。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&lt;mvc:annotation-driven&gt;会自动注册RequestMappingHandlerMappi</w:t>
      </w:r>
      <w:r>
        <w:rPr>
          <w:rFonts w:hint="eastAsia" w:cstheme="minorBidi"/>
          <w:b w:val="0"/>
          <w:kern w:val="2"/>
          <w:sz w:val="30"/>
          <w:szCs w:val="22"/>
          <w:lang w:val="en-US" w:eastAsia="zh-CN" w:bidi="ar-SA"/>
        </w:rPr>
        <w:t>ng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与RequestMappingHandlerAdapter两个Bean,这是Spring MVC为@Controller分发请求所必需的，并且提供了数据绑定支持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&lt;%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path = request.getContextPath();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basePath = request.getScheme()+"://"+request.getServerName()+":"+request.getServerPort()+path+"/";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%&gt;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获取当前项目的路径，如：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begin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instrText xml:space="preserve"> HYPERLINK "http://localhost:8080/项目名称/" </w:instrTex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separate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http://localhost:8080/项目名称/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end"/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设置基础路径的,basePath为变量，简单的静态网页的话你设置比如：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&lt;base href="http://www.baidu.com"&gt;，那你下面的href属性就会以你上面设的为基准，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如：&lt;a href="http://www.baidu.com/xxx.htm"&gt;&lt;/a&gt;，你现在就只需要写&lt;a href="xxx.htm"&gt;&lt;/a&gt;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60" w:lineRule="atLeast"/>
        <w:ind w:left="0" w:right="0" w:firstLine="0"/>
        <w:jc w:val="left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D1846"/>
    <w:multiLevelType w:val="singleLevel"/>
    <w:tmpl w:val="FB9D18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C3122F"/>
    <w:rsid w:val="15A832D6"/>
    <w:rsid w:val="1721091B"/>
    <w:rsid w:val="194653E7"/>
    <w:rsid w:val="1A200FB1"/>
    <w:rsid w:val="1FDF528F"/>
    <w:rsid w:val="2B0D2418"/>
    <w:rsid w:val="34306103"/>
    <w:rsid w:val="394B30CC"/>
    <w:rsid w:val="468B00F9"/>
    <w:rsid w:val="4723539A"/>
    <w:rsid w:val="5CFB457B"/>
    <w:rsid w:val="5D4632D7"/>
    <w:rsid w:val="5FB10275"/>
    <w:rsid w:val="659C2A29"/>
    <w:rsid w:val="797D2E06"/>
    <w:rsid w:val="7B8F0C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30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楷体" w:asciiTheme="minorAscii" w:hAnsiTheme="minorAscii"/>
      <w:b/>
      <w:kern w:val="44"/>
      <w:sz w:val="44"/>
      <w:szCs w:val="2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b/>
      <w:sz w:val="36"/>
      <w:szCs w:val="2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rFonts w:eastAsia="楷体" w:asciiTheme="minorAscii" w:hAnsiTheme="minorAscii"/>
      <w:b/>
      <w:kern w:val="44"/>
      <w:sz w:val="4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250</TotalTime>
  <ScaleCrop>false</ScaleCrop>
  <LinksUpToDate>false</LinksUpToDate>
  <CharactersWithSpaces>0</CharactersWithSpaces>
  <Application>WPS Office_10.1.0.7440_F1E327BC-269C-435d-A152-05C5408002CA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2018-07-02T08:38:00Z</dcterms:created>
  <dc:creator>卓•乔不死</dc:creator>
  <cp:lastModifiedBy>卓•乔不死</cp:lastModifiedBy>
  <dcterms:modified xsi:type="dcterms:W3CDTF">2018-07-11T16:25:43Z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2052-10.1.0.7440</vt:lpwstr>
  </property>
</Properties>
</file>