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88EC4" w14:textId="77777777" w:rsidR="00041DBB" w:rsidRDefault="00000000">
      <w:pPr>
        <w:pStyle w:val="Ttulo1"/>
      </w:pPr>
      <w:r>
        <w:t>Informe preliminar sobre posibles causas de lentitud y cuelgues en el sistema</w:t>
      </w:r>
    </w:p>
    <w:p w14:paraId="5C399AE4" w14:textId="77777777" w:rsidR="00041DBB" w:rsidRDefault="00000000">
      <w:pPr>
        <w:pStyle w:val="Ttulo2"/>
      </w:pPr>
      <w:r>
        <w:t>1. Situación actual</w:t>
      </w:r>
    </w:p>
    <w:p w14:paraId="28F804AE" w14:textId="77777777" w:rsidR="00041DBB" w:rsidRDefault="00000000">
      <w:r>
        <w:t>Durante los últimos fines de semana, el área de infraestructura ha reportado que el sistema presenta caídas recurrentes. Según la información recibida:</w:t>
      </w:r>
    </w:p>
    <w:p w14:paraId="4DD8579C" w14:textId="77777777" w:rsidR="00041DBB" w:rsidRDefault="00000000">
      <w:r>
        <w:t>- En varias de esas ocasiones se ejecutó un comando OPTIMIZE sobre tablas grandes justo después de la caída.</w:t>
      </w:r>
    </w:p>
    <w:p w14:paraId="7FA5D1B0" w14:textId="77777777" w:rsidR="00041DBB" w:rsidRDefault="00000000">
      <w:r>
        <w:t>- El sistema principal, “OPEN”, parece verse afectado por consultas o procesos pesados sobre tablas específicas.</w:t>
      </w:r>
    </w:p>
    <w:p w14:paraId="176A3ADC" w14:textId="77777777" w:rsidR="00041DBB" w:rsidRDefault="00000000">
      <w:pPr>
        <w:pStyle w:val="Ttulo2"/>
      </w:pPr>
      <w:r>
        <w:t>2. Tablas críticas y su volumen</w:t>
      </w:r>
    </w:p>
    <w:p w14:paraId="6160CF61" w14:textId="77777777" w:rsidR="00041DBB" w:rsidRDefault="00000000">
      <w:r>
        <w:t>Se han identificado tablas con altísimo volumen de registros que son frecuentemente consultadas: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1DBB" w14:paraId="330CE188" w14:textId="77777777">
        <w:tc>
          <w:tcPr>
            <w:tcW w:w="2880" w:type="dxa"/>
          </w:tcPr>
          <w:p w14:paraId="5A00A4B0" w14:textId="77777777" w:rsidR="00041DBB" w:rsidRDefault="00000000">
            <w:r>
              <w:t>Tabla</w:t>
            </w:r>
          </w:p>
        </w:tc>
        <w:tc>
          <w:tcPr>
            <w:tcW w:w="2880" w:type="dxa"/>
          </w:tcPr>
          <w:p w14:paraId="65BAD5B8" w14:textId="77777777" w:rsidR="00041DBB" w:rsidRDefault="00000000">
            <w:r>
              <w:t>Descripción</w:t>
            </w:r>
          </w:p>
        </w:tc>
        <w:tc>
          <w:tcPr>
            <w:tcW w:w="2880" w:type="dxa"/>
          </w:tcPr>
          <w:p w14:paraId="4BA5CF42" w14:textId="77777777" w:rsidR="00041DBB" w:rsidRDefault="00000000">
            <w:r>
              <w:t>Registros aprox.</w:t>
            </w:r>
          </w:p>
        </w:tc>
      </w:tr>
      <w:tr w:rsidR="00041DBB" w14:paraId="553D610D" w14:textId="77777777">
        <w:tc>
          <w:tcPr>
            <w:tcW w:w="2880" w:type="dxa"/>
          </w:tcPr>
          <w:p w14:paraId="1034EDFC" w14:textId="77777777" w:rsidR="00041DBB" w:rsidRDefault="00000000">
            <w:r>
              <w:t>zsla2024</w:t>
            </w:r>
          </w:p>
        </w:tc>
        <w:tc>
          <w:tcPr>
            <w:tcW w:w="2880" w:type="dxa"/>
          </w:tcPr>
          <w:p w14:paraId="599A8C46" w14:textId="77777777" w:rsidR="00041DBB" w:rsidRDefault="00000000">
            <w:r>
              <w:t>Log Procesos API (Do)</w:t>
            </w:r>
          </w:p>
        </w:tc>
        <w:tc>
          <w:tcPr>
            <w:tcW w:w="2880" w:type="dxa"/>
          </w:tcPr>
          <w:p w14:paraId="19044E52" w14:textId="77777777" w:rsidR="00041DBB" w:rsidRDefault="00000000">
            <w:r>
              <w:t>60 millones</w:t>
            </w:r>
          </w:p>
        </w:tc>
      </w:tr>
      <w:tr w:rsidR="00041DBB" w14:paraId="1200711D" w14:textId="77777777">
        <w:tc>
          <w:tcPr>
            <w:tcW w:w="2880" w:type="dxa"/>
          </w:tcPr>
          <w:p w14:paraId="2EC11195" w14:textId="77777777" w:rsidR="00041DBB" w:rsidRDefault="00000000">
            <w:r>
              <w:t>zsla2025</w:t>
            </w:r>
          </w:p>
        </w:tc>
        <w:tc>
          <w:tcPr>
            <w:tcW w:w="2880" w:type="dxa"/>
          </w:tcPr>
          <w:p w14:paraId="3FCC3D26" w14:textId="77777777" w:rsidR="00041DBB" w:rsidRDefault="00000000">
            <w:r>
              <w:t>Log Procesos API (Do)</w:t>
            </w:r>
          </w:p>
        </w:tc>
        <w:tc>
          <w:tcPr>
            <w:tcW w:w="2880" w:type="dxa"/>
          </w:tcPr>
          <w:p w14:paraId="1952A13D" w14:textId="77777777" w:rsidR="00041DBB" w:rsidRDefault="00000000">
            <w:r>
              <w:t>33 millones</w:t>
            </w:r>
          </w:p>
        </w:tc>
      </w:tr>
      <w:tr w:rsidR="00041DBB" w14:paraId="7946ACFD" w14:textId="77777777">
        <w:tc>
          <w:tcPr>
            <w:tcW w:w="2880" w:type="dxa"/>
          </w:tcPr>
          <w:p w14:paraId="360011BE" w14:textId="77777777" w:rsidR="00041DBB" w:rsidRDefault="00000000">
            <w:r>
              <w:t>SIAI0221</w:t>
            </w:r>
          </w:p>
        </w:tc>
        <w:tc>
          <w:tcPr>
            <w:tcW w:w="2880" w:type="dxa"/>
          </w:tcPr>
          <w:p w14:paraId="3BB5864F" w14:textId="77777777" w:rsidR="00041DBB" w:rsidRDefault="00000000">
            <w:r>
              <w:t>Seriales Item</w:t>
            </w:r>
          </w:p>
        </w:tc>
        <w:tc>
          <w:tcPr>
            <w:tcW w:w="2880" w:type="dxa"/>
          </w:tcPr>
          <w:p w14:paraId="3DEE47D6" w14:textId="77777777" w:rsidR="00041DBB" w:rsidRDefault="00000000">
            <w:r>
              <w:t>28 millones</w:t>
            </w:r>
          </w:p>
        </w:tc>
      </w:tr>
      <w:tr w:rsidR="00041DBB" w14:paraId="37C675E5" w14:textId="77777777">
        <w:tc>
          <w:tcPr>
            <w:tcW w:w="2880" w:type="dxa"/>
          </w:tcPr>
          <w:p w14:paraId="2767545B" w14:textId="77777777" w:rsidR="00041DBB" w:rsidRDefault="00000000">
            <w:r>
              <w:t>Zalpo011</w:t>
            </w:r>
          </w:p>
        </w:tc>
        <w:tc>
          <w:tcPr>
            <w:tcW w:w="2880" w:type="dxa"/>
          </w:tcPr>
          <w:p w14:paraId="421BF702" w14:textId="77777777" w:rsidR="00041DBB" w:rsidRDefault="00000000">
            <w:r>
              <w:t>SKU Proyecto Zara</w:t>
            </w:r>
          </w:p>
        </w:tc>
        <w:tc>
          <w:tcPr>
            <w:tcW w:w="2880" w:type="dxa"/>
          </w:tcPr>
          <w:p w14:paraId="45DFDA4C" w14:textId="77777777" w:rsidR="00041DBB" w:rsidRDefault="00000000">
            <w:r>
              <w:t>22 millones</w:t>
            </w:r>
          </w:p>
        </w:tc>
      </w:tr>
      <w:tr w:rsidR="00041DBB" w14:paraId="2A14EA52" w14:textId="77777777">
        <w:tc>
          <w:tcPr>
            <w:tcW w:w="2880" w:type="dxa"/>
          </w:tcPr>
          <w:p w14:paraId="53A59554" w14:textId="77777777" w:rsidR="00041DBB" w:rsidRDefault="00000000">
            <w:r>
              <w:t>RIM00158</w:t>
            </w:r>
          </w:p>
        </w:tc>
        <w:tc>
          <w:tcPr>
            <w:tcW w:w="2880" w:type="dxa"/>
          </w:tcPr>
          <w:p w14:paraId="125E87C4" w14:textId="77777777" w:rsidR="00041DBB" w:rsidRDefault="00000000">
            <w:r>
              <w:t>Histórico Registro Sanitario</w:t>
            </w:r>
          </w:p>
        </w:tc>
        <w:tc>
          <w:tcPr>
            <w:tcW w:w="2880" w:type="dxa"/>
          </w:tcPr>
          <w:p w14:paraId="4F8B3249" w14:textId="77777777" w:rsidR="00041DBB" w:rsidRDefault="00000000">
            <w:r>
              <w:t>13 millones</w:t>
            </w:r>
          </w:p>
        </w:tc>
      </w:tr>
      <w:tr w:rsidR="00041DBB" w14:paraId="4B12F63B" w14:textId="77777777">
        <w:tc>
          <w:tcPr>
            <w:tcW w:w="2880" w:type="dxa"/>
          </w:tcPr>
          <w:p w14:paraId="7F6E106B" w14:textId="77777777" w:rsidR="00041DBB" w:rsidRDefault="00000000">
            <w:r>
              <w:t>SIAI0226</w:t>
            </w:r>
          </w:p>
        </w:tc>
        <w:tc>
          <w:tcPr>
            <w:tcW w:w="2880" w:type="dxa"/>
          </w:tcPr>
          <w:p w14:paraId="3C78E7C3" w14:textId="77777777" w:rsidR="00041DBB" w:rsidRDefault="00000000">
            <w:r>
              <w:t>Seriales Item Saldos</w:t>
            </w:r>
          </w:p>
        </w:tc>
        <w:tc>
          <w:tcPr>
            <w:tcW w:w="2880" w:type="dxa"/>
          </w:tcPr>
          <w:p w14:paraId="055FE64E" w14:textId="77777777" w:rsidR="00041DBB" w:rsidRDefault="00000000">
            <w:r>
              <w:t>N/D</w:t>
            </w:r>
          </w:p>
        </w:tc>
      </w:tr>
    </w:tbl>
    <w:p w14:paraId="317D229B" w14:textId="2D0A8193" w:rsidR="00000000" w:rsidRDefault="006441FF">
      <w:r w:rsidRPr="00716252">
        <w:drawing>
          <wp:anchor distT="0" distB="0" distL="114300" distR="114300" simplePos="0" relativeHeight="251659264" behindDoc="1" locked="0" layoutInCell="1" allowOverlap="1" wp14:anchorId="1E2FB5A4" wp14:editId="62E937EA">
            <wp:simplePos x="0" y="0"/>
            <wp:positionH relativeFrom="column">
              <wp:posOffset>-635</wp:posOffset>
            </wp:positionH>
            <wp:positionV relativeFrom="paragraph">
              <wp:posOffset>241935</wp:posOffset>
            </wp:positionV>
            <wp:extent cx="230759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398" y="21478"/>
                <wp:lineTo x="21398" y="0"/>
                <wp:lineTo x="0" y="0"/>
              </wp:wrapPolygon>
            </wp:wrapTight>
            <wp:docPr id="952533232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33232" name="Imagen 8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B3FE9" w14:textId="18D7E21F" w:rsidR="006441FF" w:rsidRDefault="006441FF"/>
    <w:p w14:paraId="003712A0" w14:textId="77777777" w:rsidR="006441FF" w:rsidRDefault="006441FF"/>
    <w:p w14:paraId="2A374857" w14:textId="77777777" w:rsidR="006441FF" w:rsidRDefault="006441FF"/>
    <w:p w14:paraId="77039A63" w14:textId="77777777" w:rsidR="006441FF" w:rsidRDefault="006441FF"/>
    <w:p w14:paraId="15A254FF" w14:textId="77777777" w:rsidR="006441FF" w:rsidRDefault="006441FF"/>
    <w:p w14:paraId="0C063D3C" w14:textId="77777777" w:rsidR="006441FF" w:rsidRDefault="006441FF"/>
    <w:p w14:paraId="3C273ED5" w14:textId="77777777" w:rsidR="006441FF" w:rsidRDefault="006441FF"/>
    <w:p w14:paraId="126C34B4" w14:textId="77777777" w:rsidR="006441FF" w:rsidRDefault="006441FF"/>
    <w:p w14:paraId="033BB205" w14:textId="77777777" w:rsidR="006441FF" w:rsidRDefault="006441FF"/>
    <w:p w14:paraId="4297CCCB" w14:textId="77777777" w:rsidR="006441FF" w:rsidRDefault="006441FF"/>
    <w:p w14:paraId="755783FD" w14:textId="6B8110D8" w:rsidR="006441FF" w:rsidRDefault="006441FF">
      <w:r w:rsidRPr="002B00A0">
        <w:lastRenderedPageBreak/>
        <w:drawing>
          <wp:anchor distT="0" distB="0" distL="114300" distR="114300" simplePos="0" relativeHeight="251661312" behindDoc="0" locked="0" layoutInCell="1" allowOverlap="1" wp14:anchorId="62A15500" wp14:editId="6D2A06D5">
            <wp:simplePos x="0" y="0"/>
            <wp:positionH relativeFrom="page">
              <wp:posOffset>1000125</wp:posOffset>
            </wp:positionH>
            <wp:positionV relativeFrom="paragraph">
              <wp:posOffset>-19050</wp:posOffset>
            </wp:positionV>
            <wp:extent cx="6696075" cy="273685"/>
            <wp:effectExtent l="0" t="0" r="9525" b="0"/>
            <wp:wrapSquare wrapText="bothSides"/>
            <wp:docPr id="505859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595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28728" w14:textId="517020A9" w:rsidR="006441FF" w:rsidRPr="006441FF" w:rsidRDefault="006441FF" w:rsidP="006441FF">
      <w:r w:rsidRPr="009C7E06">
        <w:drawing>
          <wp:anchor distT="0" distB="0" distL="114300" distR="114300" simplePos="0" relativeHeight="251662336" behindDoc="0" locked="0" layoutInCell="1" allowOverlap="1" wp14:anchorId="6CCF6871" wp14:editId="393FD4A8">
            <wp:simplePos x="0" y="0"/>
            <wp:positionH relativeFrom="column">
              <wp:posOffset>1152525</wp:posOffset>
            </wp:positionH>
            <wp:positionV relativeFrom="paragraph">
              <wp:posOffset>58420</wp:posOffset>
            </wp:positionV>
            <wp:extent cx="3934374" cy="647790"/>
            <wp:effectExtent l="0" t="0" r="9525" b="0"/>
            <wp:wrapSquare wrapText="bothSides"/>
            <wp:docPr id="1350599448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99448" name="Imagen 1" descr="Interfaz de usuario gráfica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F3137" w14:textId="77777777" w:rsidR="006441FF" w:rsidRPr="006441FF" w:rsidRDefault="006441FF" w:rsidP="006441FF"/>
    <w:p w14:paraId="77F24355" w14:textId="77777777" w:rsidR="006441FF" w:rsidRDefault="006441FF" w:rsidP="006441FF">
      <w:pPr>
        <w:spacing w:line="240" w:lineRule="auto"/>
      </w:pPr>
    </w:p>
    <w:p w14:paraId="0E847A01" w14:textId="7C698A79" w:rsidR="006441FF" w:rsidRDefault="006441FF" w:rsidP="006441FF">
      <w:pPr>
        <w:pStyle w:val="Prrafodelista"/>
        <w:numPr>
          <w:ilvl w:val="0"/>
          <w:numId w:val="11"/>
        </w:numPr>
        <w:spacing w:line="240" w:lineRule="auto"/>
      </w:pPr>
      <w:r>
        <w:t>RIM</w:t>
      </w:r>
      <w:proofErr w:type="gramStart"/>
      <w:r>
        <w:t>00158  es</w:t>
      </w:r>
      <w:proofErr w:type="gramEnd"/>
      <w:r>
        <w:t xml:space="preserve"> la </w:t>
      </w:r>
      <w:proofErr w:type="spellStart"/>
      <w:r>
        <w:t>tabla</w:t>
      </w:r>
      <w:proofErr w:type="spellEnd"/>
      <w:r>
        <w:t xml:space="preserve"> mas </w:t>
      </w:r>
      <w:proofErr w:type="spellStart"/>
      <w:r>
        <w:t>consultada</w:t>
      </w:r>
      <w:proofErr w:type="spellEnd"/>
      <w:r>
        <w:t xml:space="preserve"> y sin embargo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 790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veces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consultada</w:t>
      </w:r>
      <w:proofErr w:type="spellEnd"/>
      <w:r>
        <w:t xml:space="preserve">  y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índices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no se consulta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consecutivo</w:t>
      </w:r>
      <w:proofErr w:type="spellEnd"/>
      <w:r>
        <w:t xml:space="preserve"> del </w:t>
      </w:r>
      <w:proofErr w:type="spellStart"/>
      <w:r>
        <w:t>histórico</w:t>
      </w:r>
      <w:proofErr w:type="spellEnd"/>
    </w:p>
    <w:p w14:paraId="6C1E5359" w14:textId="0B4923FA" w:rsidR="006441FF" w:rsidRPr="006441FF" w:rsidRDefault="006441FF" w:rsidP="006441FF">
      <w:pPr>
        <w:tabs>
          <w:tab w:val="left" w:pos="2520"/>
        </w:tabs>
      </w:pPr>
    </w:p>
    <w:sectPr w:rsidR="006441FF" w:rsidRPr="006441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A10B19"/>
    <w:multiLevelType w:val="hybridMultilevel"/>
    <w:tmpl w:val="FA6498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D6F38"/>
    <w:multiLevelType w:val="hybridMultilevel"/>
    <w:tmpl w:val="26AA9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710466">
    <w:abstractNumId w:val="8"/>
  </w:num>
  <w:num w:numId="2" w16cid:durableId="716517241">
    <w:abstractNumId w:val="6"/>
  </w:num>
  <w:num w:numId="3" w16cid:durableId="1617056352">
    <w:abstractNumId w:val="5"/>
  </w:num>
  <w:num w:numId="4" w16cid:durableId="2073847492">
    <w:abstractNumId w:val="4"/>
  </w:num>
  <w:num w:numId="5" w16cid:durableId="932934088">
    <w:abstractNumId w:val="7"/>
  </w:num>
  <w:num w:numId="6" w16cid:durableId="1388214373">
    <w:abstractNumId w:val="3"/>
  </w:num>
  <w:num w:numId="7" w16cid:durableId="1564172493">
    <w:abstractNumId w:val="2"/>
  </w:num>
  <w:num w:numId="8" w16cid:durableId="1891646415">
    <w:abstractNumId w:val="1"/>
  </w:num>
  <w:num w:numId="9" w16cid:durableId="1911889249">
    <w:abstractNumId w:val="0"/>
  </w:num>
  <w:num w:numId="10" w16cid:durableId="1001355220">
    <w:abstractNumId w:val="10"/>
  </w:num>
  <w:num w:numId="11" w16cid:durableId="532502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DBB"/>
    <w:rsid w:val="0006063C"/>
    <w:rsid w:val="0015074B"/>
    <w:rsid w:val="0029639D"/>
    <w:rsid w:val="00326F90"/>
    <w:rsid w:val="006441FF"/>
    <w:rsid w:val="00931763"/>
    <w:rsid w:val="00AA1D8D"/>
    <w:rsid w:val="00B47730"/>
    <w:rsid w:val="00C768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280C48"/>
  <w14:defaultImageDpi w14:val="300"/>
  <w15:docId w15:val="{80599822-EBE5-4F3D-9090-4D8B40E0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REPREMUNDO INDUSTRIAL DE SERVICIOS S.A.S</cp:lastModifiedBy>
  <cp:revision>2</cp:revision>
  <dcterms:created xsi:type="dcterms:W3CDTF">2013-12-23T23:15:00Z</dcterms:created>
  <dcterms:modified xsi:type="dcterms:W3CDTF">2025-08-28T22:06:00Z</dcterms:modified>
  <cp:category/>
</cp:coreProperties>
</file>