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BE2C" w14:textId="7DCFBC16" w:rsidR="0027616D" w:rsidRDefault="0027616D">
      <w:r>
        <w:t>Documento de prueba.</w:t>
      </w:r>
    </w:p>
    <w:sectPr w:rsidR="00276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6D"/>
    <w:rsid w:val="0027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32F8"/>
  <w15:chartTrackingRefBased/>
  <w15:docId w15:val="{72B2689F-D834-4A2C-8D4E-86717F5D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Salas</cp:lastModifiedBy>
  <cp:revision>1</cp:revision>
  <dcterms:created xsi:type="dcterms:W3CDTF">2023-01-25T20:02:00Z</dcterms:created>
  <dcterms:modified xsi:type="dcterms:W3CDTF">2023-01-25T20:02:00Z</dcterms:modified>
</cp:coreProperties>
</file>