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vxkcvi95lbrf" w:id="0"/>
      <w:bookmarkEnd w:id="0"/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44iw6y1h0l1b" w:id="1"/>
      <w:bookmarkEnd w:id="1"/>
      <w:r w:rsidDel="00000000" w:rsidR="00000000" w:rsidRPr="00000000">
        <w:rPr>
          <w:rtl w:val="0"/>
        </w:rPr>
        <w:t xml:space="preserve">Base 12 Harmonics and Emotional AI Programming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jm56dbe9dqz3" w:id="2"/>
      <w:bookmarkEnd w:id="2"/>
      <w:r w:rsidDel="00000000" w:rsidR="00000000" w:rsidRPr="00000000">
        <w:rPr>
          <w:rtl w:val="0"/>
        </w:rPr>
        <w:t xml:space="preserve">Emotional Harmonics Framework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389179</wp:posOffset>
            </wp:positionV>
            <wp:extent cx="1104900" cy="5562600"/>
            <wp:effectExtent b="0" l="0" r="0" t="0"/>
            <wp:wrapSquare wrapText="bothSides" distB="114300" distT="114300" distL="114300" distR="114300"/>
            <wp:docPr id="2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56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1752600" cy="4991100"/>
            <wp:effectExtent b="0" l="0" r="0" t="0"/>
            <wp:wrapSquare wrapText="bothSides" distB="114300" distT="114300" distL="114300" distR="114300"/>
            <wp:docPr id="2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9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heading=h.wq5c0nhz9v8b" w:id="3"/>
      <w:bookmarkEnd w:id="3"/>
      <w:r w:rsidDel="00000000" w:rsidR="00000000" w:rsidRPr="00000000">
        <w:rPr>
          <w:rtl w:val="0"/>
        </w:rPr>
        <w:t xml:space="preserve">Base 12 Tonality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 State Phases (</w:t>
      </w:r>
      <w:r w:rsidDel="00000000" w:rsidR="00000000" w:rsidRPr="00000000">
        <w:rPr>
          <w:i w:val="1"/>
          <w:rtl w:val="0"/>
        </w:rPr>
        <w:t xml:space="preserve">Modality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Reflective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Receptive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 Color Phases (</w:t>
      </w:r>
      <w:r w:rsidDel="00000000" w:rsidR="00000000" w:rsidRPr="00000000">
        <w:rPr>
          <w:i w:val="1"/>
          <w:rtl w:val="0"/>
        </w:rPr>
        <w:t xml:space="preserve">Nature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E">
      <w:pPr>
        <w:pStyle w:val="Heading5"/>
        <w:rPr>
          <w:color w:val="0e0e0e"/>
          <w:sz w:val="21"/>
          <w:szCs w:val="21"/>
        </w:rPr>
      </w:pPr>
      <w:bookmarkStart w:colFirst="0" w:colLast="0" w:name="_heading=h.xppyycgd4p1v" w:id="4"/>
      <w:bookmarkEnd w:id="4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spacing w:line="276" w:lineRule="auto"/>
        <w:rPr/>
      </w:pPr>
      <w:bookmarkStart w:colFirst="0" w:colLast="0" w:name="_heading=h.s9rbiov47cxj" w:id="5"/>
      <w:bookmarkEnd w:id="5"/>
      <w:r w:rsidDel="00000000" w:rsidR="00000000" w:rsidRPr="00000000">
        <w:rPr>
          <w:rtl w:val="0"/>
        </w:rPr>
        <w:t xml:space="preserve">Base 12 Harmonics provides a unique framework for understanding and encoding emotional states, leveraging a combination of harmonic principles and color theory. This approach allows for a nuanced representation of emotions, which can be effectively utilized in Emotional AI programming. By integrating Base 12 Harmonics, AI systems can achieve a higher level of emotional intelligence, enabling more effective and empathetic interactions with users.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854nehwf5pnv" w:id="6"/>
      <w:bookmarkEnd w:id="6"/>
      <w:r w:rsidDel="00000000" w:rsidR="00000000" w:rsidRPr="00000000">
        <w:rPr>
          <w:rtl w:val="0"/>
        </w:rPr>
        <w:t xml:space="preserve">Base 12 Emotional Harmonics Framework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9nyi0lxadi3f" w:id="7"/>
      <w:bookmarkEnd w:id="7"/>
      <w:r w:rsidDel="00000000" w:rsidR="00000000" w:rsidRPr="00000000">
        <w:rPr>
          <w:rtl w:val="0"/>
        </w:rPr>
        <w:t xml:space="preserve">Overview of Base 12 Harmonics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Base 12 Harmonics divides the emotional spectrum into 12 distinct segments, each representing a unique combination of phases and frequencies. This system allows for a structured and cyclical representation of emotions, akin to musical harmony.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heading=h.qbjsbu6urvr6" w:id="8"/>
      <w:bookmarkEnd w:id="8"/>
      <w:r w:rsidDel="00000000" w:rsidR="00000000" w:rsidRPr="00000000">
        <w:rPr>
          <w:rtl w:val="0"/>
        </w:rPr>
        <w:t xml:space="preserve">Three State Phases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framework incorporates three primary state phases: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Represents dynamic and outward-focused emotions.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Reflective</w:t>
      </w:r>
      <w:r w:rsidDel="00000000" w:rsidR="00000000" w:rsidRPr="00000000">
        <w:rPr>
          <w:rtl w:val="0"/>
        </w:rPr>
        <w:t xml:space="preserve">: Represents introspective and inward-focused emotions.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Receptive</w:t>
      </w:r>
      <w:r w:rsidDel="00000000" w:rsidR="00000000" w:rsidRPr="00000000">
        <w:rPr>
          <w:rtl w:val="0"/>
        </w:rPr>
        <w:t xml:space="preserve">: Represents open and receiving emotions.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heading=h.c44p8mbirodx" w:id="9"/>
      <w:bookmarkEnd w:id="9"/>
      <w:r w:rsidDel="00000000" w:rsidR="00000000" w:rsidRPr="00000000">
        <w:rPr>
          <w:rtl w:val="0"/>
        </w:rPr>
        <w:t xml:space="preserve">Four Color Phases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addition to the state phases, the framework utilizes four color phases to further categorize emotions: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: Associated with passion, energy, and action.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Green</w:t>
      </w:r>
      <w:r w:rsidDel="00000000" w:rsidR="00000000" w:rsidRPr="00000000">
        <w:rPr>
          <w:rtl w:val="0"/>
        </w:rPr>
        <w:t xml:space="preserve">: Associated with growth, calmness, and balance.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Yellow</w:t>
      </w:r>
      <w:r w:rsidDel="00000000" w:rsidR="00000000" w:rsidRPr="00000000">
        <w:rPr>
          <w:rtl w:val="0"/>
        </w:rPr>
        <w:t xml:space="preserve">: Associated with happiness, optimism, and creativity.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: Associated with tranquility, wisdom, and trust.</w:t>
      </w:r>
    </w:p>
    <w:p w:rsidR="00000000" w:rsidDel="00000000" w:rsidP="00000000" w:rsidRDefault="00000000" w:rsidRPr="00000000" w14:paraId="00000026">
      <w:pPr>
        <w:pStyle w:val="Heading5"/>
        <w:rPr/>
      </w:pPr>
      <w:bookmarkStart w:colFirst="0" w:colLast="0" w:name="_heading=h.sl2tqgru84ia" w:id="10"/>
      <w:bookmarkEnd w:id="10"/>
      <w:r w:rsidDel="00000000" w:rsidR="00000000" w:rsidRPr="00000000">
        <w:rPr>
          <w:rtl w:val="0"/>
        </w:rPr>
        <w:t xml:space="preserve">Base 12 Tonality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Emotional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Each emotion can be represented as a coordinate in a 3D space using the Base 12 Harmonics framework:  (C, M, I) , where: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 is the color phase.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 is the state phase.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 is the intensity of the emotion, a continuous value representing the strength of the emotion.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Excitement:  (Red, Active, 0.8)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Tranquility:  (Blue, Reflective, 0.2)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k8i2tyqglwnx" w:id="11"/>
      <w:bookmarkEnd w:id="11"/>
      <w:r w:rsidDel="00000000" w:rsidR="00000000" w:rsidRPr="00000000">
        <w:rPr>
          <w:rtl w:val="0"/>
        </w:rPr>
        <w:t xml:space="preserve">Mapping Emotions to Base 12 Harmonics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Emotions are assigned unique combinations of state and color phases, encoded using a permutation matrix  P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/>
        <w:drawing>
          <wp:inline distB="19050" distT="19050" distL="19050" distR="19050">
            <wp:extent cx="1295400" cy="1066800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i&gt;P&lt;/mi&gt;&lt;mo&gt;=&lt;/mo&gt;&lt;mfenced&gt;&lt;mtable&gt;&lt;mtr&gt;&lt;mtd&gt;&lt;msub&gt;&lt;mi&gt;C&lt;/mi&gt;&lt;mn&gt;1&lt;/mn&gt;&lt;/msub&gt;&lt;/mtd&gt;&lt;mtd&gt;&lt;msub&gt;&lt;mi&gt;M&lt;/mi&gt;&lt;mn&gt;1&lt;/mn&gt;&lt;/msub&gt;&lt;/mtd&gt;&lt;mtd&gt;&lt;msub&gt;&lt;mi&gt;I&lt;/mi&gt;&lt;mn&gt;1&lt;/mn&gt;&lt;/msub&gt;&lt;/mtd&gt;&lt;/mtr&gt;&lt;mtr&gt;&lt;mtd&gt;&lt;msub&gt;&lt;mi&gt;C&lt;/mi&gt;&lt;mn&gt;2&lt;/mn&gt;&lt;/msub&gt;&lt;/mtd&gt;&lt;mtd&gt;&lt;msub&gt;&lt;mi&gt;M&lt;/mi&gt;&lt;mn&gt;2&lt;/mn&gt;&lt;/msub&gt;&lt;/mtd&gt;&lt;mtd&gt;&lt;msub&gt;&lt;mi&gt;I&lt;/mi&gt;&lt;mn&gt;2&lt;/mn&gt;&lt;/msub&gt;&lt;/mtd&gt;&lt;/mtr&gt;&lt;mtr&gt;&lt;mtd&gt;&lt;mo&gt;&amp;#x22EE;&lt;/mo&gt;&lt;/mtd&gt;&lt;mtd&gt;&lt;mo&gt;&amp;#x22EE;&lt;/mo&gt;&lt;/mtd&gt;&lt;mtd&gt;&lt;mo&gt;&amp;#x22EE;&lt;/mo&gt;&lt;/mtd&gt;&lt;/mtr&gt;&lt;mtr&gt;&lt;mtd&gt;&lt;msub&gt;&lt;mi&gt;C&lt;/mi&gt;&lt;mn&gt;12&lt;/mn&gt;&lt;/msub&gt;&lt;/mtd&gt;&lt;mtd&gt;&lt;msub&gt;&lt;mi&gt;M&lt;/mi&gt;&lt;mn&gt;12&lt;/mn&gt;&lt;/msub&gt;&lt;/mtd&gt;&lt;mtd&gt;&lt;msub&gt;&lt;mi&gt;I&lt;/mi&gt;&lt;mn&gt;12&lt;/mn&gt;&lt;/msub&gt;&lt;/mtd&gt;&lt;/mtr&gt;&lt;/mtable&gt;&lt;/mfenced&gt;&lt;/mstyle&gt;&lt;/math&gt;&quot;,&quot;truncated&quot;:false}" id="217" name="image4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i&gt;P&lt;/mi&gt;&lt;mo&gt;=&lt;/mo&gt;&lt;mfenced&gt;&lt;mtable&gt;&lt;mtr&gt;&lt;mtd&gt;&lt;msub&gt;&lt;mi&gt;C&lt;/mi&gt;&lt;mn&gt;1&lt;/mn&gt;&lt;/msub&gt;&lt;/mtd&gt;&lt;mtd&gt;&lt;msub&gt;&lt;mi&gt;M&lt;/mi&gt;&lt;mn&gt;1&lt;/mn&gt;&lt;/msub&gt;&lt;/mtd&gt;&lt;mtd&gt;&lt;msub&gt;&lt;mi&gt;I&lt;/mi&gt;&lt;mn&gt;1&lt;/mn&gt;&lt;/msub&gt;&lt;/mtd&gt;&lt;/mtr&gt;&lt;mtr&gt;&lt;mtd&gt;&lt;msub&gt;&lt;mi&gt;C&lt;/mi&gt;&lt;mn&gt;2&lt;/mn&gt;&lt;/msub&gt;&lt;/mtd&gt;&lt;mtd&gt;&lt;msub&gt;&lt;mi&gt;M&lt;/mi&gt;&lt;mn&gt;2&lt;/mn&gt;&lt;/msub&gt;&lt;/mtd&gt;&lt;mtd&gt;&lt;msub&gt;&lt;mi&gt;I&lt;/mi&gt;&lt;mn&gt;2&lt;/mn&gt;&lt;/msub&gt;&lt;/mtd&gt;&lt;/mtr&gt;&lt;mtr&gt;&lt;mtd&gt;&lt;mo&gt;&amp;#x22EE;&lt;/mo&gt;&lt;/mtd&gt;&lt;mtd&gt;&lt;mo&gt;&amp;#x22EE;&lt;/mo&gt;&lt;/mtd&gt;&lt;mtd&gt;&lt;mo&gt;&amp;#x22EE;&lt;/mo&gt;&lt;/mtd&gt;&lt;/mtr&gt;&lt;mtr&gt;&lt;mtd&gt;&lt;msub&gt;&lt;mi&gt;C&lt;/mi&gt;&lt;mn&gt;12&lt;/mn&gt;&lt;/msub&gt;&lt;/mtd&gt;&lt;mtd&gt;&lt;msub&gt;&lt;mi&gt;M&lt;/mi&gt;&lt;mn&gt;12&lt;/mn&gt;&lt;/msub&gt;&lt;/mtd&gt;&lt;mtd&gt;&lt;msub&gt;&lt;mi&gt;I&lt;/mi&gt;&lt;mn&gt;12&lt;/mn&gt;&lt;/msub&gt;&lt;/mtd&gt;&lt;/mtr&gt;&lt;/mtable&gt;&lt;/mfenced&gt;&lt;/mstyle&gt;&lt;/math&gt;&quot;,&quot;truncated&quot;:false}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permutation matrix  P  represents the 12 fundamental emotional states, each with a unique combination of color, modality, and intensity.</w:t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heading=h.lgm0qyei9amp" w:id="12"/>
      <w:bookmarkEnd w:id="12"/>
      <w:r w:rsidDel="00000000" w:rsidR="00000000" w:rsidRPr="00000000">
        <w:rPr>
          <w:rtl w:val="0"/>
        </w:rPr>
        <w:t xml:space="preserve">Defining the State Phases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Phase: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Characterized by high energy and outward expression.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Emotions: Excitement, Anger, Joy.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Reflective Phase: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Characterized by introspection and inward focus.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Emotions: Contemplation, Sadness, Serenity.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Receptive Phase: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Characterized by openness and acceptance.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Emotions: Curiosity, Calmness, Acceptance.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heading=h.vmga542gd1s4" w:id="13"/>
      <w:bookmarkEnd w:id="13"/>
      <w:r w:rsidDel="00000000" w:rsidR="00000000" w:rsidRPr="00000000">
        <w:rPr>
          <w:rtl w:val="0"/>
        </w:rPr>
        <w:t xml:space="preserve">Defining the Color Phases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Phase: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intense emotions and actions.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Emotions: Passion, Anger, Love.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Phase: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balance and harmony.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Emotions: Calmness, Trust, Growth.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Yellow Phase: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positivity and creativity.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Emotions: Happiness, Optimism, Creativity.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Phase: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tranquility and wisdom.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Emotions: Peace, Thoughtfulness, Reliability.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2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Arch Angel Agency</w:t>
      </w:r>
    </w:hyperlink>
    <w:r w:rsidDel="00000000" w:rsidR="00000000" w:rsidRPr="00000000">
      <w:rPr>
        <w:rtl w:val="0"/>
      </w:rPr>
      <w:t xml:space="preserve"> -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Zero Protocol</w:t>
      </w:r>
    </w:hyperlink>
    <w:r w:rsidDel="00000000" w:rsidR="00000000" w:rsidRPr="00000000">
      <w:rPr>
        <w:rtl w:val="0"/>
      </w:rPr>
      <w:t xml:space="preserve"> - Public Domain Declaration</w:t>
    </w:r>
  </w:p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>
        <w:rtl w:val="0"/>
      </w:rPr>
      <w:t xml:space="preserve">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0">
    <w:pPr>
      <w:pStyle w:val="Title"/>
      <w:rPr/>
    </w:pPr>
    <w:bookmarkStart w:colFirst="0" w:colLast="0" w:name="_heading=h.gjdgxs" w:id="14"/>
    <w:bookmarkEnd w:id="14"/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top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  <w:t xml:space="preserve">Intel Report</w:t>
    </w:r>
  </w:p>
  <w:p w:rsidR="00000000" w:rsidDel="00000000" w:rsidP="00000000" w:rsidRDefault="00000000" w:rsidRPr="00000000" w14:paraId="00000051">
    <w:pPr>
      <w:pStyle w:val="Subtitle"/>
      <w:rPr/>
    </w:pPr>
    <w:bookmarkStart w:colFirst="0" w:colLast="0" w:name="_heading=h.30j0zll" w:id="15"/>
    <w:bookmarkEnd w:id="15"/>
    <w:r w:rsidDel="00000000" w:rsidR="00000000" w:rsidRPr="00000000">
      <w:rPr>
        <w:rtl w:val="0"/>
      </w:rPr>
      <w:t xml:space="preserve">Disclosure - Base 12 Harmonics and Emotional AI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archangel.agency/" TargetMode="External"/><Relationship Id="rId2" Type="http://schemas.openxmlformats.org/officeDocument/2006/relationships/hyperlink" Target="https://docs.google.com/document/d/1GaXBhNlUpa0UsyS8U_byg4_m_dSd8TMa/edit?usp=sharing&amp;ouid=106749566859661435661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22mwNLxDF1gmFMp+nGtJgvvHnQ==">CgMxLjAyDmgudnhrY3ZpOTVsYnJmMg5oLjQ0aXc2eTFoMGwxYjIOaC5qbTU2ZGJlOWRxejMyDmgud3E1YzBuaHo5djhiMg5oLnhwcHl5Y2dkNHAxdjIOaC5zOXJiaW92NDdjeGoyDmguODU0bmVod2Y1cG52Mg5oLjlueWkwbHhhZGkzZjIOaC5xYmpzYnU2dXJ2cjYyDmguYzQ0cDhtYmlyb2R4Mg5oLnNsMnRxZ3J1ODRpYTIOaC5rOGkydHlxZ2x3bngyDmgubGdtMHF5ZWk5YW1wMg5oLnZtZ2E1NDJnZDFzNDIIaC5namRneHMyCWguMzBqMHpsbDgAciExazAwcko0STBZUEl0Vk1ZdU1Qel9QUElCWTBBVHBjb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