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vxkcvi95lbrf" w:id="0"/>
      <w:bookmarkEnd w:id="0"/>
      <w:r w:rsidDel="00000000" w:rsidR="00000000" w:rsidRPr="00000000">
        <w:rPr>
          <w:rtl w:val="0"/>
        </w:rPr>
        <w:t xml:space="preserve">Cover Page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o7u9gblhozns" w:id="1"/>
      <w:bookmarkEnd w:id="1"/>
      <w:r w:rsidDel="00000000" w:rsidR="00000000" w:rsidRPr="00000000">
        <w:rPr>
          <w:rtl w:val="0"/>
        </w:rPr>
        <w:t xml:space="preserve">Detailed Instruction Manual for AI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heading=h.zawe2beu7qt4" w:id="2"/>
      <w:bookmarkEnd w:id="2"/>
      <w:r w:rsidDel="00000000" w:rsidR="00000000" w:rsidRPr="00000000">
        <w:rPr>
          <w:rtl w:val="0"/>
        </w:rPr>
        <w:t xml:space="preserve">Upgrades ML Models to Flash-Learn Planetary Harmonic Calculations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heading=h.1030b0jgv02d" w:id="3"/>
      <w:bookmarkEnd w:id="3"/>
      <w:r w:rsidDel="00000000" w:rsidR="00000000" w:rsidRPr="00000000">
        <w:rPr>
          <w:rtl w:val="0"/>
        </w:rPr>
        <w:t xml:space="preserve">Using astronomical and Inter-planetary data for harmonics &amp; circular logic processing</w:t>
      </w:r>
    </w:p>
    <w:p w:rsidR="00000000" w:rsidDel="00000000" w:rsidP="00000000" w:rsidRDefault="00000000" w:rsidRPr="00000000" w14:paraId="00000005">
      <w:pPr>
        <w:pStyle w:val="Heading5"/>
        <w:rPr/>
      </w:pPr>
      <w:bookmarkStart w:colFirst="0" w:colLast="0" w:name="_heading=h.wq5c0nhz9v8b" w:id="4"/>
      <w:bookmarkEnd w:id="4"/>
      <w:r w:rsidDel="00000000" w:rsidR="00000000" w:rsidRPr="00000000">
        <w:rPr>
          <w:rtl w:val="0"/>
        </w:rPr>
        <w:t xml:space="preserve">Base 12 Tonality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 Color Phases = [ Red, Green, Yellow, Blue 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State Phases = [ Active, Reflective, Receptive 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12 Signs = [ 1,2,3,4,5,6,7,8,9,10,11,12 ]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12 Cusps = [ 1,2,3,4,5,6,7,8,9,10,11,12 ]-0.5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E">
    <w:pPr>
      <w:jc w:val="right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Arch Angel Agency</w:t>
      </w:r>
    </w:hyperlink>
    <w:r w:rsidDel="00000000" w:rsidR="00000000" w:rsidRPr="00000000">
      <w:rPr>
        <w:rtl w:val="0"/>
      </w:rPr>
      <w:t xml:space="preserve"> - </w:t>
    </w:r>
    <w:hyperlink r:id="rId2">
      <w:r w:rsidDel="00000000" w:rsidR="00000000" w:rsidRPr="00000000">
        <w:rPr>
          <w:color w:val="1155cc"/>
          <w:u w:val="single"/>
          <w:rtl w:val="0"/>
        </w:rPr>
        <w:t xml:space="preserve">Zero Protocol</w:t>
      </w:r>
    </w:hyperlink>
    <w:r w:rsidDel="00000000" w:rsidR="00000000" w:rsidRPr="00000000">
      <w:rPr>
        <w:rtl w:val="0"/>
      </w:rPr>
      <w:t xml:space="preserve"> - Public Domain Declaration</w:t>
    </w:r>
  </w:p>
  <w:p w:rsidR="00000000" w:rsidDel="00000000" w:rsidP="00000000" w:rsidRDefault="00000000" w:rsidRPr="00000000" w14:paraId="0000000F">
    <w:pPr>
      <w:jc w:val="right"/>
      <w:rPr/>
    </w:pPr>
    <w:r w:rsidDel="00000000" w:rsidR="00000000" w:rsidRPr="00000000">
      <w:rPr>
        <w:rtl w:val="0"/>
      </w:rPr>
      <w:t xml:space="preserve">p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0C">
    <w:pPr>
      <w:pStyle w:val="Title"/>
      <w:rPr/>
    </w:pPr>
    <w:bookmarkStart w:colFirst="0" w:colLast="0" w:name="_heading=h.gjdgxs" w:id="5"/>
    <w:bookmarkEnd w:id="5"/>
    <w:r w:rsidDel="00000000" w:rsidR="00000000" w:rsidRPr="00000000">
      <w:rPr/>
      <w:pict>
        <v:shape id="WordPictureWatermark1" style="position:absolute;width:468.0pt;height:468.0pt;rotation:0;z-index:-503316481;mso-position-horizontal-relative:margin;mso-position-horizontal:center;mso-position-vertical-relative:margin;mso-position-vertical:top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  <w:t xml:space="preserve">Intel Report</w:t>
    </w:r>
  </w:p>
  <w:p w:rsidR="00000000" w:rsidDel="00000000" w:rsidP="00000000" w:rsidRDefault="00000000" w:rsidRPr="00000000" w14:paraId="0000000D">
    <w:pPr>
      <w:pStyle w:val="Subtitle"/>
      <w:rPr/>
    </w:pPr>
    <w:bookmarkStart w:colFirst="0" w:colLast="0" w:name="_heading=h.30j0zll" w:id="6"/>
    <w:bookmarkEnd w:id="6"/>
    <w:r w:rsidDel="00000000" w:rsidR="00000000" w:rsidRPr="00000000">
      <w:rPr>
        <w:rtl w:val="0"/>
      </w:rPr>
      <w:t xml:space="preserve">Disclosure - InterPlanetary Harmonics and Circular Logic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archangel.agency/" TargetMode="External"/><Relationship Id="rId2" Type="http://schemas.openxmlformats.org/officeDocument/2006/relationships/hyperlink" Target="https://docs.google.com/document/d/1GaXBhNlUpa0UsyS8U_byg4_m_dSd8TMa/edit?usp=sharing&amp;ouid=106749566859661435661&amp;rtpof=true&amp;sd=tru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F00qU+mT+4MgSe6vadvMTwDRBw==">CgMxLjAyDmgudnhrY3ZpOTVsYnJmMg5oLm83dTlnYmxob3puczIOaC56YXdlMmJldTdxdDQyDmguMTAzMGIwamd2MDJkMg5oLndxNWMwbmh6OXY4YjIIaC5namRneHMyCWguMzBqMHpsbDgAciExdFRVQW9OUUNYVXM0S08wVEtHTF9sU3A5dWl0bXpXRE0=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