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A184" w14:textId="77777777" w:rsidR="00CE1C19" w:rsidRDefault="00CE1C19">
      <w:pPr>
        <w:spacing w:before="800"/>
      </w:pPr>
    </w:p>
    <w:p w14:paraId="514905EA" w14:textId="77777777" w:rsidR="00CE1C19" w:rsidRDefault="00000000">
      <w:pPr>
        <w:spacing w:after="160"/>
        <w:jc w:val="center"/>
      </w:pPr>
      <w:r>
        <w:rPr>
          <w:b/>
          <w:color w:val="7B1C1C"/>
          <w:sz w:val="48"/>
        </w:rPr>
        <w:t>EVALUACIÓN DE SQL AVANZADO</w:t>
      </w:r>
    </w:p>
    <w:p w14:paraId="7974CE5A" w14:textId="77777777" w:rsidR="00CE1C19" w:rsidRDefault="00000000">
      <w:pPr>
        <w:spacing w:after="80"/>
        <w:jc w:val="center"/>
      </w:pPr>
      <w:proofErr w:type="spellStart"/>
      <w:proofErr w:type="gramStart"/>
      <w:r>
        <w:rPr>
          <w:i/>
          <w:color w:val="555555"/>
          <w:sz w:val="28"/>
        </w:rPr>
        <w:t>Scouting</w:t>
      </w:r>
      <w:proofErr w:type="spellEnd"/>
      <w:proofErr w:type="gramEnd"/>
      <w:r>
        <w:rPr>
          <w:i/>
          <w:color w:val="555555"/>
          <w:sz w:val="28"/>
        </w:rPr>
        <w:t xml:space="preserve"> y Mercado del Fútbol Profesional — Base de Jugadores</w:t>
      </w:r>
    </w:p>
    <w:p w14:paraId="111D4590" w14:textId="4FA99417" w:rsidR="00CE1C19" w:rsidRDefault="00000000">
      <w:pPr>
        <w:spacing w:after="40"/>
        <w:jc w:val="center"/>
      </w:pPr>
      <w:r>
        <w:rPr>
          <w:b/>
          <w:color w:val="7B1C1C"/>
        </w:rPr>
        <w:t xml:space="preserve">Formulario </w:t>
      </w:r>
      <w:r w:rsidR="00A40BDB">
        <w:rPr>
          <w:b/>
          <w:color w:val="7B1C1C"/>
        </w:rPr>
        <w:t>G12</w:t>
      </w:r>
    </w:p>
    <w:p w14:paraId="2B026A53" w14:textId="77777777" w:rsidR="00CE1C19" w:rsidRDefault="00CE1C19">
      <w:pPr>
        <w:pBdr>
          <w:bottom w:val="single" w:sz="6" w:space="1" w:color="C0392B"/>
        </w:pBdr>
        <w:spacing w:before="120" w:after="120"/>
      </w:pPr>
    </w:p>
    <w:p w14:paraId="16B5B0CC" w14:textId="77777777" w:rsidR="00CE1C19" w:rsidRDefault="00CE1C19">
      <w:pPr>
        <w:spacing w:before="80"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C19" w14:paraId="471D44AD"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60" w:type="dxa"/>
              <w:left w:w="240" w:type="dxa"/>
              <w:bottom w:w="160" w:type="dxa"/>
              <w:right w:w="240" w:type="dxa"/>
            </w:tcMar>
          </w:tcPr>
          <w:p w14:paraId="534C2FE4" w14:textId="77777777" w:rsidR="00CE1C19" w:rsidRDefault="00000000">
            <w:pPr>
              <w:spacing w:after="100"/>
            </w:pPr>
            <w:proofErr w:type="gramStart"/>
            <w:r>
              <w:rPr>
                <w:b/>
                <w:color w:val="7D4E00"/>
                <w:sz w:val="24"/>
              </w:rPr>
              <w:t>⚠  Instrucciones</w:t>
            </w:r>
            <w:proofErr w:type="gramEnd"/>
            <w:r>
              <w:rPr>
                <w:b/>
                <w:color w:val="7D4E00"/>
                <w:sz w:val="24"/>
              </w:rPr>
              <w:t xml:space="preserve"> Generales</w:t>
            </w:r>
          </w:p>
          <w:p w14:paraId="2CD616FF" w14:textId="77777777" w:rsidR="00CE1C19" w:rsidRDefault="00000000">
            <w:pPr>
              <w:spacing w:after="60"/>
            </w:pPr>
            <w:r>
              <w:rPr>
                <w:sz w:val="20"/>
              </w:rPr>
              <w:t xml:space="preserve">• Cada pregunta debe resolverse mediante una única sentencia SQL (se permiten </w:t>
            </w:r>
            <w:proofErr w:type="spellStart"/>
            <w:r>
              <w:rPr>
                <w:sz w:val="20"/>
              </w:rPr>
              <w:t>CTEs</w:t>
            </w:r>
            <w:proofErr w:type="spellEnd"/>
            <w:r>
              <w:rPr>
                <w:sz w:val="20"/>
              </w:rPr>
              <w:t xml:space="preserve"> dentro de ella).</w:t>
            </w:r>
          </w:p>
          <w:p w14:paraId="2C3CEDF5" w14:textId="77777777" w:rsidR="00CE1C19" w:rsidRDefault="00000000">
            <w:pPr>
              <w:spacing w:after="60"/>
            </w:pPr>
            <w:r>
              <w:rPr>
                <w:sz w:val="20"/>
              </w:rPr>
              <w:t>• Las consultas se ejecutan sobre SQLite. No existen STDDEV, MEDIAN ni PERCENTILE_CONT: todo estadístico de ese tipo debe construirse con los recursos del motor.</w:t>
            </w:r>
          </w:p>
          <w:p w14:paraId="3881A81F" w14:textId="77777777" w:rsidR="00CE1C19" w:rsidRDefault="00000000">
            <w:pPr>
              <w:spacing w:after="60"/>
            </w:pPr>
            <w:r>
              <w:rPr>
                <w:sz w:val="20"/>
              </w:rPr>
              <w:t>• Ningún enunciado indica identificadores (</w:t>
            </w:r>
            <w:proofErr w:type="spellStart"/>
            <w:r>
              <w:rPr>
                <w:sz w:val="20"/>
              </w:rPr>
              <w:t>season_id</w:t>
            </w:r>
            <w:proofErr w:type="spellEnd"/>
            <w:r>
              <w:rPr>
                <w:sz w:val="20"/>
              </w:rPr>
              <w:t xml:space="preserve">, </w:t>
            </w:r>
            <w:proofErr w:type="spellStart"/>
            <w:r>
              <w:rPr>
                <w:sz w:val="20"/>
              </w:rPr>
              <w:t>position_id</w:t>
            </w:r>
            <w:proofErr w:type="spellEnd"/>
            <w:r>
              <w:rPr>
                <w:sz w:val="20"/>
              </w:rPr>
              <w:t xml:space="preserve">, </w:t>
            </w:r>
            <w:proofErr w:type="spellStart"/>
            <w:r>
              <w:rPr>
                <w:sz w:val="20"/>
              </w:rPr>
              <w:t>division_id</w:t>
            </w:r>
            <w:proofErr w:type="spellEnd"/>
            <w:r>
              <w:rPr>
                <w:sz w:val="20"/>
              </w:rPr>
              <w:t>, etc.). Cada consulta debe localizar por sí misma las temporadas, posiciones o divisiones que necesita a partir de sus atributos descriptivos.</w:t>
            </w:r>
          </w:p>
          <w:p w14:paraId="611B781D" w14:textId="77777777" w:rsidR="00CE1C19" w:rsidRDefault="00000000">
            <w:pPr>
              <w:spacing w:after="60"/>
            </w:pPr>
            <w:r>
              <w:rPr>
                <w:sz w:val="20"/>
              </w:rPr>
              <w:t xml:space="preserve">• El orden cronológico de las temporadas se obtiene de </w:t>
            </w:r>
            <w:proofErr w:type="spellStart"/>
            <w:r>
              <w:rPr>
                <w:sz w:val="20"/>
              </w:rPr>
              <w:t>season_order</w:t>
            </w:r>
            <w:proofErr w:type="spellEnd"/>
            <w:r>
              <w:rPr>
                <w:sz w:val="20"/>
              </w:rPr>
              <w:t xml:space="preserve">, que crece hacia el pasado (0 es la temporada más reciente). No ordenes por </w:t>
            </w:r>
            <w:proofErr w:type="spellStart"/>
            <w:r>
              <w:rPr>
                <w:sz w:val="20"/>
              </w:rPr>
              <w:t>season_id</w:t>
            </w:r>
            <w:proofErr w:type="spellEnd"/>
            <w:r>
              <w:rPr>
                <w:sz w:val="20"/>
              </w:rPr>
              <w:t>.</w:t>
            </w:r>
          </w:p>
          <w:p w14:paraId="75DBDBFB" w14:textId="77777777" w:rsidR="00CE1C19" w:rsidRDefault="00000000">
            <w:pPr>
              <w:spacing w:after="60"/>
            </w:pPr>
            <w:r>
              <w:rPr>
                <w:sz w:val="20"/>
              </w:rPr>
              <w:t>• Los nombres de jugadores, clubes y agentes no son únicos: toda agrupación o cruce debe hacerse por identificador.</w:t>
            </w:r>
          </w:p>
          <w:p w14:paraId="0E931829" w14:textId="77777777" w:rsidR="00CE1C19" w:rsidRDefault="00000000">
            <w:pPr>
              <w:spacing w:after="60"/>
            </w:pPr>
            <w:r>
              <w:rPr>
                <w:sz w:val="20"/>
              </w:rPr>
              <w:t xml:space="preserve">• Se espera el uso de </w:t>
            </w:r>
            <w:proofErr w:type="spellStart"/>
            <w:r>
              <w:rPr>
                <w:sz w:val="20"/>
              </w:rPr>
              <w:t>CTEs</w:t>
            </w:r>
            <w:proofErr w:type="spellEnd"/>
            <w:r>
              <w:rPr>
                <w:sz w:val="20"/>
              </w:rPr>
              <w:t>, funciones de ventana, subconsultas y JOINs.</w:t>
            </w:r>
          </w:p>
          <w:p w14:paraId="3C1286A1" w14:textId="77777777" w:rsidR="00CE1C19" w:rsidRDefault="00000000">
            <w:pPr>
              <w:spacing w:after="60"/>
            </w:pPr>
            <w:r>
              <w:rPr>
                <w:sz w:val="20"/>
              </w:rPr>
              <w:t>• Se evaluará la correctitud del resultado, la eficiencia de la consulta y el uso apropiado de las técnicas indicadas.</w:t>
            </w:r>
          </w:p>
          <w:p w14:paraId="2DC3AEFF" w14:textId="77777777" w:rsidR="00CE1C19" w:rsidRDefault="00000000">
            <w:r>
              <w:rPr>
                <w:sz w:val="20"/>
              </w:rPr>
              <w:t>• Las columnas del resultado final deben tener alias descriptivos en español.</w:t>
            </w:r>
          </w:p>
        </w:tc>
      </w:tr>
    </w:tbl>
    <w:p w14:paraId="48E08B19" w14:textId="77777777" w:rsidR="00CE1C19" w:rsidRDefault="00000000">
      <w:r>
        <w:br w:type="page"/>
      </w:r>
    </w:p>
    <w:p w14:paraId="4F360D1B" w14:textId="77777777" w:rsidR="00CE1C19" w:rsidRDefault="00CE1C19"/>
    <w:p w14:paraId="67A1B2E0" w14:textId="77777777" w:rsidR="00CE1C19" w:rsidRDefault="00CE1C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C19" w14:paraId="6FF859B0"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4158350F" w14:textId="77777777" w:rsidR="00CE1C19" w:rsidRDefault="00000000">
            <w:pPr>
              <w:keepNext/>
            </w:pPr>
            <w:r>
              <w:rPr>
                <w:b/>
                <w:color w:val="FFFFFF"/>
                <w:sz w:val="24"/>
              </w:rPr>
              <w:t>Pregunta 1: Progresión Sostenida de la Valoración</w:t>
            </w:r>
          </w:p>
        </w:tc>
      </w:tr>
      <w:tr w:rsidR="00CE1C19" w14:paraId="6B19EA0C"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25959B97" w14:textId="77777777" w:rsidR="00CE1C19" w:rsidRDefault="00000000">
            <w:pPr>
              <w:spacing w:after="80"/>
            </w:pPr>
            <w:r>
              <w:rPr>
                <w:b/>
                <w:color w:val="7B1C1C"/>
              </w:rPr>
              <w:t>Enunciado:</w:t>
            </w:r>
          </w:p>
          <w:p w14:paraId="777EC3FF" w14:textId="77777777" w:rsidR="00CE1C19" w:rsidRDefault="00000000">
            <w:pPr>
              <w:spacing w:after="60"/>
            </w:pPr>
            <w:r>
              <w:t>La valoración de cada jugador (</w:t>
            </w:r>
            <w:proofErr w:type="spellStart"/>
            <w:r>
              <w:t>ability_score</w:t>
            </w:r>
            <w:proofErr w:type="spellEnd"/>
            <w:r>
              <w:t>) se registra temporada a temporada. Interesa saber qué perfiles mejoran de forma sostenida y a qué edad ocurre.</w:t>
            </w:r>
          </w:p>
          <w:p w14:paraId="55320D2A" w14:textId="77777777" w:rsidR="00CE1C19" w:rsidRDefault="00CE1C19">
            <w:pPr>
              <w:spacing w:after="60"/>
            </w:pPr>
          </w:p>
          <w:p w14:paraId="7C2FE416" w14:textId="77777777" w:rsidR="00CE1C19" w:rsidRDefault="00000000">
            <w:pPr>
              <w:spacing w:after="60"/>
            </w:pPr>
            <w:proofErr w:type="spellStart"/>
            <w:r>
              <w:t>Considerá</w:t>
            </w:r>
            <w:proofErr w:type="spellEnd"/>
            <w:r>
              <w:t xml:space="preserve"> solo a los jugadores con registro en las cuatro temporadas. Para cada uno </w:t>
            </w:r>
            <w:proofErr w:type="spellStart"/>
            <w:r>
              <w:t>calculá</w:t>
            </w:r>
            <w:proofErr w:type="spellEnd"/>
            <w:r>
              <w:t xml:space="preserve"> la variación de su valoración entre cada temporada y la anterior en orden cronológico, y </w:t>
            </w:r>
            <w:proofErr w:type="spellStart"/>
            <w:r>
              <w:t>marcalo</w:t>
            </w:r>
            <w:proofErr w:type="spellEnd"/>
            <w:r>
              <w:t xml:space="preserve"> como de progresión sostenida si las tres variaciones son positivas. </w:t>
            </w:r>
            <w:proofErr w:type="spellStart"/>
            <w:r>
              <w:t>Clasificalo</w:t>
            </w:r>
            <w:proofErr w:type="spellEnd"/>
            <w:r>
              <w:t xml:space="preserve"> según su edad en la primera temporada registrada en uno de cuatro tramos: hasta 21, de 22 a 25, de 26 a 29 y 30 o más.</w:t>
            </w:r>
          </w:p>
          <w:p w14:paraId="544E2C68" w14:textId="77777777" w:rsidR="00CE1C19" w:rsidRDefault="00CE1C19">
            <w:pPr>
              <w:spacing w:after="60"/>
            </w:pPr>
          </w:p>
          <w:p w14:paraId="560A7AE8" w14:textId="77777777" w:rsidR="00CE1C19" w:rsidRDefault="00000000">
            <w:r>
              <w:t xml:space="preserve">Para cada categoría principal y tramo </w:t>
            </w:r>
            <w:proofErr w:type="spellStart"/>
            <w:r>
              <w:t>mostrá</w:t>
            </w:r>
            <w:proofErr w:type="spellEnd"/>
            <w:r>
              <w:t xml:space="preserve"> la cantidad de jugadores, cuántos progresaron de forma sostenida, la proporción, la mejora total promedio de quienes progresaron y el puesto del tramo dentro de su categoría según esa proporción. </w:t>
            </w:r>
            <w:proofErr w:type="spellStart"/>
            <w:r>
              <w:t>Agregá</w:t>
            </w:r>
            <w:proofErr w:type="spellEnd"/>
            <w:r>
              <w:t xml:space="preserve"> en cada fila el nombre del jugador de la categoría con la mayor mejora total entre los de progresión sostenida. Los tramos deben aparecer en orden de edad, no alfabético.</w:t>
            </w:r>
          </w:p>
        </w:tc>
      </w:tr>
    </w:tbl>
    <w:p w14:paraId="5C34D168" w14:textId="77777777" w:rsidR="00CE1C19" w:rsidRDefault="00CE1C19"/>
    <w:p w14:paraId="71527724" w14:textId="77777777" w:rsidR="00CE1C19" w:rsidRDefault="00CE1C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C19" w14:paraId="50E01602"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03B1A3A8" w14:textId="77777777" w:rsidR="00CE1C19" w:rsidRDefault="00000000">
            <w:pPr>
              <w:keepNext/>
            </w:pPr>
            <w:r>
              <w:rPr>
                <w:b/>
                <w:color w:val="FFFFFF"/>
                <w:sz w:val="24"/>
              </w:rPr>
              <w:t>Pregunta 2: Efecto de las Lesiones sobre la Temporada Siguiente</w:t>
            </w:r>
          </w:p>
        </w:tc>
      </w:tr>
      <w:tr w:rsidR="00CE1C19" w14:paraId="5959B69B"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FB92A7C" w14:textId="77777777" w:rsidR="00CE1C19" w:rsidRDefault="00000000">
            <w:pPr>
              <w:spacing w:after="80"/>
            </w:pPr>
            <w:r>
              <w:rPr>
                <w:b/>
                <w:color w:val="7B1C1C"/>
              </w:rPr>
              <w:t>Enunciado:</w:t>
            </w:r>
          </w:p>
          <w:p w14:paraId="3D9FB622" w14:textId="77777777" w:rsidR="00CE1C19" w:rsidRDefault="00000000">
            <w:pPr>
              <w:spacing w:after="60"/>
            </w:pPr>
            <w:r>
              <w:t>Para medir el costo deportivo de una lesión no alcanza con mirar al lesionado: hay que compararlo con lo que les ocurrió a jugadores similares que no se lesionaron.</w:t>
            </w:r>
          </w:p>
          <w:p w14:paraId="331AFD16" w14:textId="77777777" w:rsidR="00CE1C19" w:rsidRDefault="00CE1C19">
            <w:pPr>
              <w:spacing w:after="60"/>
            </w:pPr>
          </w:p>
          <w:p w14:paraId="2D6BFA74" w14:textId="77777777" w:rsidR="00CE1C19" w:rsidRDefault="00000000">
            <w:pPr>
              <w:spacing w:after="60"/>
            </w:pPr>
            <w:proofErr w:type="spellStart"/>
            <w:r>
              <w:t>Clasificá</w:t>
            </w:r>
            <w:proofErr w:type="spellEnd"/>
            <w:r>
              <w:t xml:space="preserve"> cada lesión por gravedad según los días de baja: leve (menos de 14), moderada (de 14 a 59) y grave (60 o más). Para cada lesión </w:t>
            </w:r>
            <w:proofErr w:type="spellStart"/>
            <w:r>
              <w:t>compará</w:t>
            </w:r>
            <w:proofErr w:type="spellEnd"/>
            <w:r>
              <w:t xml:space="preserve"> la temporada anterior a la de la lesión con la temporada posterior: variación de minutos jugados, variación del rating promedio y si el jugador cambió de club entre la temporada de la lesión y la siguiente. Solo pueden evaluarse las lesiones que tengan temporada anterior y posterior.</w:t>
            </w:r>
          </w:p>
          <w:p w14:paraId="2273F63B" w14:textId="77777777" w:rsidR="00CE1C19" w:rsidRDefault="00CE1C19">
            <w:pPr>
              <w:spacing w:after="60"/>
            </w:pPr>
          </w:p>
          <w:p w14:paraId="55B9F0DA" w14:textId="77777777" w:rsidR="00CE1C19" w:rsidRDefault="00000000">
            <w:r>
              <w:t xml:space="preserve">Construí una línea de base con los jugadores de la misma categoría principal que no registran lesión en esa misma temporada, medidos con el mismo criterio. Para cada gravedad y categoría </w:t>
            </w:r>
            <w:proofErr w:type="spellStart"/>
            <w:r>
              <w:t>mostrá</w:t>
            </w:r>
            <w:proofErr w:type="spellEnd"/>
            <w:r>
              <w:t xml:space="preserve"> la cantidad de casos, el efecto neto (promedio de los lesionados menos promedio de su línea de base) sobre minutos, sobre rating y sobre la tasa de cambio de club, y el ranking de las categorías dentro de cada gravedad según el efecto neto en minutos, de más a menos perjudicial. </w:t>
            </w:r>
            <w:proofErr w:type="spellStart"/>
            <w:r>
              <w:t>Ordená</w:t>
            </w:r>
            <w:proofErr w:type="spellEnd"/>
            <w:r>
              <w:t xml:space="preserve"> por gravedad de menor a mayor.</w:t>
            </w:r>
          </w:p>
        </w:tc>
      </w:tr>
    </w:tbl>
    <w:p w14:paraId="61BF4939" w14:textId="77777777" w:rsidR="00CE1C19" w:rsidRDefault="00CE1C19"/>
    <w:p w14:paraId="026905A6" w14:textId="77777777" w:rsidR="00CE1C19" w:rsidRDefault="00CE1C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C19" w14:paraId="333964CC"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120A610A" w14:textId="77777777" w:rsidR="00CE1C19" w:rsidRDefault="00000000">
            <w:pPr>
              <w:keepNext/>
            </w:pPr>
            <w:r>
              <w:rPr>
                <w:b/>
                <w:color w:val="FFFFFF"/>
                <w:sz w:val="24"/>
              </w:rPr>
              <w:t>Pregunta 3: Inflación del Mercado de Traspasos por Categoría</w:t>
            </w:r>
          </w:p>
        </w:tc>
      </w:tr>
      <w:tr w:rsidR="00CE1C19" w14:paraId="24E273BC"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BDCBE60" w14:textId="77777777" w:rsidR="00CE1C19" w:rsidRDefault="00000000">
            <w:pPr>
              <w:spacing w:after="80"/>
            </w:pPr>
            <w:r>
              <w:rPr>
                <w:b/>
                <w:color w:val="7B1C1C"/>
              </w:rPr>
              <w:t>Enunciado:</w:t>
            </w:r>
          </w:p>
          <w:p w14:paraId="1E8041AB" w14:textId="77777777" w:rsidR="00CE1C19" w:rsidRDefault="00000000">
            <w:pPr>
              <w:spacing w:after="60"/>
            </w:pPr>
            <w:r>
              <w:t>Se quiere saber si el precio de los traspasos crece de una temporada a otra y qué tan concentrado está el gasto.</w:t>
            </w:r>
          </w:p>
          <w:p w14:paraId="3963F9F7" w14:textId="77777777" w:rsidR="00CE1C19" w:rsidRDefault="00CE1C19">
            <w:pPr>
              <w:spacing w:after="60"/>
            </w:pPr>
          </w:p>
          <w:p w14:paraId="4B793F16" w14:textId="77777777" w:rsidR="00CE1C19" w:rsidRDefault="00000000">
            <w:pPr>
              <w:spacing w:after="60"/>
            </w:pPr>
            <w:proofErr w:type="spellStart"/>
            <w:r>
              <w:t>Trabajá</w:t>
            </w:r>
            <w:proofErr w:type="spellEnd"/>
            <w:r>
              <w:t xml:space="preserve"> solo con traspasos definitivos con monto pagado mayor a cero, y </w:t>
            </w:r>
            <w:proofErr w:type="spellStart"/>
            <w:r>
              <w:t>descartá</w:t>
            </w:r>
            <w:proofErr w:type="spellEnd"/>
            <w:r>
              <w:t xml:space="preserve"> los registros que no representan un movimiento real entre dos clubes. Para cada temporada y categoría principal del jugador </w:t>
            </w:r>
            <w:proofErr w:type="spellStart"/>
            <w:r>
              <w:t>calculá</w:t>
            </w:r>
            <w:proofErr w:type="spellEnd"/>
            <w:r>
              <w:t xml:space="preserve"> la cantidad de traspasos, el monto mediano (sin funciones de percentil), el monto medio, la variación porcentual de la mediana respecto de la temporada anterior de la misma categoría, la proporción del gasto total que concentra el 10 % de traspasos más caros y un indicador de asimetría definido como el cociente entre la media y la mediana.</w:t>
            </w:r>
          </w:p>
          <w:p w14:paraId="05761E57" w14:textId="77777777" w:rsidR="00CE1C19" w:rsidRDefault="00CE1C19">
            <w:pPr>
              <w:spacing w:after="60"/>
            </w:pPr>
          </w:p>
          <w:p w14:paraId="1F769FF0" w14:textId="77777777" w:rsidR="00CE1C19" w:rsidRDefault="00000000">
            <w:proofErr w:type="spellStart"/>
            <w:r>
              <w:t>Ordená</w:t>
            </w:r>
            <w:proofErr w:type="spellEnd"/>
            <w:r>
              <w:t xml:space="preserve"> por categoría y, dentro de ella, cronológicamente.</w:t>
            </w:r>
          </w:p>
        </w:tc>
      </w:tr>
    </w:tbl>
    <w:p w14:paraId="1E7EB9F5" w14:textId="77777777" w:rsidR="00CE1C19" w:rsidRDefault="00CE1C19"/>
    <w:p w14:paraId="7EB0AA7E" w14:textId="77777777" w:rsidR="00CE1C19" w:rsidRDefault="00CE1C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C19" w14:paraId="6A736173"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5A899058" w14:textId="77777777" w:rsidR="00CE1C19" w:rsidRDefault="00000000">
            <w:pPr>
              <w:keepNext/>
            </w:pPr>
            <w:r>
              <w:rPr>
                <w:b/>
                <w:color w:val="FFFFFF"/>
                <w:sz w:val="24"/>
              </w:rPr>
              <w:t>Pregunta 4: Agencias de Representación y Movilidad entre Divisiones</w:t>
            </w:r>
          </w:p>
        </w:tc>
      </w:tr>
      <w:tr w:rsidR="00CE1C19" w14:paraId="24DC528B"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76E5EAE" w14:textId="77777777" w:rsidR="00CE1C19" w:rsidRDefault="00000000">
            <w:pPr>
              <w:spacing w:after="80"/>
            </w:pPr>
            <w:r>
              <w:rPr>
                <w:b/>
                <w:color w:val="7B1C1C"/>
              </w:rPr>
              <w:t>Enunciado:</w:t>
            </w:r>
          </w:p>
          <w:p w14:paraId="10331441" w14:textId="77777777" w:rsidR="00CE1C19" w:rsidRDefault="00000000">
            <w:pPr>
              <w:spacing w:after="60"/>
            </w:pPr>
            <w:r>
              <w:t>Un traspaso puede llevar al jugador a una liga más fuerte, a una más débil o a una de nivel similar. Se quiere saber qué agencias logran mover a sus representados hacia arriba.</w:t>
            </w:r>
          </w:p>
          <w:p w14:paraId="129CA954" w14:textId="77777777" w:rsidR="00CE1C19" w:rsidRDefault="00CE1C19">
            <w:pPr>
              <w:spacing w:after="60"/>
            </w:pPr>
          </w:p>
          <w:p w14:paraId="1F18B955" w14:textId="77777777" w:rsidR="00CE1C19" w:rsidRDefault="00000000">
            <w:pPr>
              <w:spacing w:after="60"/>
            </w:pPr>
            <w:r>
              <w:t xml:space="preserve">Para cada traspaso real entre dos clubes </w:t>
            </w:r>
            <w:proofErr w:type="spellStart"/>
            <w:r>
              <w:t>calculá</w:t>
            </w:r>
            <w:proofErr w:type="spellEnd"/>
            <w:r>
              <w:t xml:space="preserve"> la diferencia de fuerza entre la división de destino y la de origen, y </w:t>
            </w:r>
            <w:proofErr w:type="spellStart"/>
            <w:r>
              <w:t>clasificalo</w:t>
            </w:r>
            <w:proofErr w:type="spellEnd"/>
            <w:r>
              <w:t xml:space="preserve"> como ascenso (diferencia mayor a 5), descenso (menor a −5) o lateral. </w:t>
            </w:r>
            <w:proofErr w:type="spellStart"/>
            <w:r>
              <w:t>Asociá</w:t>
            </w:r>
            <w:proofErr w:type="spellEnd"/>
            <w:r>
              <w:t xml:space="preserve"> cada traspaso a la agencia que representa al jugador; </w:t>
            </w:r>
            <w:proofErr w:type="spellStart"/>
            <w:r>
              <w:t>tené</w:t>
            </w:r>
            <w:proofErr w:type="spellEnd"/>
            <w:r>
              <w:t xml:space="preserve"> en cuenta que una agencia agrupa a varios agentes y que hay jugadores sin representante.</w:t>
            </w:r>
          </w:p>
          <w:p w14:paraId="128AC61A" w14:textId="77777777" w:rsidR="00CE1C19" w:rsidRDefault="00CE1C19">
            <w:pPr>
              <w:spacing w:after="60"/>
            </w:pPr>
          </w:p>
          <w:p w14:paraId="70DE8D36" w14:textId="77777777" w:rsidR="00CE1C19" w:rsidRDefault="00000000">
            <w:r>
              <w:t xml:space="preserve">Para las agencias con al menos 30 traspasos </w:t>
            </w:r>
            <w:proofErr w:type="spellStart"/>
            <w:r>
              <w:t>mostrá</w:t>
            </w:r>
            <w:proofErr w:type="spellEnd"/>
            <w:r>
              <w:t xml:space="preserve"> la cantidad de traspasos, la proporción de ascensos, la proporción de descensos, el saldo neto (ascensos menos descensos), la diferencia de fuerza promedio, el monto medio de los ascensos que fueron traspasos definitivos y la diferencia entre su proporción de ascensos y la del mercado completo, incluidos los jugadores sin representante. Mostrá las diez agencias con mejor saldo neto junto con su puesto en el ranking (los empates comparten puesto).</w:t>
            </w:r>
          </w:p>
        </w:tc>
      </w:tr>
    </w:tbl>
    <w:p w14:paraId="33577723" w14:textId="77777777" w:rsidR="00CE1C19" w:rsidRDefault="00CE1C19"/>
    <w:p w14:paraId="3D824EFC" w14:textId="77777777" w:rsidR="00CE1C19" w:rsidRDefault="00CE1C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C19" w14:paraId="2F02C209"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4B1CE825" w14:textId="77777777" w:rsidR="00CE1C19" w:rsidRDefault="00000000">
            <w:pPr>
              <w:keepNext/>
            </w:pPr>
            <w:r>
              <w:rPr>
                <w:b/>
                <w:color w:val="FFFFFF"/>
                <w:sz w:val="24"/>
              </w:rPr>
              <w:lastRenderedPageBreak/>
              <w:t>Pregunta 5: Arqueros Diferenciales según el Nivel de la Liga</w:t>
            </w:r>
          </w:p>
        </w:tc>
      </w:tr>
      <w:tr w:rsidR="00CE1C19" w14:paraId="6C97B802"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7DAB102" w14:textId="77777777" w:rsidR="00CE1C19" w:rsidRDefault="00000000">
            <w:pPr>
              <w:spacing w:after="80"/>
            </w:pPr>
            <w:r>
              <w:rPr>
                <w:b/>
                <w:color w:val="7B1C1C"/>
              </w:rPr>
              <w:t>Enunciado:</w:t>
            </w:r>
          </w:p>
          <w:p w14:paraId="3BC5561F" w14:textId="77777777" w:rsidR="00CE1C19" w:rsidRDefault="00000000">
            <w:pPr>
              <w:spacing w:after="60"/>
            </w:pPr>
            <w:r>
              <w:t>Comparar arqueros de ligas de distinto nivel es injusto: la comparación debe hacerse entre pares.</w:t>
            </w:r>
          </w:p>
          <w:p w14:paraId="1C85A62D" w14:textId="77777777" w:rsidR="00CE1C19" w:rsidRDefault="00CE1C19">
            <w:pPr>
              <w:spacing w:after="60"/>
            </w:pPr>
          </w:p>
          <w:p w14:paraId="4E44C7B1" w14:textId="77777777" w:rsidR="00CE1C19" w:rsidRDefault="00000000">
            <w:pPr>
              <w:spacing w:after="60"/>
            </w:pPr>
            <w:r>
              <w:t xml:space="preserve">Dividí las divisiones en cuatro niveles con igual cantidad de divisiones según su fuerza (el corte se hace sobre las divisiones, no sobre los jugadores). </w:t>
            </w:r>
            <w:proofErr w:type="spellStart"/>
            <w:r>
              <w:t>Considerá</w:t>
            </w:r>
            <w:proofErr w:type="spellEnd"/>
            <w:r>
              <w:t xml:space="preserve"> arqueros a quienes tienen el arco entre sus posiciones naturales y jugaron al menos 1800 minutos en la temporada.</w:t>
            </w:r>
          </w:p>
          <w:p w14:paraId="3FADA5BF" w14:textId="77777777" w:rsidR="00CE1C19" w:rsidRDefault="00CE1C19">
            <w:pPr>
              <w:spacing w:after="60"/>
            </w:pPr>
          </w:p>
          <w:p w14:paraId="03BC5F11" w14:textId="77777777" w:rsidR="00CE1C19" w:rsidRDefault="00000000">
            <w:r>
              <w:t xml:space="preserve">Para cada temporada y nivel </w:t>
            </w:r>
            <w:proofErr w:type="spellStart"/>
            <w:r>
              <w:t>obtené</w:t>
            </w:r>
            <w:proofErr w:type="spellEnd"/>
            <w:r>
              <w:t xml:space="preserve"> los tres arqueros con más goles evitados por 90 minutos (desempate por minutos jugados), mostrando su club, el valor, la cantidad de arqueros que compiten en ese nivel, el promedio del nivel y la diferencia con ese promedio. </w:t>
            </w:r>
            <w:proofErr w:type="spellStart"/>
            <w:r>
              <w:t>Agregá</w:t>
            </w:r>
            <w:proofErr w:type="spellEnd"/>
            <w:r>
              <w:t xml:space="preserve"> una columna que indique si el arquero también estuvo entre los tres mejores de su nivel en la temporada cronológicamente anterior ('Sí', 'No' o 'N/A' cuando no existe temporada anterior). </w:t>
            </w:r>
            <w:proofErr w:type="spellStart"/>
            <w:r>
              <w:t>Ordená</w:t>
            </w:r>
            <w:proofErr w:type="spellEnd"/>
            <w:r>
              <w:t xml:space="preserve"> cronológicamente y del nivel más fuerte al más débil.</w:t>
            </w:r>
          </w:p>
        </w:tc>
      </w:tr>
    </w:tbl>
    <w:p w14:paraId="137B24B5" w14:textId="77777777" w:rsidR="00CE1C19" w:rsidRDefault="00CE1C19"/>
    <w:p w14:paraId="763BF085" w14:textId="77777777" w:rsidR="00CE1C19" w:rsidRDefault="00CE1C1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1C19" w14:paraId="7AB3F3C9"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7B1C1C"/>
            <w:tcMar>
              <w:top w:w="120" w:type="dxa"/>
              <w:left w:w="200" w:type="dxa"/>
              <w:bottom w:w="120" w:type="dxa"/>
              <w:right w:w="200" w:type="dxa"/>
            </w:tcMar>
          </w:tcPr>
          <w:p w14:paraId="74870411" w14:textId="77777777" w:rsidR="00CE1C19" w:rsidRDefault="00000000">
            <w:pPr>
              <w:keepNext/>
            </w:pPr>
            <w:r>
              <w:rPr>
                <w:b/>
                <w:color w:val="FFFFFF"/>
                <w:sz w:val="24"/>
              </w:rPr>
              <w:t>Pregunta 6: Mediocampistas Creativos Infravalorados</w:t>
            </w:r>
          </w:p>
        </w:tc>
      </w:tr>
      <w:tr w:rsidR="00CE1C19" w14:paraId="1FCA163C" w14:textId="77777777">
        <w:trPr>
          <w:cantSplit/>
        </w:trPr>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649C70B6" w14:textId="77777777" w:rsidR="00CE1C19" w:rsidRDefault="00000000">
            <w:pPr>
              <w:spacing w:after="80"/>
            </w:pPr>
            <w:r>
              <w:rPr>
                <w:b/>
                <w:color w:val="7B1C1C"/>
              </w:rPr>
              <w:t>Enunciado:</w:t>
            </w:r>
          </w:p>
          <w:p w14:paraId="609CD859" w14:textId="77777777" w:rsidR="00CE1C19" w:rsidRDefault="00000000">
            <w:pPr>
              <w:spacing w:after="60"/>
            </w:pPr>
            <w:r>
              <w:t>En la temporada más reciente —la única no reconstruida— se buscan mediocampistas cuya producción creativa supere lo que refleja su valoración.</w:t>
            </w:r>
          </w:p>
          <w:p w14:paraId="7C24AD30" w14:textId="77777777" w:rsidR="00CE1C19" w:rsidRDefault="00CE1C19">
            <w:pPr>
              <w:spacing w:after="60"/>
            </w:pPr>
          </w:p>
          <w:p w14:paraId="261508FE" w14:textId="77777777" w:rsidR="00CE1C19" w:rsidRDefault="00000000">
            <w:pPr>
              <w:spacing w:after="60"/>
            </w:pPr>
            <w:proofErr w:type="spellStart"/>
            <w:r>
              <w:t>Considerá</w:t>
            </w:r>
            <w:proofErr w:type="spellEnd"/>
            <w:r>
              <w:t xml:space="preserve"> a los jugadores con al menos 1500 minutos que tengan entre sus posiciones naturales la de mediocampista o mediapunta por el centro. Dividí las divisiones en cuatro niveles con igual cantidad de divisiones según su fuerza y, dentro de cada nivel, </w:t>
            </w:r>
            <w:proofErr w:type="spellStart"/>
            <w:r>
              <w:t>calculá</w:t>
            </w:r>
            <w:proofErr w:type="spellEnd"/>
            <w:r>
              <w:t xml:space="preserve"> el rango percentil de cada jugador en pases progresivos por 90, pases clave por 90, asistencias esperadas por 90 y precisión de pase. El índice creativo es el promedio de esos cuatro percentiles. </w:t>
            </w:r>
            <w:proofErr w:type="spellStart"/>
            <w:r>
              <w:t>Calculá</w:t>
            </w:r>
            <w:proofErr w:type="spellEnd"/>
            <w:r>
              <w:t xml:space="preserve"> también, dentro del mismo nivel, el rango percentil de su valoración.</w:t>
            </w:r>
          </w:p>
          <w:p w14:paraId="1006CA2C" w14:textId="77777777" w:rsidR="00CE1C19" w:rsidRDefault="00CE1C19">
            <w:pPr>
              <w:spacing w:after="60"/>
            </w:pPr>
          </w:p>
          <w:p w14:paraId="6F86C1EA" w14:textId="77777777" w:rsidR="00CE1C19" w:rsidRDefault="00000000">
            <w:r>
              <w:t xml:space="preserve">La brecha es la diferencia entre el índice creativo y el percentil de valoración. Entre los jugadores con índice de al menos 0,75 </w:t>
            </w:r>
            <w:proofErr w:type="spellStart"/>
            <w:r>
              <w:t>mostrá</w:t>
            </w:r>
            <w:proofErr w:type="spellEnd"/>
            <w:r>
              <w:t xml:space="preserve"> los quince de mayor brecha con su código de país, club, división, edad, índice, percentil de valoración, brecha, salario semanal del contrato que lo vincula con su club actual (el más reciente si hay más de uno) y su puesto en la escala salarial del plantel con el formato 'puesto/tamaño del plantel'.</w:t>
            </w:r>
          </w:p>
        </w:tc>
      </w:tr>
    </w:tbl>
    <w:p w14:paraId="26C3C8C0" w14:textId="77777777" w:rsidR="00CE1C19" w:rsidRDefault="00CE1C19"/>
    <w:sectPr w:rsidR="00CE1C19" w:rsidSect="00034616">
      <w:footerReference w:type="default" r:id="rId8"/>
      <w:pgSz w:w="12240" w:h="15840"/>
      <w:pgMar w:top="1440" w:right="126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1E8BD" w14:textId="77777777" w:rsidR="003B569B" w:rsidRDefault="003B569B">
      <w:pPr>
        <w:spacing w:line="240" w:lineRule="auto"/>
      </w:pPr>
      <w:r>
        <w:separator/>
      </w:r>
    </w:p>
  </w:endnote>
  <w:endnote w:type="continuationSeparator" w:id="0">
    <w:p w14:paraId="1D1C72EB" w14:textId="77777777" w:rsidR="003B569B" w:rsidRDefault="003B56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C653F" w14:textId="77777777" w:rsidR="00634E64" w:rsidRDefault="00000000">
    <w:pPr>
      <w:pStyle w:val="Piedepgina"/>
      <w:jc w:val="center"/>
    </w:pPr>
    <w:r>
      <w:rPr>
        <w:color w:val="888888"/>
        <w:sz w:val="18"/>
      </w:rPr>
      <w:t xml:space="preserve">Evaluación SQL — </w:t>
    </w:r>
    <w:proofErr w:type="spellStart"/>
    <w:proofErr w:type="gramStart"/>
    <w:r>
      <w:rPr>
        <w:color w:val="888888"/>
        <w:sz w:val="18"/>
      </w:rPr>
      <w:t>Scouting</w:t>
    </w:r>
    <w:proofErr w:type="spellEnd"/>
    <w:proofErr w:type="gramEnd"/>
    <w:r>
      <w:rPr>
        <w:color w:val="888888"/>
        <w:sz w:val="18"/>
      </w:rPr>
      <w:t xml:space="preserve"> y Mercado del Fútbol </w:t>
    </w:r>
    <w:proofErr w:type="gramStart"/>
    <w:r>
      <w:rPr>
        <w:color w:val="888888"/>
        <w:sz w:val="18"/>
      </w:rPr>
      <w:t>Profesional  |</w:t>
    </w:r>
    <w:proofErr w:type="gramEnd"/>
    <w:r>
      <w:rPr>
        <w:color w:val="888888"/>
        <w:sz w:val="18"/>
      </w:rPr>
      <w:t xml:space="preserve">  Formulario </w:t>
    </w:r>
    <w:proofErr w:type="gramStart"/>
    <w:r>
      <w:rPr>
        <w:color w:val="888888"/>
        <w:sz w:val="18"/>
      </w:rPr>
      <w:t>A  |</w:t>
    </w:r>
    <w:proofErr w:type="gramEnd"/>
    <w:r>
      <w:rPr>
        <w:color w:val="888888"/>
        <w:sz w:val="18"/>
      </w:rPr>
      <w:t xml:space="preserve">  Página </w:t>
    </w:r>
    <w:r>
      <w:rPr>
        <w:color w:val="888888"/>
        <w:sz w:val="18"/>
      </w:rPr>
      <w:fldChar w:fldCharType="begin"/>
    </w:r>
    <w:r>
      <w:rPr>
        <w:color w:val="888888"/>
        <w:sz w:val="18"/>
      </w:rPr>
      <w:instrText>PAGE</w:instrText>
    </w:r>
    <w:r>
      <w:rPr>
        <w:color w:val="888888"/>
        <w:sz w:val="18"/>
      </w:rPr>
      <w:fldChar w:fldCharType="separate"/>
    </w:r>
    <w:r>
      <w:rPr>
        <w:color w:val="888888"/>
        <w:sz w:val="18"/>
      </w:rPr>
      <w:t>1</w:t>
    </w:r>
    <w:r>
      <w:rPr>
        <w:color w:val="888888"/>
        <w:sz w:val="18"/>
      </w:rPr>
      <w:fldChar w:fldCharType="end"/>
    </w:r>
    <w:r>
      <w:rPr>
        <w:color w:val="888888"/>
        <w:sz w:val="18"/>
      </w:rPr>
      <w:t xml:space="preserve"> de </w:t>
    </w:r>
    <w:r>
      <w:rPr>
        <w:color w:val="888888"/>
        <w:sz w:val="18"/>
      </w:rPr>
      <w:fldChar w:fldCharType="begin"/>
    </w:r>
    <w:r>
      <w:rPr>
        <w:color w:val="888888"/>
        <w:sz w:val="18"/>
      </w:rPr>
      <w:instrText>NUMPAGES</w:instrText>
    </w:r>
    <w:r>
      <w:rPr>
        <w:color w:val="888888"/>
        <w:sz w:val="18"/>
      </w:rPr>
      <w:fldChar w:fldCharType="separate"/>
    </w:r>
    <w:r>
      <w:rPr>
        <w:color w:val="888888"/>
        <w:sz w:val="18"/>
      </w:rPr>
      <w:t>3</w:t>
    </w:r>
    <w:r>
      <w:rPr>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9BAC" w14:textId="77777777" w:rsidR="003B569B" w:rsidRDefault="003B569B">
      <w:pPr>
        <w:spacing w:line="240" w:lineRule="auto"/>
      </w:pPr>
      <w:r>
        <w:separator/>
      </w:r>
    </w:p>
  </w:footnote>
  <w:footnote w:type="continuationSeparator" w:id="0">
    <w:p w14:paraId="1E83CF65" w14:textId="77777777" w:rsidR="003B569B" w:rsidRDefault="003B569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3655701">
    <w:abstractNumId w:val="8"/>
  </w:num>
  <w:num w:numId="2" w16cid:durableId="1974479764">
    <w:abstractNumId w:val="6"/>
  </w:num>
  <w:num w:numId="3" w16cid:durableId="1487892587">
    <w:abstractNumId w:val="5"/>
  </w:num>
  <w:num w:numId="4" w16cid:durableId="1875537021">
    <w:abstractNumId w:val="4"/>
  </w:num>
  <w:num w:numId="5" w16cid:durableId="171341503">
    <w:abstractNumId w:val="7"/>
  </w:num>
  <w:num w:numId="6" w16cid:durableId="248274279">
    <w:abstractNumId w:val="3"/>
  </w:num>
  <w:num w:numId="7" w16cid:durableId="1806774848">
    <w:abstractNumId w:val="2"/>
  </w:num>
  <w:num w:numId="8" w16cid:durableId="1098676418">
    <w:abstractNumId w:val="1"/>
  </w:num>
  <w:num w:numId="9" w16cid:durableId="1713646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EBC"/>
    <w:rsid w:val="00326F90"/>
    <w:rsid w:val="003B569B"/>
    <w:rsid w:val="00405CF4"/>
    <w:rsid w:val="005F7ECC"/>
    <w:rsid w:val="00634E64"/>
    <w:rsid w:val="00A40BDB"/>
    <w:rsid w:val="00AA1D8D"/>
    <w:rsid w:val="00B47730"/>
    <w:rsid w:val="00CB0664"/>
    <w:rsid w:val="00CE1C19"/>
    <w:rsid w:val="00D96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248AAF"/>
  <w14:defaultImageDpi w14:val="300"/>
  <w15:docId w15:val="{4151A486-9339-479E-BF0B-70A744AD0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eastAsia="Arial" w:hAnsi="Arial" w:cs="Arial"/>
      <w:lang w:val="es-AR" w:eastAsia="es-AR"/>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1148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Jesus Ochoa</cp:lastModifiedBy>
  <cp:revision>3</cp:revision>
  <dcterms:created xsi:type="dcterms:W3CDTF">2013-12-23T23:15:00Z</dcterms:created>
  <dcterms:modified xsi:type="dcterms:W3CDTF">2026-10-08T00:14:00Z</dcterms:modified>
  <cp:category/>
</cp:coreProperties>
</file>