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7D2" w14:textId="77777777" w:rsidR="002A3A85" w:rsidRDefault="00000000">
      <w:pPr>
        <w:pStyle w:val="Title"/>
      </w:pPr>
      <w:r>
        <w:t>DriverPass System Design Document</w:t>
      </w:r>
    </w:p>
    <w:p w14:paraId="1C9A2749" w14:textId="77777777" w:rsidR="002A3A85" w:rsidRDefault="00000000">
      <w:r>
        <w:rPr>
          <w:color w:val="365F9A"/>
        </w:rPr>
        <w:t>Johan Tovar  |  CS 255  |  Project Two</w:t>
      </w:r>
    </w:p>
    <w:p w14:paraId="60E1E6BF" w14:textId="77777777" w:rsidR="002A3A85" w:rsidRDefault="00000000">
      <w:r>
        <w:t>Design scope: a blended process-and-object model for student enrollment, two-hour driving lessons, online practice tests, staff records, reporting, account access, and DMV updates.</w:t>
      </w:r>
    </w:p>
    <w:p w14:paraId="555E1550" w14:textId="77777777" w:rsidR="002A3A85" w:rsidRDefault="00000000">
      <w:pPr>
        <w:pStyle w:val="Heading1"/>
      </w:pPr>
      <w:r>
        <w:t>UML Diagrams</w:t>
      </w:r>
    </w:p>
    <w:p w14:paraId="1564756F" w14:textId="77777777" w:rsidR="002A3A85" w:rsidRDefault="00000000">
      <w:pPr>
        <w:pStyle w:val="Heading2"/>
      </w:pPr>
      <w:r>
        <w:t>UML Use Case Diagram</w:t>
      </w:r>
    </w:p>
    <w:p w14:paraId="49F9CEDB" w14:textId="77777777" w:rsidR="002A3A85" w:rsidRDefault="00000000">
      <w:r>
        <w:t>The Project One use case diagram is retained below in its three original views. The images cover registration and reservations; learning and lesson records; and administration, reporting, and DMV updates.</w:t>
      </w:r>
    </w:p>
    <w:p w14:paraId="0F8195DB" w14:textId="77777777" w:rsidR="002A3A8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7F9FD34" wp14:editId="01C621B8">
            <wp:extent cx="6116536" cy="432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original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414" cy="433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B46B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1. Registration and driving reservations (prior Module Six diagram).</w:t>
      </w:r>
    </w:p>
    <w:p w14:paraId="413C601C" w14:textId="77777777" w:rsidR="002A3A85" w:rsidRDefault="00000000">
      <w:pPr>
        <w:pStyle w:val="Heading2"/>
        <w:pageBreakBefore/>
      </w:pPr>
      <w:r>
        <w:lastRenderedPageBreak/>
        <w:t>UML Use Case Diagram — Learning and Lesson Records</w:t>
      </w:r>
    </w:p>
    <w:p w14:paraId="443FFA19" w14:textId="77777777" w:rsidR="002A3A8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4AFD788" wp14:editId="28EC629C">
            <wp:extent cx="7883170" cy="557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original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8317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6872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2. Account access, course content, practice tests, progress, and driver comments.</w:t>
      </w:r>
    </w:p>
    <w:p w14:paraId="3E35D5AD" w14:textId="77777777" w:rsidR="002A3A85" w:rsidRDefault="00000000">
      <w:pPr>
        <w:pStyle w:val="Heading2"/>
        <w:pageBreakBefore/>
      </w:pPr>
      <w:r>
        <w:lastRenderedPageBreak/>
        <w:t>UML Use Case Diagram — Administration and DMV Updates</w:t>
      </w:r>
    </w:p>
    <w:p w14:paraId="325315C8" w14:textId="77777777" w:rsidR="002A3A8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F8FCB39" wp14:editId="1A74074D">
            <wp:extent cx="7883170" cy="557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original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8317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5B85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3. Owner, secretary, IT officer, and DMV interactions.</w:t>
      </w:r>
    </w:p>
    <w:p w14:paraId="55FECA31" w14:textId="77777777" w:rsidR="002A3A85" w:rsidRDefault="00000000">
      <w:pPr>
        <w:pStyle w:val="Heading2"/>
        <w:pageBreakBefore/>
      </w:pPr>
      <w:r>
        <w:lastRenderedPageBreak/>
        <w:t>UML Activity Diagrams</w:t>
      </w:r>
    </w:p>
    <w:p w14:paraId="2A9FA194" w14:textId="77777777" w:rsidR="002A3A85" w:rsidRDefault="00000000">
      <w:pPr>
        <w:spacing w:after="120"/>
      </w:pPr>
      <w:r>
        <w:t>The two selected use cases are Reserve a Driving Lesson (FR05, FR07, FR09–FR13) and Take a Practice Test (FR15–FR16).</w:t>
      </w:r>
    </w:p>
    <w:p w14:paraId="49067432" w14:textId="4A25DECB" w:rsidR="002A3A85" w:rsidRDefault="00A17373">
      <w:pPr>
        <w:spacing w:after="60"/>
        <w:jc w:val="center"/>
      </w:pPr>
      <w:r>
        <w:rPr>
          <w:noProof/>
        </w:rPr>
        <w:drawing>
          <wp:inline distT="0" distB="0" distL="0" distR="0" wp14:anchorId="07B89199" wp14:editId="38CB842A">
            <wp:extent cx="7085954" cy="5574284"/>
            <wp:effectExtent l="0" t="0" r="1270" b="7620"/>
            <wp:docPr id="497202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954" cy="557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47C4E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4. Booking a two-hour road session, with location, entitlement, resource, and audit checks.</w:t>
      </w:r>
    </w:p>
    <w:p w14:paraId="1C418385" w14:textId="77777777" w:rsidR="002A3A85" w:rsidRDefault="00000000">
      <w:r>
        <w:t>A successful booking records the student, assigned driver, car, matching locations, two-hour slot, package allocation, and the actual signed-in user. Rejected slots do not create reservations.</w:t>
      </w:r>
    </w:p>
    <w:p w14:paraId="185F4E39" w14:textId="77777777" w:rsidR="002A3A85" w:rsidRDefault="00000000">
      <w:pPr>
        <w:pStyle w:val="Heading2"/>
        <w:pageBreakBefore/>
      </w:pPr>
      <w:r>
        <w:lastRenderedPageBreak/>
        <w:t>UML Activity Diagram — Take a Practice Test</w:t>
      </w:r>
    </w:p>
    <w:p w14:paraId="1B48B06F" w14:textId="5CB221F0" w:rsidR="002A3A85" w:rsidRDefault="00A17373">
      <w:pPr>
        <w:spacing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D2DCB4C" wp14:editId="0F1BFCF7">
                <wp:extent cx="304800" cy="304800"/>
                <wp:effectExtent l="0" t="0" r="0" b="0"/>
                <wp:docPr id="53099558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BC14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677CA23" wp14:editId="3227B806">
            <wp:extent cx="6539563" cy="5177155"/>
            <wp:effectExtent l="0" t="0" r="0" b="4445"/>
            <wp:docPr id="51763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563" cy="517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54FFD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5. Package Three access, test progress, scoring, and saved results.</w:t>
      </w:r>
    </w:p>
    <w:p w14:paraId="36FA898F" w14:textId="77777777" w:rsidR="002A3A85" w:rsidRDefault="00000000">
      <w:r>
        <w:t>Scores use the approved question version and a client-approved passing threshold. The design distinguishes an in-progress attempt from a completed pass or fail.</w:t>
      </w:r>
    </w:p>
    <w:p w14:paraId="447BF4F6" w14:textId="77777777" w:rsidR="002A3A85" w:rsidRDefault="00000000">
      <w:pPr>
        <w:pStyle w:val="Heading2"/>
        <w:pageBreakBefore/>
      </w:pPr>
      <w:r>
        <w:lastRenderedPageBreak/>
        <w:t>UML Sequence Diagram</w:t>
      </w:r>
    </w:p>
    <w:p w14:paraId="62715C2E" w14:textId="77777777" w:rsidR="002A3A85" w:rsidRDefault="00000000">
      <w:pPr>
        <w:spacing w:after="120"/>
      </w:pPr>
      <w:r>
        <w:t>The sequence below expands the same Reserve a Driving Lesson use case as Figure 4. The browser, booking service, enrollment data, reservation store, and audit data exchange information in time order.</w:t>
      </w:r>
    </w:p>
    <w:p w14:paraId="31EA303F" w14:textId="77777777" w:rsidR="002A3A8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B8B25E3" wp14:editId="643946AF">
            <wp:extent cx="8595360" cy="5259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2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AB12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6. Booking messages, final availability checks, package-hour allocation, and confirmation.</w:t>
      </w:r>
    </w:p>
    <w:p w14:paraId="25347E46" w14:textId="77777777" w:rsidR="002A3A85" w:rsidRDefault="00000000">
      <w:r>
        <w:t>The final conflict check, reservation insert, and entitlement allocation must run within one database transaction. Audit attribution is recorded as part of the completed booking operation.</w:t>
      </w:r>
    </w:p>
    <w:p w14:paraId="69DD07C3" w14:textId="77777777" w:rsidR="002A3A85" w:rsidRDefault="00000000">
      <w:pPr>
        <w:pStyle w:val="Heading2"/>
        <w:pageBreakBefore/>
      </w:pPr>
      <w:r>
        <w:lastRenderedPageBreak/>
        <w:t>UML Class Diagram</w:t>
      </w:r>
    </w:p>
    <w:p w14:paraId="5F7FC53D" w14:textId="77777777" w:rsidR="002A3A85" w:rsidRDefault="00000000">
      <w:pPr>
        <w:spacing w:after="120"/>
      </w:pPr>
      <w:r>
        <w:t>Major classes, attributes, and relationships are shown below. Each relationship line identifies the associated number of records; 0..* means zero or more.</w:t>
      </w:r>
    </w:p>
    <w:p w14:paraId="43BEA999" w14:textId="77777777" w:rsidR="002A3A8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459A3E2" wp14:editId="7DF0D5B0">
            <wp:extent cx="5402984" cy="54406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2984" cy="544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36C4" w14:textId="77777777" w:rsidR="002A3A85" w:rsidRDefault="00000000">
      <w:pPr>
        <w:pStyle w:val="Caption1"/>
        <w:spacing w:after="100"/>
        <w:jc w:val="center"/>
      </w:pPr>
      <w:r>
        <w:rPr>
          <w:color w:val="5D6B79"/>
          <w:sz w:val="16"/>
        </w:rPr>
        <w:t>Figure 7. DriverPass core classes and their associations. *The passing score remains subject to approval.</w:t>
      </w:r>
    </w:p>
    <w:p w14:paraId="52AAAB0F" w14:textId="77777777" w:rsidR="002A3A85" w:rsidRDefault="00000000">
      <w:r>
        <w:t>The class model uses stable identifiers and separates active account access from historical records. Package, enrollment, reservation, test attempt, and audit data remain independently traceable.</w:t>
      </w:r>
    </w:p>
    <w:p w14:paraId="78713E94" w14:textId="77777777" w:rsidR="002A3A85" w:rsidRDefault="00000000">
      <w:pPr>
        <w:pStyle w:val="Heading1"/>
        <w:pageBreakBefore/>
      </w:pPr>
      <w:r>
        <w:lastRenderedPageBreak/>
        <w:t>Technical Requirements</w:t>
      </w:r>
    </w:p>
    <w:p w14:paraId="2B7AB5B1" w14:textId="77777777" w:rsidR="002A3A85" w:rsidRDefault="00000000">
      <w:pPr>
        <w:spacing w:after="120"/>
      </w:pPr>
      <w:r>
        <w:t>The items below translate the documented Project One scope into a proposed implementation design. Vendor choices, thresholds, and unresolved operating rules are identified rather than treated as confirmed client commitments.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1151"/>
      </w:tblGrid>
      <w:tr w:rsidR="005F6165" w14:paraId="6DD7D36F" w14:textId="77777777" w:rsidTr="005F6165">
        <w:tc>
          <w:tcPr>
            <w:tcW w:w="2605" w:type="dxa"/>
          </w:tcPr>
          <w:p w14:paraId="31B87CAB" w14:textId="62CE9ED2" w:rsidR="005F6165" w:rsidRDefault="005F6165">
            <w:pPr>
              <w:spacing w:after="120"/>
            </w:pPr>
            <w:r>
              <w:t>Category</w:t>
            </w:r>
          </w:p>
        </w:tc>
        <w:tc>
          <w:tcPr>
            <w:tcW w:w="11151" w:type="dxa"/>
          </w:tcPr>
          <w:p w14:paraId="0D937AB9" w14:textId="27A1C9E5" w:rsidR="005F6165" w:rsidRDefault="005F6165">
            <w:pPr>
              <w:spacing w:after="120"/>
            </w:pPr>
            <w:r>
              <w:rPr>
                <w:sz w:val="18"/>
              </w:rPr>
              <w:t>Implementation requirement</w:t>
            </w:r>
          </w:p>
        </w:tc>
      </w:tr>
      <w:tr w:rsidR="005F6165" w14:paraId="782F550D" w14:textId="77777777" w:rsidTr="005F6165">
        <w:tc>
          <w:tcPr>
            <w:tcW w:w="2605" w:type="dxa"/>
          </w:tcPr>
          <w:p w14:paraId="0BD74D6D" w14:textId="7479805B" w:rsidR="005F6165" w:rsidRDefault="005F6165" w:rsidP="005F6165">
            <w:pPr>
              <w:spacing w:after="120"/>
            </w:pPr>
            <w:r>
              <w:rPr>
                <w:sz w:val="18"/>
              </w:rPr>
              <w:t>Hardware and user devices</w:t>
            </w:r>
          </w:p>
        </w:tc>
        <w:tc>
          <w:tcPr>
            <w:tcW w:w="11151" w:type="dxa"/>
            <w:vAlign w:val="center"/>
          </w:tcPr>
          <w:p w14:paraId="5DC20B10" w14:textId="23C66FC9" w:rsidR="005F6165" w:rsidRDefault="005F6165" w:rsidP="005F6165">
            <w:pPr>
              <w:spacing w:after="120"/>
            </w:pPr>
            <w:r>
              <w:rPr>
                <w:sz w:val="18"/>
              </w:rPr>
              <w:t>Students, staff, Liam, and Ian need an internet-connected computer, tablet, or smartphone. Office computers can use standard printers for reports. No equipment is installed in the 10 training cars.</w:t>
            </w:r>
          </w:p>
        </w:tc>
      </w:tr>
      <w:tr w:rsidR="005F6165" w14:paraId="69D5795C" w14:textId="77777777" w:rsidTr="005F6165">
        <w:tc>
          <w:tcPr>
            <w:tcW w:w="2605" w:type="dxa"/>
          </w:tcPr>
          <w:p w14:paraId="4ADED7AC" w14:textId="6CC2A453" w:rsidR="005F6165" w:rsidRDefault="005F6165" w:rsidP="005F6165">
            <w:pPr>
              <w:spacing w:after="120"/>
            </w:pPr>
            <w:r>
              <w:rPr>
                <w:sz w:val="18"/>
              </w:rPr>
              <w:t>Web software and compatibility</w:t>
            </w:r>
          </w:p>
        </w:tc>
        <w:tc>
          <w:tcPr>
            <w:tcW w:w="11151" w:type="dxa"/>
          </w:tcPr>
          <w:p w14:paraId="6204B660" w14:textId="248C0662" w:rsidR="005F6165" w:rsidRDefault="005F6165" w:rsidP="005F6165">
            <w:pPr>
              <w:spacing w:after="120"/>
            </w:pPr>
            <w:r>
              <w:rPr>
                <w:sz w:val="18"/>
              </w:rPr>
              <w:t>A responsive web application with clear forms and confirmation messages, supported on current browsers for Windows, macOS, iOS, and Android. No app installation is required.</w:t>
            </w:r>
          </w:p>
        </w:tc>
      </w:tr>
      <w:tr w:rsidR="005F6165" w14:paraId="33F81C1B" w14:textId="77777777" w:rsidTr="007E19C3">
        <w:tc>
          <w:tcPr>
            <w:tcW w:w="2605" w:type="dxa"/>
          </w:tcPr>
          <w:p w14:paraId="3D9D9B42" w14:textId="58B19E80" w:rsidR="005F6165" w:rsidRDefault="005F6165" w:rsidP="005F6165">
            <w:pPr>
              <w:spacing w:after="120"/>
            </w:pPr>
            <w:r>
              <w:rPr>
                <w:sz w:val="18"/>
              </w:rPr>
              <w:t>Server-side application modules</w:t>
            </w:r>
          </w:p>
        </w:tc>
        <w:tc>
          <w:tcPr>
            <w:tcW w:w="11151" w:type="dxa"/>
            <w:vAlign w:val="center"/>
          </w:tcPr>
          <w:p w14:paraId="625A0ED6" w14:textId="08ED48A1" w:rsidR="005F6165" w:rsidRDefault="005F6165" w:rsidP="005F6165">
            <w:pPr>
              <w:spacing w:after="120"/>
            </w:pPr>
            <w:r>
              <w:rPr>
                <w:sz w:val="18"/>
              </w:rPr>
              <w:t>Separate modules for accounts and roles, student profiles, packages, reservations, lesson notes, online tests, reports, and DMV updates, so one module can change without rewriting the others.</w:t>
            </w:r>
          </w:p>
        </w:tc>
      </w:tr>
      <w:tr w:rsidR="005F6165" w14:paraId="74979349" w14:textId="77777777" w:rsidTr="0071671C">
        <w:tc>
          <w:tcPr>
            <w:tcW w:w="2605" w:type="dxa"/>
          </w:tcPr>
          <w:p w14:paraId="505B1505" w14:textId="7FBE8B88" w:rsidR="005F6165" w:rsidRDefault="005F6165" w:rsidP="005F6165">
            <w:pPr>
              <w:spacing w:after="120"/>
            </w:pPr>
            <w:r>
              <w:rPr>
                <w:sz w:val="18"/>
              </w:rPr>
              <w:t>Database and consistency</w:t>
            </w:r>
          </w:p>
        </w:tc>
        <w:tc>
          <w:tcPr>
            <w:tcW w:w="11151" w:type="dxa"/>
            <w:vAlign w:val="center"/>
          </w:tcPr>
          <w:p w14:paraId="51423928" w14:textId="6AE45E01" w:rsidR="005F6165" w:rsidRDefault="005F6165" w:rsidP="005F6165">
            <w:pPr>
              <w:spacing w:after="120"/>
            </w:pPr>
            <w:r>
              <w:rPr>
                <w:sz w:val="18"/>
              </w:rPr>
              <w:t>A managed relational database for accounts, enrollments, vehicles, reservations, test attempts, and change history. Booking checks run in a single transaction to prevent double-booking a student, driver, or car.</w:t>
            </w:r>
          </w:p>
        </w:tc>
      </w:tr>
      <w:tr w:rsidR="005F6165" w14:paraId="0171D66D" w14:textId="77777777" w:rsidTr="00834BC9">
        <w:tc>
          <w:tcPr>
            <w:tcW w:w="2605" w:type="dxa"/>
          </w:tcPr>
          <w:p w14:paraId="75FA5CF7" w14:textId="24564A90" w:rsidR="005F6165" w:rsidRDefault="005F6165" w:rsidP="005F6165">
            <w:pPr>
              <w:spacing w:after="120"/>
            </w:pPr>
            <w:r>
              <w:rPr>
                <w:sz w:val="18"/>
              </w:rPr>
              <w:t>Package and access rules</w:t>
            </w:r>
          </w:p>
        </w:tc>
        <w:tc>
          <w:tcPr>
            <w:tcW w:w="11151" w:type="dxa"/>
            <w:vAlign w:val="center"/>
          </w:tcPr>
          <w:p w14:paraId="20CD5CE7" w14:textId="1FFCECA1" w:rsidR="005F6165" w:rsidRDefault="005F6165" w:rsidP="005F6165">
            <w:pPr>
              <w:spacing w:after="120"/>
            </w:pPr>
            <w:r>
              <w:rPr>
                <w:sz w:val="18"/>
              </w:rPr>
              <w:t>Package One: 6 road hours (3 sessions). Package Two: 8 road hours (4 sessions) plus an in-person DMV lesson. Package Three: 12 road hours (6 sessions), the in-person lesson, and online tests. Disabled packages accept no new students.</w:t>
            </w:r>
          </w:p>
        </w:tc>
      </w:tr>
      <w:tr w:rsidR="005F6165" w14:paraId="5D2C85CC" w14:textId="77777777" w:rsidTr="00403865">
        <w:tc>
          <w:tcPr>
            <w:tcW w:w="2605" w:type="dxa"/>
          </w:tcPr>
          <w:p w14:paraId="073BB22C" w14:textId="3423E920" w:rsidR="005F6165" w:rsidRDefault="005F6165" w:rsidP="005F6165">
            <w:pPr>
              <w:spacing w:after="120"/>
            </w:pPr>
            <w:r>
              <w:rPr>
                <w:sz w:val="18"/>
              </w:rPr>
              <w:t>Authentication and authorization</w:t>
            </w:r>
          </w:p>
        </w:tc>
        <w:tc>
          <w:tcPr>
            <w:tcW w:w="11151" w:type="dxa"/>
            <w:vAlign w:val="center"/>
          </w:tcPr>
          <w:p w14:paraId="182EF9A9" w14:textId="4110861D" w:rsidR="005F6165" w:rsidRDefault="005F6165" w:rsidP="005F6165">
            <w:pPr>
              <w:spacing w:after="120"/>
            </w:pPr>
            <w:r>
              <w:rPr>
                <w:sz w:val="18"/>
              </w:rPr>
              <w:t>Secure sign-in with hashed passwords and expiring reset links. Role-based access: customers see their own data, instructors see their lessons, the secretary books for customers, Liam sees reports, and Ian manages accounts.</w:t>
            </w:r>
          </w:p>
        </w:tc>
      </w:tr>
      <w:tr w:rsidR="005F6165" w14:paraId="6A9FD1C1" w14:textId="77777777" w:rsidTr="005F6165">
        <w:tc>
          <w:tcPr>
            <w:tcW w:w="2605" w:type="dxa"/>
          </w:tcPr>
          <w:p w14:paraId="1015CA8D" w14:textId="71B80A97" w:rsidR="005F6165" w:rsidRDefault="005F6165" w:rsidP="005F6165">
            <w:pPr>
              <w:spacing w:after="120"/>
            </w:pPr>
            <w:r>
              <w:rPr>
                <w:sz w:val="18"/>
              </w:rPr>
              <w:t>Sensitive data and payments</w:t>
            </w:r>
          </w:p>
        </w:tc>
        <w:tc>
          <w:tcPr>
            <w:tcW w:w="11151" w:type="dxa"/>
          </w:tcPr>
          <w:p w14:paraId="2F084084" w14:textId="3D94383E" w:rsidR="005F6165" w:rsidRDefault="005F6165" w:rsidP="005F6165">
            <w:pPr>
              <w:spacing w:after="120"/>
            </w:pPr>
            <w:r>
              <w:rPr>
                <w:sz w:val="18"/>
              </w:rPr>
              <w:t xml:space="preserve">HTTPS for all traffic and encryption for </w:t>
            </w:r>
            <w:proofErr w:type="gramStart"/>
            <w:r>
              <w:rPr>
                <w:sz w:val="18"/>
              </w:rPr>
              <w:t>sensitive stored</w:t>
            </w:r>
            <w:proofErr w:type="gramEnd"/>
            <w:r>
              <w:rPr>
                <w:sz w:val="18"/>
              </w:rPr>
              <w:t xml:space="preserve"> data. Card payments go through an approved payment provider; </w:t>
            </w:r>
            <w:proofErr w:type="spellStart"/>
            <w:r>
              <w:rPr>
                <w:sz w:val="18"/>
              </w:rPr>
              <w:t>DriverPass</w:t>
            </w:r>
            <w:proofErr w:type="spellEnd"/>
            <w:r>
              <w:rPr>
                <w:sz w:val="18"/>
              </w:rPr>
              <w:t xml:space="preserve"> keeps only a reference, never full card details.</w:t>
            </w:r>
          </w:p>
        </w:tc>
      </w:tr>
      <w:tr w:rsidR="005F6165" w14:paraId="3039312D" w14:textId="77777777" w:rsidTr="00FD3388">
        <w:tc>
          <w:tcPr>
            <w:tcW w:w="2605" w:type="dxa"/>
          </w:tcPr>
          <w:p w14:paraId="103ED619" w14:textId="1066EB20" w:rsidR="005F6165" w:rsidRDefault="005F6165" w:rsidP="005F6165">
            <w:pPr>
              <w:spacing w:after="120"/>
            </w:pPr>
            <w:r>
              <w:rPr>
                <w:sz w:val="18"/>
              </w:rPr>
              <w:t>Cloud infrastructure and recovery</w:t>
            </w:r>
          </w:p>
        </w:tc>
        <w:tc>
          <w:tcPr>
            <w:tcW w:w="11151" w:type="dxa"/>
            <w:vAlign w:val="center"/>
          </w:tcPr>
          <w:p w14:paraId="55A82FA8" w14:textId="3008C586" w:rsidR="005F6165" w:rsidRDefault="005F6165" w:rsidP="005F6165">
            <w:pPr>
              <w:spacing w:after="120"/>
            </w:pPr>
            <w:r>
              <w:rPr>
                <w:sz w:val="18"/>
              </w:rPr>
              <w:t>Cloud hosting with a managed database, file storage, separate test and production environments, monitoring, and scheduled backups with restore tests. The cloud vendor is chosen during implementation.</w:t>
            </w:r>
          </w:p>
        </w:tc>
      </w:tr>
      <w:tr w:rsidR="005F6165" w14:paraId="2C036404" w14:textId="77777777" w:rsidTr="00771527">
        <w:tc>
          <w:tcPr>
            <w:tcW w:w="2605" w:type="dxa"/>
          </w:tcPr>
          <w:p w14:paraId="1D204977" w14:textId="2DEA1EB0" w:rsidR="005F6165" w:rsidRDefault="005F6165" w:rsidP="005F6165">
            <w:pPr>
              <w:spacing w:after="120"/>
            </w:pPr>
            <w:r>
              <w:rPr>
                <w:sz w:val="18"/>
              </w:rPr>
              <w:t>DMV and external services</w:t>
            </w:r>
          </w:p>
        </w:tc>
        <w:tc>
          <w:tcPr>
            <w:tcW w:w="11151" w:type="dxa"/>
            <w:vAlign w:val="center"/>
          </w:tcPr>
          <w:p w14:paraId="7AAF23F5" w14:textId="1F1C647A" w:rsidR="005F6165" w:rsidRDefault="005F6165" w:rsidP="005F6165">
            <w:pPr>
              <w:spacing w:after="120"/>
            </w:pPr>
            <w:r>
              <w:rPr>
                <w:sz w:val="18"/>
              </w:rPr>
              <w:t xml:space="preserve">An adapter receives DMV </w:t>
            </w:r>
            <w:proofErr w:type="gramStart"/>
            <w:r>
              <w:rPr>
                <w:sz w:val="18"/>
              </w:rPr>
              <w:t>rule</w:t>
            </w:r>
            <w:proofErr w:type="gramEnd"/>
            <w:r>
              <w:rPr>
                <w:sz w:val="18"/>
              </w:rPr>
              <w:t xml:space="preserve"> and practice-question updates, notifies staff, and requires review before publishing. DMV access details still need confirmation.</w:t>
            </w:r>
          </w:p>
        </w:tc>
      </w:tr>
      <w:tr w:rsidR="005F6165" w14:paraId="5FC298F3" w14:textId="77777777" w:rsidTr="005F6165">
        <w:tc>
          <w:tcPr>
            <w:tcW w:w="2605" w:type="dxa"/>
          </w:tcPr>
          <w:p w14:paraId="1920CA97" w14:textId="54388D25" w:rsidR="005F6165" w:rsidRDefault="005F6165" w:rsidP="005F6165">
            <w:pPr>
              <w:spacing w:after="120"/>
            </w:pPr>
            <w:r>
              <w:rPr>
                <w:sz w:val="18"/>
              </w:rPr>
              <w:t>Testing, tools, and reports</w:t>
            </w:r>
          </w:p>
        </w:tc>
        <w:tc>
          <w:tcPr>
            <w:tcW w:w="11151" w:type="dxa"/>
          </w:tcPr>
          <w:p w14:paraId="1A08D43B" w14:textId="0FAD2130" w:rsidR="005F6165" w:rsidRDefault="005F6165" w:rsidP="005F6165">
            <w:pPr>
              <w:spacing w:after="120"/>
            </w:pPr>
            <w:proofErr w:type="spellStart"/>
            <w:r>
              <w:rPr>
                <w:sz w:val="18"/>
              </w:rPr>
              <w:t>Lucidchart</w:t>
            </w:r>
            <w:proofErr w:type="spellEnd"/>
            <w:r>
              <w:rPr>
                <w:sz w:val="18"/>
              </w:rPr>
              <w:t xml:space="preserve"> for UML, source control, automated, cross-browser, and security testing. Printable reports and Excel-compatible downloads that do not change system records.</w:t>
            </w:r>
          </w:p>
        </w:tc>
      </w:tr>
    </w:tbl>
    <w:p w14:paraId="766C091B" w14:textId="77777777" w:rsidR="00A17373" w:rsidRDefault="00A17373">
      <w:pPr>
        <w:spacing w:after="120"/>
      </w:pPr>
    </w:p>
    <w:p w14:paraId="0C78B746" w14:textId="77777777" w:rsidR="002A3A85" w:rsidRDefault="00000000">
      <w:pPr>
        <w:pStyle w:val="Heading2"/>
      </w:pPr>
      <w:r>
        <w:t>Proposed performance and release checks</w:t>
      </w:r>
    </w:p>
    <w:p w14:paraId="0E1BBE1E" w14:textId="77777777" w:rsidR="002A3A85" w:rsidRDefault="00000000">
      <w:r>
        <w:t>Project One proposed, but the client has not approved, these benchmarks: 95% of ordinary page requests within 3 seconds and reservation saves within 5 seconds at an agreed normal workload, excluding third-party delay. A save must never display success if it fails. Confirm device/browser coverage and network/load assumptions before testing.</w:t>
      </w:r>
    </w:p>
    <w:p w14:paraId="59593587" w14:textId="77777777" w:rsidR="002A3A85" w:rsidRDefault="00000000">
      <w:pPr>
        <w:pStyle w:val="Heading2"/>
      </w:pPr>
      <w:r>
        <w:t>Open implementation decisions</w:t>
      </w:r>
    </w:p>
    <w:p w14:paraId="4E675176" w14:textId="77777777" w:rsidR="002A3A85" w:rsidRDefault="00000000">
      <w:r>
        <w:t>DriverPass must approve hosting/service levels, staff permissions, payment provider and charging/refund behavior, cancellation and no-show rules, release of reserved hours after cancellation, practice-test pass marks and time limits, backups and retention/recovery targets, DMV data access and notification timing, photo/special-needs access, and in-person class capacity. No unapproved value is embedded as a hard-coded policy.</w:t>
      </w:r>
    </w:p>
    <w:p w14:paraId="6CACF867" w14:textId="77777777" w:rsidR="002A3A85" w:rsidRDefault="00000000">
      <w:pPr>
        <w:pStyle w:val="Heading2"/>
      </w:pPr>
      <w:r>
        <w:lastRenderedPageBreak/>
        <w:t>Source alignment</w:t>
      </w:r>
    </w:p>
    <w:p w14:paraId="42C26DC5" w14:textId="77777777" w:rsidR="002A3A85" w:rsidRDefault="00000000">
      <w:r>
        <w:t>This document builds on the Project One business requirements (FR01–FR21), the DriverPass interview materials referenced there, and the original Module Six use case diagram. New implementation detail is a proposed design, not a statement that DriverPass already approved it.</w:t>
      </w:r>
    </w:p>
    <w:sectPr w:rsidR="002A3A85">
      <w:headerReference w:type="default" r:id="rId14"/>
      <w:footerReference w:type="default" r:id="rId15"/>
      <w:pgSz w:w="15840" w:h="12240" w:orient="landscape"/>
      <w:pgMar w:top="821" w:right="1037" w:bottom="792" w:left="1037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9B6DA" w14:textId="77777777" w:rsidR="00670AFD" w:rsidRDefault="00670AFD">
      <w:pPr>
        <w:spacing w:after="0" w:line="240" w:lineRule="auto"/>
      </w:pPr>
      <w:r>
        <w:separator/>
      </w:r>
    </w:p>
  </w:endnote>
  <w:endnote w:type="continuationSeparator" w:id="0">
    <w:p w14:paraId="2AC5AA7A" w14:textId="77777777" w:rsidR="00670AFD" w:rsidRDefault="0067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B5E78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  <w:r>
      <w:rPr>
        <w:color w:val="5D6B79"/>
        <w:sz w:val="16"/>
      </w:rPr>
      <w:t xml:space="preserve">Johan </w:t>
    </w:r>
    <w:proofErr w:type="gramStart"/>
    <w:r>
      <w:rPr>
        <w:color w:val="5D6B79"/>
        <w:sz w:val="16"/>
      </w:rPr>
      <w:t>Tovar  |</w:t>
    </w:r>
    <w:proofErr w:type="gramEnd"/>
    <w:r>
      <w:rPr>
        <w:color w:val="5D6B79"/>
        <w:sz w:val="16"/>
      </w:rPr>
      <w:t xml:space="preserve">  Southern New Hampshire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0E13" w14:textId="77777777" w:rsidR="00670AFD" w:rsidRDefault="00670AFD">
      <w:pPr>
        <w:spacing w:after="0" w:line="240" w:lineRule="auto"/>
      </w:pPr>
      <w:r>
        <w:separator/>
      </w:r>
    </w:p>
  </w:footnote>
  <w:footnote w:type="continuationSeparator" w:id="0">
    <w:p w14:paraId="0183F19C" w14:textId="77777777" w:rsidR="00670AFD" w:rsidRDefault="00670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17D3" w14:textId="77777777" w:rsidR="00895C86" w:rsidRPr="00895C86" w:rsidRDefault="00711CC9" w:rsidP="00711CC9">
    <w:pPr>
      <w:pStyle w:val="Caption1"/>
      <w:spacing w:after="200"/>
      <w:jc w:val="center"/>
    </w:pPr>
    <w:r>
      <w:rPr>
        <w:color w:val="5D6B79"/>
        <w:sz w:val="16"/>
      </w:rPr>
      <w:t xml:space="preserve">CS </w:t>
    </w:r>
    <w:proofErr w:type="gramStart"/>
    <w:r>
      <w:rPr>
        <w:color w:val="5D6B79"/>
        <w:sz w:val="16"/>
      </w:rPr>
      <w:t>255  |</w:t>
    </w:r>
    <w:proofErr w:type="gramEnd"/>
    <w:r>
      <w:rPr>
        <w:color w:val="5D6B79"/>
        <w:sz w:val="16"/>
      </w:rPr>
      <w:t xml:space="preserve">  DRIVERPASS SYSTEM DESIGN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A3A85"/>
    <w:rsid w:val="003D20EF"/>
    <w:rsid w:val="005871DC"/>
    <w:rsid w:val="005F6165"/>
    <w:rsid w:val="00670AFD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17373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7B69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pPr>
      <w:spacing w:after="100"/>
    </w:pPr>
    <w:rPr>
      <w:rFonts w:asciiTheme="majorHAnsi" w:eastAsiaTheme="minorHAnsi" w:hAnsiTheme="majorHAnsi" w:cstheme="majorHAnsi"/>
      <w:color w:val="273A53"/>
      <w:sz w:val="20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line="240" w:lineRule="auto"/>
      <w:jc w:val="center"/>
      <w:outlineLvl w:val="0"/>
    </w:pPr>
    <w:rPr>
      <w:rFonts w:cs="Calibri"/>
      <w:sz w:val="36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before="100" w:after="120" w:line="240" w:lineRule="auto"/>
      <w:outlineLvl w:val="2"/>
    </w:pPr>
    <w:rPr>
      <w:rFonts w:ascii="Aptos Display" w:hAnsi="Aptos Display"/>
      <w:b/>
      <w:color w:val="243B64"/>
      <w:sz w:val="24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00" w:after="120"/>
    </w:pPr>
    <w:rPr>
      <w:rFonts w:ascii="Aptos Display" w:hAnsi="Aptos Display"/>
      <w:b/>
      <w:color w:val="243B64"/>
      <w:sz w:val="50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customStyle="1" w:styleId="Caption1">
    <w:name w:val="Caption1"/>
  </w:style>
  <w:style w:type="table" w:styleId="TableGrid">
    <w:name w:val="Table Grid"/>
    <w:basedOn w:val="TableNormal"/>
    <w:uiPriority w:val="39"/>
    <w:rsid w:val="005F6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Johan Tovar</cp:lastModifiedBy>
  <cp:revision>2</cp:revision>
  <dcterms:created xsi:type="dcterms:W3CDTF">2026-10-19T03:18:00Z</dcterms:created>
  <dcterms:modified xsi:type="dcterms:W3CDTF">2026-10-19T03:18:00Z</dcterms:modified>
</cp:coreProperties>
</file>