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D4681" w14:textId="77777777" w:rsidR="00604FFB" w:rsidRPr="00DF5A68" w:rsidRDefault="00341C0C" w:rsidP="00DF5A68">
      <w:pPr>
        <w:pStyle w:val="Title"/>
        <w:rPr>
          <w:rFonts w:ascii="Times New Roman" w:hAnsi="Times New Roman" w:cs="Times New Roman"/>
          <w:sz w:val="52"/>
          <w:szCs w:val="52"/>
        </w:rPr>
      </w:pPr>
      <w:r>
        <w:rPr>
          <w:rFonts w:ascii="Times New Roman" w:hAnsi="Times New Roman" w:cs="Times New Roman"/>
          <w:sz w:val="52"/>
          <w:szCs w:val="52"/>
          <w:vertAlign w:val="superscript"/>
        </w:rPr>
        <w:t xml:space="preserve"> </w:t>
      </w:r>
      <w:r w:rsidR="00C54E9F" w:rsidRPr="00DF5A68">
        <w:rPr>
          <w:rFonts w:ascii="Times New Roman" w:hAnsi="Times New Roman" w:cs="Times New Roman"/>
          <w:sz w:val="52"/>
          <w:szCs w:val="52"/>
          <w:vertAlign w:val="superscript"/>
        </w:rPr>
        <w:t>29</w:t>
      </w:r>
      <w:r w:rsidR="00C54E9F" w:rsidRPr="00DF5A68">
        <w:rPr>
          <w:rFonts w:ascii="Times New Roman" w:hAnsi="Times New Roman" w:cs="Times New Roman"/>
          <w:sz w:val="52"/>
          <w:szCs w:val="52"/>
        </w:rPr>
        <w:t xml:space="preserve">Si </w:t>
      </w:r>
      <w:r w:rsidR="002B6244" w:rsidRPr="00DF5A68">
        <w:rPr>
          <w:rFonts w:ascii="Times New Roman" w:hAnsi="Times New Roman" w:cs="Times New Roman"/>
          <w:sz w:val="52"/>
          <w:szCs w:val="52"/>
        </w:rPr>
        <w:t xml:space="preserve">and </w:t>
      </w:r>
      <w:r w:rsidR="00C54E9F" w:rsidRPr="00DF5A68">
        <w:rPr>
          <w:rFonts w:ascii="Times New Roman" w:hAnsi="Times New Roman" w:cs="Times New Roman"/>
          <w:sz w:val="52"/>
          <w:szCs w:val="52"/>
          <w:vertAlign w:val="superscript"/>
        </w:rPr>
        <w:t>27</w:t>
      </w:r>
      <w:r w:rsidR="00C54E9F" w:rsidRPr="00DF5A68">
        <w:rPr>
          <w:rFonts w:ascii="Times New Roman" w:hAnsi="Times New Roman" w:cs="Times New Roman"/>
          <w:sz w:val="52"/>
          <w:szCs w:val="52"/>
        </w:rPr>
        <w:t xml:space="preserve">Al MAS NMR analysis of </w:t>
      </w:r>
      <w:r w:rsidR="00D5543D">
        <w:rPr>
          <w:rFonts w:ascii="Times New Roman" w:hAnsi="Times New Roman" w:cs="Times New Roman"/>
          <w:sz w:val="52"/>
          <w:szCs w:val="52"/>
        </w:rPr>
        <w:t>Arumetsa clay</w:t>
      </w:r>
      <w:r w:rsidR="00E148B3" w:rsidRPr="00DF5A68">
        <w:rPr>
          <w:rFonts w:ascii="Times New Roman" w:hAnsi="Times New Roman" w:cs="Times New Roman"/>
          <w:sz w:val="52"/>
          <w:szCs w:val="52"/>
        </w:rPr>
        <w:t xml:space="preserve"> samples</w:t>
      </w:r>
    </w:p>
    <w:p w14:paraId="7006B520" w14:textId="77777777" w:rsidR="00C54E9F" w:rsidRDefault="00C54E9F" w:rsidP="00DF5A68">
      <w:pPr>
        <w:jc w:val="center"/>
        <w:rPr>
          <w:rFonts w:ascii="Times New Roman" w:hAnsi="Times New Roman" w:cs="Times New Roman"/>
        </w:rPr>
      </w:pPr>
    </w:p>
    <w:p w14:paraId="4C5F8CE7" w14:textId="77777777" w:rsidR="00C54E9F" w:rsidRPr="00C54E9F" w:rsidRDefault="00C54E9F">
      <w:pPr>
        <w:rPr>
          <w:rFonts w:ascii="Times New Roman" w:hAnsi="Times New Roman" w:cs="Times New Roman"/>
        </w:rPr>
      </w:pPr>
    </w:p>
    <w:p w14:paraId="08AD5290" w14:textId="77777777" w:rsidR="00C54E9F" w:rsidRDefault="00C54E9F" w:rsidP="00C54E9F">
      <w:pPr>
        <w:pStyle w:val="Heading1"/>
      </w:pPr>
      <w:r w:rsidRPr="00C54E9F">
        <w:t>Experimental</w:t>
      </w:r>
    </w:p>
    <w:p w14:paraId="7C450D37" w14:textId="77777777" w:rsidR="00C54E9F" w:rsidRPr="002B6244" w:rsidRDefault="00C54E9F" w:rsidP="00C54E9F">
      <w:pPr>
        <w:rPr>
          <w:rFonts w:asciiTheme="majorHAnsi" w:hAnsiTheme="majorHAnsi" w:cstheme="majorHAnsi"/>
        </w:rPr>
      </w:pPr>
    </w:p>
    <w:p w14:paraId="0018EBF3" w14:textId="77777777" w:rsidR="002B6244" w:rsidRDefault="00D5543D" w:rsidP="00C54E9F">
      <w:pPr>
        <w:rPr>
          <w:rFonts w:asciiTheme="majorHAnsi" w:hAnsiTheme="majorHAnsi" w:cstheme="majorHAnsi"/>
        </w:rPr>
      </w:pPr>
      <w:r>
        <w:rPr>
          <w:rFonts w:asciiTheme="majorHAnsi" w:hAnsiTheme="majorHAnsi" w:cstheme="majorHAnsi"/>
        </w:rPr>
        <w:t>Two</w:t>
      </w:r>
      <w:r w:rsidR="00771C9B">
        <w:rPr>
          <w:rFonts w:asciiTheme="majorHAnsi" w:hAnsiTheme="majorHAnsi" w:cstheme="majorHAnsi"/>
        </w:rPr>
        <w:t xml:space="preserve"> powder </w:t>
      </w:r>
      <w:r w:rsidR="002B6244">
        <w:rPr>
          <w:rFonts w:asciiTheme="majorHAnsi" w:hAnsiTheme="majorHAnsi" w:cstheme="majorHAnsi"/>
        </w:rPr>
        <w:t>samples have been studied:</w:t>
      </w:r>
    </w:p>
    <w:p w14:paraId="57206B38" w14:textId="77777777" w:rsidR="00671BA1" w:rsidRDefault="00D5543D" w:rsidP="00A843B5">
      <w:pPr>
        <w:pStyle w:val="ListParagraph"/>
        <w:numPr>
          <w:ilvl w:val="0"/>
          <w:numId w:val="5"/>
        </w:numPr>
        <w:spacing w:after="0"/>
        <w:rPr>
          <w:rFonts w:asciiTheme="majorHAnsi" w:hAnsiTheme="majorHAnsi" w:cstheme="majorHAnsi"/>
        </w:rPr>
      </w:pPr>
      <w:r>
        <w:rPr>
          <w:rFonts w:asciiTheme="majorHAnsi" w:hAnsiTheme="majorHAnsi" w:cstheme="majorHAnsi"/>
        </w:rPr>
        <w:t>Arumetsa clay initial</w:t>
      </w:r>
    </w:p>
    <w:p w14:paraId="11BE280D" w14:textId="23576E6B" w:rsidR="00671BA1" w:rsidRDefault="00D5543D" w:rsidP="00671BA1">
      <w:pPr>
        <w:pStyle w:val="ListParagraph"/>
        <w:numPr>
          <w:ilvl w:val="0"/>
          <w:numId w:val="5"/>
        </w:numPr>
        <w:spacing w:after="0"/>
        <w:rPr>
          <w:rFonts w:asciiTheme="majorHAnsi" w:hAnsiTheme="majorHAnsi" w:cstheme="majorHAnsi"/>
        </w:rPr>
      </w:pPr>
      <w:r>
        <w:rPr>
          <w:rFonts w:asciiTheme="majorHAnsi" w:hAnsiTheme="majorHAnsi" w:cstheme="majorHAnsi"/>
        </w:rPr>
        <w:t xml:space="preserve">Arumetsa clay </w:t>
      </w:r>
      <w:r w:rsidR="00804791">
        <w:rPr>
          <w:rFonts w:asciiTheme="majorHAnsi" w:hAnsiTheme="majorHAnsi" w:cstheme="majorHAnsi"/>
        </w:rPr>
        <w:t xml:space="preserve">heated at </w:t>
      </w:r>
      <w:r w:rsidR="008E10C8">
        <w:rPr>
          <w:rFonts w:asciiTheme="majorHAnsi" w:hAnsiTheme="majorHAnsi" w:cstheme="majorHAnsi"/>
        </w:rPr>
        <w:t>900 ℃</w:t>
      </w:r>
    </w:p>
    <w:p w14:paraId="471340A1" w14:textId="77777777" w:rsidR="00671BA1" w:rsidRPr="00671BA1" w:rsidRDefault="00671BA1" w:rsidP="00671BA1">
      <w:pPr>
        <w:pStyle w:val="ListParagraph"/>
        <w:spacing w:after="0"/>
        <w:rPr>
          <w:rFonts w:asciiTheme="majorHAnsi" w:hAnsiTheme="majorHAnsi" w:cstheme="majorHAnsi"/>
        </w:rPr>
      </w:pPr>
    </w:p>
    <w:p w14:paraId="48A34C63" w14:textId="77777777" w:rsidR="00C54E9F" w:rsidRDefault="00C54E9F" w:rsidP="00C54E9F">
      <w:pPr>
        <w:rPr>
          <w:rFonts w:ascii="Times New Roman" w:hAnsi="Times New Roman" w:cs="Times New Roman"/>
        </w:rPr>
      </w:pPr>
      <w:r w:rsidRPr="009D6E34">
        <w:rPr>
          <w:rFonts w:ascii="Times New Roman" w:hAnsi="Times New Roman" w:cs="Times New Roman"/>
          <w:vertAlign w:val="superscript"/>
        </w:rPr>
        <w:t>29</w:t>
      </w:r>
      <w:r>
        <w:rPr>
          <w:rFonts w:ascii="Times New Roman" w:hAnsi="Times New Roman" w:cs="Times New Roman"/>
        </w:rPr>
        <w:t>Si MAS NMR spectra we</w:t>
      </w:r>
      <w:r w:rsidR="009D6E34">
        <w:rPr>
          <w:rFonts w:ascii="Times New Roman" w:hAnsi="Times New Roman" w:cs="Times New Roman"/>
        </w:rPr>
        <w:t xml:space="preserve">re recorded </w:t>
      </w:r>
      <w:r w:rsidR="001258AF">
        <w:rPr>
          <w:rFonts w:ascii="Times New Roman" w:hAnsi="Times New Roman" w:cs="Times New Roman"/>
        </w:rPr>
        <w:t>on</w:t>
      </w:r>
      <w:r w:rsidR="009D6E34">
        <w:rPr>
          <w:rFonts w:ascii="Times New Roman" w:hAnsi="Times New Roman" w:cs="Times New Roman"/>
        </w:rPr>
        <w:t xml:space="preserve"> Bruker AVANCE-II spectrometer</w:t>
      </w:r>
      <w:r w:rsidR="00150246">
        <w:rPr>
          <w:rFonts w:ascii="Times New Roman" w:hAnsi="Times New Roman" w:cs="Times New Roman"/>
        </w:rPr>
        <w:t xml:space="preserve"> in </w:t>
      </w:r>
      <w:r w:rsidR="00771C9B">
        <w:rPr>
          <w:rFonts w:ascii="Times New Roman" w:hAnsi="Times New Roman" w:cs="Times New Roman"/>
        </w:rPr>
        <w:t>14.1</w:t>
      </w:r>
      <w:r w:rsidR="00150246">
        <w:rPr>
          <w:rFonts w:ascii="Times New Roman" w:hAnsi="Times New Roman" w:cs="Times New Roman"/>
        </w:rPr>
        <w:t xml:space="preserve"> T magnetic field</w:t>
      </w:r>
      <w:r w:rsidR="008166DB">
        <w:rPr>
          <w:rFonts w:ascii="Times New Roman" w:hAnsi="Times New Roman" w:cs="Times New Roman"/>
        </w:rPr>
        <w:t xml:space="preserve"> using home built </w:t>
      </w:r>
      <w:r w:rsidR="009D6E34">
        <w:rPr>
          <w:rFonts w:ascii="Times New Roman" w:hAnsi="Times New Roman" w:cs="Times New Roman"/>
        </w:rPr>
        <w:t xml:space="preserve">MAS probe for </w:t>
      </w:r>
      <w:r w:rsidR="00771C9B">
        <w:rPr>
          <w:rFonts w:ascii="Times New Roman" w:hAnsi="Times New Roman" w:cs="Times New Roman"/>
        </w:rPr>
        <w:t>4</w:t>
      </w:r>
      <w:r w:rsidR="008166DB">
        <w:rPr>
          <w:rFonts w:ascii="Times New Roman" w:hAnsi="Times New Roman" w:cs="Times New Roman"/>
        </w:rPr>
        <w:t xml:space="preserve"> </w:t>
      </w:r>
      <w:r w:rsidR="009D6E34">
        <w:rPr>
          <w:rFonts w:ascii="Times New Roman" w:hAnsi="Times New Roman" w:cs="Times New Roman"/>
        </w:rPr>
        <w:t xml:space="preserve">mm </w:t>
      </w:r>
      <w:r w:rsidR="00A843B5">
        <w:rPr>
          <w:rFonts w:ascii="Times New Roman" w:hAnsi="Times New Roman" w:cs="Times New Roman"/>
        </w:rPr>
        <w:t xml:space="preserve">od </w:t>
      </w:r>
      <w:r w:rsidR="00771C9B">
        <w:rPr>
          <w:rFonts w:ascii="Times New Roman" w:hAnsi="Times New Roman" w:cs="Times New Roman"/>
        </w:rPr>
        <w:t>Si3N4</w:t>
      </w:r>
      <w:r w:rsidR="009D6E34">
        <w:rPr>
          <w:rFonts w:ascii="Times New Roman" w:hAnsi="Times New Roman" w:cs="Times New Roman"/>
        </w:rPr>
        <w:t xml:space="preserve"> rotors.</w:t>
      </w:r>
      <w:r w:rsidR="008166DB">
        <w:rPr>
          <w:rFonts w:ascii="Times New Roman" w:hAnsi="Times New Roman" w:cs="Times New Roman"/>
        </w:rPr>
        <w:t xml:space="preserve"> </w:t>
      </w:r>
      <w:r w:rsidR="00717935">
        <w:rPr>
          <w:rFonts w:ascii="Times New Roman" w:hAnsi="Times New Roman" w:cs="Times New Roman"/>
        </w:rPr>
        <w:t>The</w:t>
      </w:r>
      <w:r w:rsidR="0048708B">
        <w:rPr>
          <w:rFonts w:ascii="Times New Roman" w:hAnsi="Times New Roman" w:cs="Times New Roman"/>
        </w:rPr>
        <w:t xml:space="preserve"> spectra were accumulated</w:t>
      </w:r>
      <w:r w:rsidR="00717935">
        <w:rPr>
          <w:rFonts w:ascii="Times New Roman" w:hAnsi="Times New Roman" w:cs="Times New Roman"/>
        </w:rPr>
        <w:t xml:space="preserve"> at 10 kHz sample spinning speed</w:t>
      </w:r>
      <w:r w:rsidR="0048708B">
        <w:rPr>
          <w:rFonts w:ascii="Times New Roman" w:hAnsi="Times New Roman" w:cs="Times New Roman"/>
        </w:rPr>
        <w:t xml:space="preserve"> </w:t>
      </w:r>
      <w:r w:rsidR="001258AF">
        <w:rPr>
          <w:rFonts w:ascii="Times New Roman" w:hAnsi="Times New Roman" w:cs="Times New Roman"/>
        </w:rPr>
        <w:t>with</w:t>
      </w:r>
      <w:r w:rsidR="003273D7">
        <w:rPr>
          <w:rFonts w:ascii="Times New Roman" w:hAnsi="Times New Roman" w:cs="Times New Roman"/>
        </w:rPr>
        <w:t xml:space="preserve"> </w:t>
      </w:r>
      <w:r w:rsidR="00717935">
        <w:rPr>
          <w:rFonts w:ascii="Times New Roman" w:hAnsi="Times New Roman" w:cs="Times New Roman"/>
        </w:rPr>
        <w:t>a</w:t>
      </w:r>
      <w:r w:rsidR="003273D7">
        <w:rPr>
          <w:rFonts w:ascii="Times New Roman" w:hAnsi="Times New Roman" w:cs="Times New Roman"/>
        </w:rPr>
        <w:t xml:space="preserve"> </w:t>
      </w:r>
      <w:r w:rsidR="00771C9B">
        <w:rPr>
          <w:rFonts w:asciiTheme="majorHAnsi" w:hAnsiTheme="majorHAnsi" w:cstheme="majorHAnsi"/>
        </w:rPr>
        <w:t>single</w:t>
      </w:r>
      <w:r w:rsidR="00717935">
        <w:rPr>
          <w:rFonts w:asciiTheme="majorHAnsi" w:hAnsiTheme="majorHAnsi" w:cstheme="majorHAnsi"/>
        </w:rPr>
        <w:t xml:space="preserve"> </w:t>
      </w:r>
      <w:r w:rsidR="00D5543D">
        <w:rPr>
          <w:rFonts w:asciiTheme="majorHAnsi" w:hAnsiTheme="majorHAnsi" w:cstheme="majorHAnsi"/>
        </w:rPr>
        <w:t>5</w:t>
      </w:r>
      <w:r w:rsidR="00717935">
        <w:rPr>
          <w:rFonts w:asciiTheme="majorHAnsi" w:hAnsiTheme="majorHAnsi" w:cstheme="majorHAnsi"/>
        </w:rPr>
        <w:t xml:space="preserve"> </w:t>
      </w:r>
      <w:r w:rsidR="00717935" w:rsidRPr="00717935">
        <w:rPr>
          <w:rFonts w:ascii="Symbol" w:hAnsi="Symbol" w:cstheme="majorHAnsi"/>
        </w:rPr>
        <w:t></w:t>
      </w:r>
      <w:r w:rsidR="00717935">
        <w:rPr>
          <w:rFonts w:asciiTheme="majorHAnsi" w:hAnsiTheme="majorHAnsi" w:cstheme="majorHAnsi"/>
        </w:rPr>
        <w:t>s</w:t>
      </w:r>
      <w:r w:rsidR="003273D7">
        <w:rPr>
          <w:rFonts w:ascii="Times New Roman" w:hAnsi="Times New Roman" w:cs="Times New Roman"/>
        </w:rPr>
        <w:t xml:space="preserve"> pulse (</w:t>
      </w:r>
      <w:r w:rsidR="00150246">
        <w:rPr>
          <w:rFonts w:ascii="Symbol" w:hAnsi="Symbol" w:cs="Times New Roman"/>
        </w:rPr>
        <w:t></w:t>
      </w:r>
      <w:r w:rsidR="00717935">
        <w:rPr>
          <w:rFonts w:ascii="Symbol" w:hAnsi="Symbol" w:cs="Times New Roman"/>
        </w:rPr>
        <w:t></w:t>
      </w:r>
      <w:r w:rsidR="00717935">
        <w:rPr>
          <w:rFonts w:ascii="Symbol" w:hAnsi="Symbol" w:cs="Times New Roman"/>
        </w:rPr>
        <w:t></w:t>
      </w:r>
      <w:r w:rsidR="003273D7">
        <w:rPr>
          <w:rFonts w:ascii="Times New Roman" w:hAnsi="Times New Roman" w:cs="Times New Roman"/>
        </w:rPr>
        <w:t xml:space="preserve">) </w:t>
      </w:r>
      <w:r w:rsidR="0048708B">
        <w:rPr>
          <w:rFonts w:ascii="Times New Roman" w:hAnsi="Times New Roman" w:cs="Times New Roman"/>
        </w:rPr>
        <w:t>excitation</w:t>
      </w:r>
      <w:r w:rsidR="003273D7">
        <w:rPr>
          <w:rFonts w:ascii="Times New Roman" w:hAnsi="Times New Roman" w:cs="Times New Roman"/>
        </w:rPr>
        <w:t xml:space="preserve"> at </w:t>
      </w:r>
      <w:r w:rsidR="00717935">
        <w:rPr>
          <w:rFonts w:ascii="Times New Roman" w:hAnsi="Times New Roman" w:cs="Times New Roman"/>
        </w:rPr>
        <w:t xml:space="preserve">119.23 </w:t>
      </w:r>
      <w:r w:rsidR="003273D7">
        <w:rPr>
          <w:rFonts w:ascii="Times New Roman" w:hAnsi="Times New Roman" w:cs="Times New Roman"/>
        </w:rPr>
        <w:t>MHz</w:t>
      </w:r>
      <w:r w:rsidR="001258AF">
        <w:rPr>
          <w:rFonts w:ascii="Times New Roman" w:hAnsi="Times New Roman" w:cs="Times New Roman"/>
        </w:rPr>
        <w:t xml:space="preserve"> </w:t>
      </w:r>
      <w:r w:rsidR="00717935">
        <w:rPr>
          <w:rFonts w:ascii="Times New Roman" w:hAnsi="Times New Roman" w:cs="Times New Roman"/>
        </w:rPr>
        <w:t xml:space="preserve">and </w:t>
      </w:r>
      <w:r w:rsidR="001258AF">
        <w:rPr>
          <w:rFonts w:ascii="Times New Roman" w:hAnsi="Times New Roman" w:cs="Times New Roman"/>
        </w:rPr>
        <w:t>a re</w:t>
      </w:r>
      <w:r w:rsidR="00717935">
        <w:rPr>
          <w:rFonts w:ascii="Times New Roman" w:hAnsi="Times New Roman" w:cs="Times New Roman"/>
        </w:rPr>
        <w:t>laxati</w:t>
      </w:r>
      <w:r w:rsidR="001258AF">
        <w:rPr>
          <w:rFonts w:ascii="Times New Roman" w:hAnsi="Times New Roman" w:cs="Times New Roman"/>
        </w:rPr>
        <w:t xml:space="preserve">on </w:t>
      </w:r>
      <w:r w:rsidR="00717935">
        <w:rPr>
          <w:rFonts w:ascii="Times New Roman" w:hAnsi="Times New Roman" w:cs="Times New Roman"/>
        </w:rPr>
        <w:t>delay</w:t>
      </w:r>
      <w:r w:rsidR="001258AF">
        <w:rPr>
          <w:rFonts w:ascii="Times New Roman" w:hAnsi="Times New Roman" w:cs="Times New Roman"/>
        </w:rPr>
        <w:t xml:space="preserve"> </w:t>
      </w:r>
      <w:r w:rsidR="00D5543D">
        <w:rPr>
          <w:rFonts w:ascii="Times New Roman" w:hAnsi="Times New Roman" w:cs="Times New Roman"/>
        </w:rPr>
        <w:t>3</w:t>
      </w:r>
      <w:r w:rsidR="00150246">
        <w:rPr>
          <w:rFonts w:ascii="Times New Roman" w:hAnsi="Times New Roman" w:cs="Times New Roman"/>
        </w:rPr>
        <w:t xml:space="preserve">0 </w:t>
      </w:r>
      <w:r w:rsidR="001258AF">
        <w:rPr>
          <w:rFonts w:ascii="Times New Roman" w:hAnsi="Times New Roman" w:cs="Times New Roman"/>
        </w:rPr>
        <w:t>s. The chemical shift</w:t>
      </w:r>
      <w:r w:rsidR="00150246">
        <w:rPr>
          <w:rFonts w:ascii="Times New Roman" w:hAnsi="Times New Roman" w:cs="Times New Roman"/>
        </w:rPr>
        <w:t>s</w:t>
      </w:r>
      <w:r w:rsidR="001258AF">
        <w:rPr>
          <w:rFonts w:ascii="Times New Roman" w:hAnsi="Times New Roman" w:cs="Times New Roman"/>
        </w:rPr>
        <w:t xml:space="preserve"> </w:t>
      </w:r>
      <w:r w:rsidR="00150246">
        <w:rPr>
          <w:rFonts w:ascii="Times New Roman" w:hAnsi="Times New Roman" w:cs="Times New Roman"/>
        </w:rPr>
        <w:t>are</w:t>
      </w:r>
      <w:r w:rsidR="001258AF">
        <w:rPr>
          <w:rFonts w:ascii="Times New Roman" w:hAnsi="Times New Roman" w:cs="Times New Roman"/>
        </w:rPr>
        <w:t xml:space="preserve"> given in TMS scale. </w:t>
      </w:r>
      <w:r w:rsidR="00455438">
        <w:rPr>
          <w:rFonts w:ascii="Times New Roman" w:hAnsi="Times New Roman" w:cs="Times New Roman"/>
        </w:rPr>
        <w:t xml:space="preserve"> </w:t>
      </w:r>
      <w:r w:rsidR="0048708B">
        <w:rPr>
          <w:rFonts w:ascii="Times New Roman" w:hAnsi="Times New Roman" w:cs="Times New Roman"/>
        </w:rPr>
        <w:t xml:space="preserve"> </w:t>
      </w:r>
    </w:p>
    <w:p w14:paraId="3BB63B05" w14:textId="77777777" w:rsidR="001258AF" w:rsidRDefault="001258AF" w:rsidP="00C54E9F">
      <w:pPr>
        <w:rPr>
          <w:rFonts w:ascii="Times New Roman" w:hAnsi="Times New Roman" w:cs="Times New Roman"/>
        </w:rPr>
      </w:pPr>
      <w:r w:rsidRPr="001258AF">
        <w:rPr>
          <w:rFonts w:ascii="Times New Roman" w:hAnsi="Times New Roman" w:cs="Times New Roman"/>
          <w:vertAlign w:val="superscript"/>
        </w:rPr>
        <w:t>27</w:t>
      </w:r>
      <w:r>
        <w:rPr>
          <w:rFonts w:ascii="Times New Roman" w:hAnsi="Times New Roman" w:cs="Times New Roman"/>
        </w:rPr>
        <w:t xml:space="preserve">Al MAS-NMR spectra were recorded at </w:t>
      </w:r>
      <w:r w:rsidR="00D5543D">
        <w:rPr>
          <w:rFonts w:ascii="Times New Roman" w:hAnsi="Times New Roman" w:cs="Times New Roman"/>
        </w:rPr>
        <w:t>156.4</w:t>
      </w:r>
      <w:r w:rsidR="003C43D7">
        <w:rPr>
          <w:rFonts w:ascii="Times New Roman" w:hAnsi="Times New Roman" w:cs="Times New Roman"/>
        </w:rPr>
        <w:t xml:space="preserve"> MHz</w:t>
      </w:r>
      <w:r>
        <w:rPr>
          <w:rFonts w:ascii="Times New Roman" w:hAnsi="Times New Roman" w:cs="Times New Roman"/>
        </w:rPr>
        <w:t xml:space="preserve"> on </w:t>
      </w:r>
      <w:r w:rsidR="00D5543D">
        <w:rPr>
          <w:rFonts w:ascii="Times New Roman" w:hAnsi="Times New Roman" w:cs="Times New Roman"/>
        </w:rPr>
        <w:t xml:space="preserve">the same </w:t>
      </w:r>
      <w:r>
        <w:rPr>
          <w:rFonts w:ascii="Times New Roman" w:hAnsi="Times New Roman" w:cs="Times New Roman"/>
        </w:rPr>
        <w:t>Bruker AVANCE-II spectrometer</w:t>
      </w:r>
      <w:r w:rsidR="003C43D7">
        <w:rPr>
          <w:rFonts w:ascii="Times New Roman" w:hAnsi="Times New Roman" w:cs="Times New Roman"/>
        </w:rPr>
        <w:t xml:space="preserve"> </w:t>
      </w:r>
      <w:r w:rsidR="00B94BFA">
        <w:rPr>
          <w:rFonts w:ascii="Times New Roman" w:hAnsi="Times New Roman" w:cs="Times New Roman"/>
        </w:rPr>
        <w:t xml:space="preserve">at </w:t>
      </w:r>
      <w:r w:rsidR="00D5543D">
        <w:rPr>
          <w:rFonts w:ascii="Times New Roman" w:hAnsi="Times New Roman" w:cs="Times New Roman"/>
        </w:rPr>
        <w:t>14.1</w:t>
      </w:r>
      <w:r>
        <w:rPr>
          <w:rFonts w:ascii="Times New Roman" w:hAnsi="Times New Roman" w:cs="Times New Roman"/>
        </w:rPr>
        <w:t xml:space="preserve"> T external field using Bruker MAS probe and 3.2 mm </w:t>
      </w:r>
      <w:r w:rsidR="00D5543D">
        <w:rPr>
          <w:rFonts w:ascii="Times New Roman" w:hAnsi="Times New Roman" w:cs="Times New Roman"/>
        </w:rPr>
        <w:t>Si3N4</w:t>
      </w:r>
      <w:r>
        <w:rPr>
          <w:rFonts w:ascii="Times New Roman" w:hAnsi="Times New Roman" w:cs="Times New Roman"/>
        </w:rPr>
        <w:t xml:space="preserve"> rotors. The spectra were collected by single</w:t>
      </w:r>
      <w:r w:rsidR="003C43D7">
        <w:rPr>
          <w:rFonts w:ascii="Times New Roman" w:hAnsi="Times New Roman" w:cs="Times New Roman"/>
        </w:rPr>
        <w:t xml:space="preserve"> 0.</w:t>
      </w:r>
      <w:r w:rsidR="00D5543D">
        <w:rPr>
          <w:rFonts w:ascii="Times New Roman" w:hAnsi="Times New Roman" w:cs="Times New Roman"/>
        </w:rPr>
        <w:t>5</w:t>
      </w:r>
      <w:r w:rsidR="003C43D7">
        <w:rPr>
          <w:rFonts w:ascii="Times New Roman" w:hAnsi="Times New Roman" w:cs="Times New Roman"/>
        </w:rPr>
        <w:t xml:space="preserve"> </w:t>
      </w:r>
      <w:r w:rsidR="003C43D7" w:rsidRPr="003C43D7">
        <w:rPr>
          <w:rFonts w:ascii="Symbol" w:hAnsi="Symbol" w:cs="Times New Roman"/>
        </w:rPr>
        <w:t></w:t>
      </w:r>
      <w:r w:rsidR="003C43D7">
        <w:rPr>
          <w:rFonts w:ascii="Times New Roman" w:hAnsi="Times New Roman" w:cs="Times New Roman"/>
        </w:rPr>
        <w:t>s</w:t>
      </w:r>
      <w:r>
        <w:rPr>
          <w:rFonts w:ascii="Times New Roman" w:hAnsi="Times New Roman" w:cs="Times New Roman"/>
        </w:rPr>
        <w:t xml:space="preserve"> pulse</w:t>
      </w:r>
      <w:r w:rsidR="003C43D7">
        <w:rPr>
          <w:rFonts w:ascii="Times New Roman" w:hAnsi="Times New Roman" w:cs="Times New Roman"/>
        </w:rPr>
        <w:t xml:space="preserve"> (</w:t>
      </w:r>
      <w:r w:rsidR="003C43D7" w:rsidRPr="003C43D7">
        <w:rPr>
          <w:rFonts w:ascii="Symbol" w:hAnsi="Symbol" w:cs="Times New Roman"/>
        </w:rPr>
        <w:t></w:t>
      </w:r>
      <w:r w:rsidR="003C43D7">
        <w:rPr>
          <w:rFonts w:ascii="Times New Roman" w:hAnsi="Times New Roman" w:cs="Times New Roman"/>
        </w:rPr>
        <w:t>/1</w:t>
      </w:r>
      <w:r w:rsidR="0035121B">
        <w:rPr>
          <w:rFonts w:ascii="Times New Roman" w:hAnsi="Times New Roman" w:cs="Times New Roman"/>
        </w:rPr>
        <w:t>2</w:t>
      </w:r>
      <w:r w:rsidR="003C43D7">
        <w:rPr>
          <w:rFonts w:ascii="Times New Roman" w:hAnsi="Times New Roman" w:cs="Times New Roman"/>
        </w:rPr>
        <w:t xml:space="preserve">) </w:t>
      </w:r>
      <w:r>
        <w:rPr>
          <w:rFonts w:ascii="Times New Roman" w:hAnsi="Times New Roman" w:cs="Times New Roman"/>
        </w:rPr>
        <w:t xml:space="preserve">excitation </w:t>
      </w:r>
      <w:r w:rsidR="003C43D7">
        <w:rPr>
          <w:rFonts w:ascii="Times New Roman" w:hAnsi="Times New Roman" w:cs="Times New Roman"/>
        </w:rPr>
        <w:t xml:space="preserve">with repetition time </w:t>
      </w:r>
      <w:r w:rsidR="0035121B">
        <w:rPr>
          <w:rFonts w:ascii="Times New Roman" w:hAnsi="Times New Roman" w:cs="Times New Roman"/>
        </w:rPr>
        <w:t>0.</w:t>
      </w:r>
      <w:r w:rsidR="003B5D89">
        <w:rPr>
          <w:rFonts w:ascii="Times New Roman" w:hAnsi="Times New Roman" w:cs="Times New Roman"/>
        </w:rPr>
        <w:t xml:space="preserve">1 </w:t>
      </w:r>
      <w:r w:rsidR="003C43D7">
        <w:rPr>
          <w:rFonts w:ascii="Times New Roman" w:hAnsi="Times New Roman" w:cs="Times New Roman"/>
        </w:rPr>
        <w:t>s</w:t>
      </w:r>
      <w:r>
        <w:rPr>
          <w:rFonts w:ascii="Times New Roman" w:hAnsi="Times New Roman" w:cs="Times New Roman"/>
        </w:rPr>
        <w:t xml:space="preserve"> </w:t>
      </w:r>
      <w:r w:rsidR="00734B48">
        <w:rPr>
          <w:rFonts w:ascii="Times New Roman" w:hAnsi="Times New Roman" w:cs="Times New Roman"/>
        </w:rPr>
        <w:t>and</w:t>
      </w:r>
      <w:r w:rsidR="003C43D7">
        <w:rPr>
          <w:rFonts w:ascii="Times New Roman" w:hAnsi="Times New Roman" w:cs="Times New Roman"/>
        </w:rPr>
        <w:t xml:space="preserve"> 2</w:t>
      </w:r>
      <w:r w:rsidR="0035121B">
        <w:rPr>
          <w:rFonts w:ascii="Times New Roman" w:hAnsi="Times New Roman" w:cs="Times New Roman"/>
        </w:rPr>
        <w:t>0</w:t>
      </w:r>
      <w:r w:rsidR="003C43D7">
        <w:rPr>
          <w:rFonts w:ascii="Times New Roman" w:hAnsi="Times New Roman" w:cs="Times New Roman"/>
        </w:rPr>
        <w:t xml:space="preserve"> kHz sample spinning frequency. </w:t>
      </w:r>
      <w:r w:rsidR="00EE5A1B">
        <w:rPr>
          <w:rFonts w:ascii="Times New Roman" w:hAnsi="Times New Roman" w:cs="Times New Roman"/>
        </w:rPr>
        <w:t>The short excitation pulse has been used to get comparable intensities for octahedral sites having small quadrupolar coupling and tetrahedral sites ha</w:t>
      </w:r>
      <w:r w:rsidR="004A4626">
        <w:rPr>
          <w:rFonts w:ascii="Times New Roman" w:hAnsi="Times New Roman" w:cs="Times New Roman"/>
        </w:rPr>
        <w:t>ving large quadrupolar coupling. (see Ref. 1).</w:t>
      </w:r>
      <w:r w:rsidR="00EE5A1B">
        <w:rPr>
          <w:rFonts w:ascii="Times New Roman" w:hAnsi="Times New Roman" w:cs="Times New Roman"/>
        </w:rPr>
        <w:t xml:space="preserve"> </w:t>
      </w:r>
      <w:r w:rsidR="00734B48">
        <w:rPr>
          <w:rFonts w:ascii="Times New Roman" w:hAnsi="Times New Roman" w:cs="Times New Roman"/>
        </w:rPr>
        <w:t>The spectra are referenced to the frequency of AlNO</w:t>
      </w:r>
      <w:r w:rsidR="00734B48" w:rsidRPr="00E30920">
        <w:rPr>
          <w:rFonts w:ascii="Times New Roman" w:hAnsi="Times New Roman" w:cs="Times New Roman"/>
          <w:vertAlign w:val="subscript"/>
        </w:rPr>
        <w:t>3</w:t>
      </w:r>
      <w:r w:rsidR="00734B48">
        <w:rPr>
          <w:rFonts w:ascii="Times New Roman" w:hAnsi="Times New Roman" w:cs="Times New Roman"/>
        </w:rPr>
        <w:t xml:space="preserve"> </w:t>
      </w:r>
      <w:r w:rsidR="00717935">
        <w:rPr>
          <w:rFonts w:ascii="Times New Roman" w:hAnsi="Times New Roman" w:cs="Times New Roman"/>
        </w:rPr>
        <w:t xml:space="preserve">aqua </w:t>
      </w:r>
      <w:r w:rsidR="00734B48">
        <w:rPr>
          <w:rFonts w:ascii="Times New Roman" w:hAnsi="Times New Roman" w:cs="Times New Roman"/>
        </w:rPr>
        <w:t>solution.</w:t>
      </w:r>
    </w:p>
    <w:p w14:paraId="59030C7A" w14:textId="77777777" w:rsidR="00801ACA" w:rsidRDefault="00801ACA">
      <w:pPr>
        <w:rPr>
          <w:rFonts w:ascii="Times New Roman" w:hAnsi="Times New Roman" w:cs="Times New Roman"/>
        </w:rPr>
      </w:pPr>
      <w:r>
        <w:rPr>
          <w:rFonts w:ascii="Times New Roman" w:hAnsi="Times New Roman" w:cs="Times New Roman"/>
        </w:rPr>
        <w:br w:type="page"/>
      </w:r>
    </w:p>
    <w:p w14:paraId="6502801B" w14:textId="77777777" w:rsidR="00C54E9F" w:rsidRDefault="00C54E9F" w:rsidP="00C54E9F">
      <w:pPr>
        <w:rPr>
          <w:rFonts w:ascii="Times New Roman" w:hAnsi="Times New Roman" w:cs="Times New Roman"/>
        </w:rPr>
      </w:pPr>
    </w:p>
    <w:p w14:paraId="2BF97935" w14:textId="77777777" w:rsidR="00501C2C" w:rsidRDefault="00455438" w:rsidP="00501C2C">
      <w:pPr>
        <w:pStyle w:val="Heading1"/>
      </w:pPr>
      <w:r w:rsidRPr="00455438">
        <w:rPr>
          <w:vertAlign w:val="superscript"/>
        </w:rPr>
        <w:t>27</w:t>
      </w:r>
      <w:r>
        <w:t xml:space="preserve">Al and </w:t>
      </w:r>
      <w:r w:rsidR="00501C2C" w:rsidRPr="00501C2C">
        <w:rPr>
          <w:vertAlign w:val="superscript"/>
        </w:rPr>
        <w:t>29</w:t>
      </w:r>
      <w:r w:rsidR="00501C2C">
        <w:t>Si MAS NMR spectra</w:t>
      </w:r>
    </w:p>
    <w:p w14:paraId="1CABA13A" w14:textId="77777777" w:rsidR="00501C2C" w:rsidRDefault="00501C2C" w:rsidP="00C54E9F">
      <w:pPr>
        <w:rPr>
          <w:rFonts w:ascii="Times New Roman" w:hAnsi="Times New Roman" w:cs="Times New Roman"/>
        </w:rPr>
      </w:pPr>
    </w:p>
    <w:p w14:paraId="7F54DFAB" w14:textId="30D29BCA" w:rsidR="00804791" w:rsidRDefault="008E10C8" w:rsidP="00804791">
      <w:pPr>
        <w:jc w:val="center"/>
        <w:rPr>
          <w:rFonts w:ascii="Times New Roman" w:hAnsi="Times New Roman" w:cs="Times New Roman"/>
        </w:rPr>
      </w:pPr>
      <w:r>
        <w:rPr>
          <w:noProof/>
        </w:rPr>
        <w:drawing>
          <wp:inline distT="0" distB="0" distL="0" distR="0" wp14:anchorId="5824CA44" wp14:editId="215BD468">
            <wp:extent cx="5783673" cy="40671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8185" t="8012" r="8001" b="4589"/>
                    <a:stretch/>
                  </pic:blipFill>
                  <pic:spPr bwMode="auto">
                    <a:xfrm>
                      <a:off x="0" y="0"/>
                      <a:ext cx="5798072" cy="4077301"/>
                    </a:xfrm>
                    <a:prstGeom prst="rect">
                      <a:avLst/>
                    </a:prstGeom>
                    <a:noFill/>
                    <a:ln>
                      <a:noFill/>
                    </a:ln>
                    <a:extLst>
                      <a:ext uri="{53640926-AAD7-44D8-BBD7-CCE9431645EC}">
                        <a14:shadowObscured xmlns:a14="http://schemas.microsoft.com/office/drawing/2010/main"/>
                      </a:ext>
                    </a:extLst>
                  </pic:spPr>
                </pic:pic>
              </a:graphicData>
            </a:graphic>
          </wp:inline>
        </w:drawing>
      </w:r>
    </w:p>
    <w:p w14:paraId="7615ACC3" w14:textId="77777777" w:rsidR="00E263F3" w:rsidRDefault="00E263F3" w:rsidP="00E263F3">
      <w:pPr>
        <w:jc w:val="center"/>
        <w:rPr>
          <w:rFonts w:ascii="Times New Roman" w:hAnsi="Times New Roman" w:cs="Times New Roman"/>
        </w:rPr>
      </w:pPr>
    </w:p>
    <w:p w14:paraId="3891A89B" w14:textId="6C476858" w:rsidR="00585AD8" w:rsidRDefault="00455438" w:rsidP="00455438">
      <w:pPr>
        <w:rPr>
          <w:rFonts w:ascii="Times New Roman" w:hAnsi="Times New Roman" w:cs="Times New Roman"/>
        </w:rPr>
      </w:pPr>
      <w:r w:rsidRPr="00F12B4E">
        <w:rPr>
          <w:rFonts w:ascii="Times New Roman" w:hAnsi="Times New Roman" w:cs="Times New Roman"/>
          <w:b/>
        </w:rPr>
        <w:t>Figure 1</w:t>
      </w:r>
      <w:r w:rsidR="00F12B4E" w:rsidRPr="00F12B4E">
        <w:rPr>
          <w:rFonts w:ascii="Times New Roman" w:hAnsi="Times New Roman" w:cs="Times New Roman"/>
        </w:rPr>
        <w:t>.</w:t>
      </w:r>
      <w:r w:rsidR="00F12B4E" w:rsidRPr="00F12B4E">
        <w:rPr>
          <w:rFonts w:ascii="Times New Roman" w:hAnsi="Times New Roman" w:cs="Times New Roman"/>
          <w:vertAlign w:val="superscript"/>
        </w:rPr>
        <w:t>29</w:t>
      </w:r>
      <w:r w:rsidR="00F12B4E">
        <w:rPr>
          <w:rFonts w:ascii="Times New Roman" w:hAnsi="Times New Roman" w:cs="Times New Roman"/>
        </w:rPr>
        <w:t xml:space="preserve">Si </w:t>
      </w:r>
      <w:r w:rsidR="00455973">
        <w:rPr>
          <w:rFonts w:ascii="Times New Roman" w:hAnsi="Times New Roman" w:cs="Times New Roman"/>
        </w:rPr>
        <w:t xml:space="preserve">(left panels) </w:t>
      </w:r>
      <w:r w:rsidR="00F12B4E">
        <w:rPr>
          <w:rFonts w:ascii="Times New Roman" w:hAnsi="Times New Roman" w:cs="Times New Roman"/>
        </w:rPr>
        <w:t xml:space="preserve">and </w:t>
      </w:r>
      <w:r w:rsidR="00F12B4E" w:rsidRPr="00F12B4E">
        <w:rPr>
          <w:rFonts w:ascii="Times New Roman" w:hAnsi="Times New Roman" w:cs="Times New Roman"/>
          <w:vertAlign w:val="superscript"/>
        </w:rPr>
        <w:t>27</w:t>
      </w:r>
      <w:r w:rsidR="00F12B4E">
        <w:rPr>
          <w:rFonts w:ascii="Times New Roman" w:hAnsi="Times New Roman" w:cs="Times New Roman"/>
        </w:rPr>
        <w:t xml:space="preserve">Al </w:t>
      </w:r>
      <w:r w:rsidR="00455973">
        <w:rPr>
          <w:rFonts w:ascii="Times New Roman" w:hAnsi="Times New Roman" w:cs="Times New Roman"/>
        </w:rPr>
        <w:t xml:space="preserve">(right panels) </w:t>
      </w:r>
      <w:r w:rsidR="00F12B4E">
        <w:rPr>
          <w:rFonts w:ascii="Times New Roman" w:hAnsi="Times New Roman" w:cs="Times New Roman"/>
        </w:rPr>
        <w:t xml:space="preserve">MAS NMR spectra of </w:t>
      </w:r>
      <w:r w:rsidR="00804791">
        <w:rPr>
          <w:rFonts w:ascii="Times New Roman" w:hAnsi="Times New Roman" w:cs="Times New Roman"/>
        </w:rPr>
        <w:t xml:space="preserve">Arumetsa clay </w:t>
      </w:r>
      <w:r w:rsidR="00F12B4E">
        <w:rPr>
          <w:rFonts w:ascii="Times New Roman" w:hAnsi="Times New Roman" w:cs="Times New Roman"/>
        </w:rPr>
        <w:t>samples</w:t>
      </w:r>
      <w:r w:rsidR="00804791">
        <w:rPr>
          <w:rFonts w:ascii="Times New Roman" w:hAnsi="Times New Roman" w:cs="Times New Roman"/>
        </w:rPr>
        <w:t>.</w:t>
      </w:r>
      <w:r w:rsidR="00F12B4E">
        <w:rPr>
          <w:rFonts w:ascii="Times New Roman" w:hAnsi="Times New Roman" w:cs="Times New Roman"/>
        </w:rPr>
        <w:t xml:space="preserve"> </w:t>
      </w:r>
      <w:r w:rsidR="00804791">
        <w:rPr>
          <w:rFonts w:ascii="Times New Roman" w:hAnsi="Times New Roman" w:cs="Times New Roman"/>
        </w:rPr>
        <w:t xml:space="preserve">The </w:t>
      </w:r>
      <w:r w:rsidR="00804791" w:rsidRPr="00804791">
        <w:rPr>
          <w:rFonts w:ascii="Times New Roman" w:hAnsi="Times New Roman" w:cs="Times New Roman"/>
          <w:vertAlign w:val="superscript"/>
        </w:rPr>
        <w:t>29</w:t>
      </w:r>
      <w:r w:rsidR="00804791">
        <w:rPr>
          <w:rFonts w:ascii="Times New Roman" w:hAnsi="Times New Roman" w:cs="Times New Roman"/>
        </w:rPr>
        <w:t xml:space="preserve">Si spectrum of initial clay consists of a broad resonance with a maximum at -93 ppm and a shoulder at 109 ppm. After heating at </w:t>
      </w:r>
      <w:r w:rsidR="008E10C8">
        <w:rPr>
          <w:rFonts w:ascii="Times New Roman" w:hAnsi="Times New Roman" w:cs="Times New Roman"/>
        </w:rPr>
        <w:t>900 ℃</w:t>
      </w:r>
      <w:r w:rsidR="00804791">
        <w:rPr>
          <w:rFonts w:ascii="Times New Roman" w:hAnsi="Times New Roman" w:cs="Times New Roman"/>
        </w:rPr>
        <w:t xml:space="preserve"> the resonance becomes narrower and the maximum shifts to -102 ppm. </w:t>
      </w:r>
      <w:r w:rsidR="00455973">
        <w:rPr>
          <w:rFonts w:ascii="Times New Roman" w:hAnsi="Times New Roman" w:cs="Times New Roman"/>
        </w:rPr>
        <w:t>The narrow peak at -108 ppm can be assigned to almost crystalline SiO</w:t>
      </w:r>
      <w:r w:rsidR="00455973" w:rsidRPr="00455973">
        <w:rPr>
          <w:rFonts w:ascii="Times New Roman" w:hAnsi="Times New Roman" w:cs="Times New Roman"/>
          <w:vertAlign w:val="subscript"/>
        </w:rPr>
        <w:t>2</w:t>
      </w:r>
      <w:r w:rsidR="00455973">
        <w:rPr>
          <w:rFonts w:ascii="Times New Roman" w:hAnsi="Times New Roman" w:cs="Times New Roman"/>
        </w:rPr>
        <w:t xml:space="preserve">. The </w:t>
      </w:r>
      <w:r w:rsidR="00455973" w:rsidRPr="00455973">
        <w:rPr>
          <w:rFonts w:ascii="Times New Roman" w:hAnsi="Times New Roman" w:cs="Times New Roman"/>
          <w:vertAlign w:val="superscript"/>
        </w:rPr>
        <w:t>27</w:t>
      </w:r>
      <w:r w:rsidR="00455973">
        <w:rPr>
          <w:rFonts w:ascii="Times New Roman" w:hAnsi="Times New Roman" w:cs="Times New Roman"/>
        </w:rPr>
        <w:t xml:space="preserve">Al spectrum of initial clay shows the main peak at 0.9 ppm belonging to octahedral aluminum sites. The two peaks at 56.1 and 67.3 ppm belong to the tetrahedral aluminum sites. After </w:t>
      </w:r>
      <w:r w:rsidR="006973FD">
        <w:rPr>
          <w:rFonts w:ascii="Times New Roman" w:hAnsi="Times New Roman" w:cs="Times New Roman"/>
        </w:rPr>
        <w:t>calcination</w:t>
      </w:r>
      <w:r w:rsidR="00455973">
        <w:rPr>
          <w:rFonts w:ascii="Times New Roman" w:hAnsi="Times New Roman" w:cs="Times New Roman"/>
        </w:rPr>
        <w:t xml:space="preserve">, </w:t>
      </w:r>
      <w:r w:rsidR="003536DD">
        <w:rPr>
          <w:rFonts w:ascii="Times New Roman" w:hAnsi="Times New Roman" w:cs="Times New Roman"/>
        </w:rPr>
        <w:t xml:space="preserve">the spectrum shows that </w:t>
      </w:r>
      <w:r w:rsidR="00455973">
        <w:rPr>
          <w:rFonts w:ascii="Times New Roman" w:hAnsi="Times New Roman" w:cs="Times New Roman"/>
        </w:rPr>
        <w:t>majority of the aluminum obtains tetrahedral surrounding</w:t>
      </w:r>
      <w:r w:rsidR="003536DD">
        <w:rPr>
          <w:rFonts w:ascii="Times New Roman" w:hAnsi="Times New Roman" w:cs="Times New Roman"/>
        </w:rPr>
        <w:t xml:space="preserve"> as seen in the spectrum in right top panel</w:t>
      </w:r>
      <w:r w:rsidR="007D4156">
        <w:rPr>
          <w:rFonts w:ascii="Times New Roman" w:hAnsi="Times New Roman" w:cs="Times New Roman"/>
        </w:rPr>
        <w:t>.</w:t>
      </w:r>
      <w:r w:rsidR="00455973">
        <w:rPr>
          <w:rFonts w:ascii="Times New Roman" w:hAnsi="Times New Roman" w:cs="Times New Roman"/>
        </w:rPr>
        <w:t xml:space="preserve"> </w:t>
      </w:r>
    </w:p>
    <w:p w14:paraId="46FE0E36" w14:textId="77777777" w:rsidR="0004221F" w:rsidRDefault="0004221F" w:rsidP="00C258B8">
      <w:pPr>
        <w:jc w:val="center"/>
        <w:rPr>
          <w:rFonts w:asciiTheme="majorHAnsi" w:hAnsiTheme="majorHAnsi" w:cstheme="majorHAnsi"/>
        </w:rPr>
      </w:pPr>
    </w:p>
    <w:p w14:paraId="1B740789" w14:textId="77777777" w:rsidR="00641647" w:rsidRDefault="00641647" w:rsidP="00641647">
      <w:pPr>
        <w:rPr>
          <w:rFonts w:asciiTheme="majorHAnsi" w:hAnsiTheme="majorHAnsi" w:cstheme="majorHAnsi"/>
        </w:rPr>
      </w:pPr>
    </w:p>
    <w:p w14:paraId="4D51C50C" w14:textId="77777777" w:rsidR="00641647" w:rsidRDefault="00641647" w:rsidP="00641647">
      <w:pPr>
        <w:pStyle w:val="Heading1"/>
      </w:pPr>
      <w:r>
        <w:t>References</w:t>
      </w:r>
    </w:p>
    <w:p w14:paraId="550132A0" w14:textId="77777777" w:rsidR="00641647" w:rsidRDefault="00641647" w:rsidP="00641647">
      <w:pPr>
        <w:rPr>
          <w:rFonts w:asciiTheme="majorHAnsi" w:hAnsiTheme="majorHAnsi" w:cstheme="majorHAnsi"/>
        </w:rPr>
      </w:pPr>
    </w:p>
    <w:p w14:paraId="2A001917" w14:textId="77777777" w:rsidR="004A4626" w:rsidRPr="004A4626" w:rsidRDefault="004A4626" w:rsidP="00EC0834">
      <w:pPr>
        <w:pStyle w:val="ListParagraph"/>
        <w:numPr>
          <w:ilvl w:val="0"/>
          <w:numId w:val="6"/>
        </w:numPr>
        <w:rPr>
          <w:rFonts w:asciiTheme="majorHAnsi" w:hAnsiTheme="majorHAnsi" w:cstheme="majorHAnsi"/>
        </w:rPr>
      </w:pPr>
      <w:r w:rsidRPr="004A4626">
        <w:rPr>
          <w:rFonts w:asciiTheme="majorHAnsi" w:hAnsiTheme="majorHAnsi" w:cstheme="majorHAnsi"/>
        </w:rPr>
        <w:t xml:space="preserve">K. J. D. </w:t>
      </w:r>
      <w:proofErr w:type="spellStart"/>
      <w:r w:rsidRPr="004A4626">
        <w:rPr>
          <w:rFonts w:asciiTheme="majorHAnsi" w:hAnsiTheme="majorHAnsi" w:cstheme="majorHAnsi"/>
        </w:rPr>
        <w:t>MacKenzie</w:t>
      </w:r>
      <w:proofErr w:type="spellEnd"/>
      <w:r w:rsidRPr="004A4626">
        <w:rPr>
          <w:rFonts w:asciiTheme="majorHAnsi" w:hAnsiTheme="majorHAnsi" w:cstheme="majorHAnsi"/>
        </w:rPr>
        <w:t xml:space="preserve">, M. E. Smith, Multinuclear Solid-State NMR of Inorganic Materials, Pergamon, 2002. </w:t>
      </w:r>
    </w:p>
    <w:p w14:paraId="60CF4F96" w14:textId="77777777" w:rsidR="00641647" w:rsidRDefault="00641647" w:rsidP="00641647">
      <w:pPr>
        <w:pStyle w:val="ListParagraph"/>
        <w:numPr>
          <w:ilvl w:val="0"/>
          <w:numId w:val="6"/>
        </w:numPr>
        <w:rPr>
          <w:rFonts w:asciiTheme="majorHAnsi" w:hAnsiTheme="majorHAnsi" w:cstheme="majorHAnsi"/>
        </w:rPr>
      </w:pPr>
      <w:r>
        <w:rPr>
          <w:rFonts w:asciiTheme="majorHAnsi" w:hAnsiTheme="majorHAnsi" w:cstheme="majorHAnsi"/>
        </w:rPr>
        <w:t>G. Engelhardt, D. Michel, High-Resolution Solid-State NMR of Silicates</w:t>
      </w:r>
      <w:r w:rsidR="004A4626">
        <w:rPr>
          <w:rFonts w:asciiTheme="majorHAnsi" w:hAnsiTheme="majorHAnsi" w:cstheme="majorHAnsi"/>
        </w:rPr>
        <w:t xml:space="preserve"> and Zeolites, J. Wiley &amp; Sons</w:t>
      </w:r>
      <w:r>
        <w:rPr>
          <w:rFonts w:asciiTheme="majorHAnsi" w:hAnsiTheme="majorHAnsi" w:cstheme="majorHAnsi"/>
        </w:rPr>
        <w:t>, 1987.</w:t>
      </w:r>
    </w:p>
    <w:sectPr w:rsidR="00641647" w:rsidSect="008226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D2B82"/>
    <w:multiLevelType w:val="hybridMultilevel"/>
    <w:tmpl w:val="23560938"/>
    <w:lvl w:ilvl="0" w:tplc="5A2E33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C3AFB"/>
    <w:multiLevelType w:val="hybridMultilevel"/>
    <w:tmpl w:val="048CD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FC22F8"/>
    <w:multiLevelType w:val="hybridMultilevel"/>
    <w:tmpl w:val="97A292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C53C84"/>
    <w:multiLevelType w:val="hybridMultilevel"/>
    <w:tmpl w:val="22FED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A629B7"/>
    <w:multiLevelType w:val="hybridMultilevel"/>
    <w:tmpl w:val="04B86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E9237D"/>
    <w:multiLevelType w:val="hybridMultilevel"/>
    <w:tmpl w:val="E2F434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E9F"/>
    <w:rsid w:val="0000232E"/>
    <w:rsid w:val="0000526B"/>
    <w:rsid w:val="00011877"/>
    <w:rsid w:val="000349DE"/>
    <w:rsid w:val="0004221F"/>
    <w:rsid w:val="00045108"/>
    <w:rsid w:val="00045EF7"/>
    <w:rsid w:val="00062E15"/>
    <w:rsid w:val="00067EFB"/>
    <w:rsid w:val="00072D24"/>
    <w:rsid w:val="00080F16"/>
    <w:rsid w:val="00081BB5"/>
    <w:rsid w:val="00093DB9"/>
    <w:rsid w:val="000A1208"/>
    <w:rsid w:val="000A2A78"/>
    <w:rsid w:val="000B1134"/>
    <w:rsid w:val="000B13F8"/>
    <w:rsid w:val="000C4881"/>
    <w:rsid w:val="000E4D1E"/>
    <w:rsid w:val="0011243D"/>
    <w:rsid w:val="00116357"/>
    <w:rsid w:val="0012542E"/>
    <w:rsid w:val="001258AF"/>
    <w:rsid w:val="00135647"/>
    <w:rsid w:val="001436AB"/>
    <w:rsid w:val="00150246"/>
    <w:rsid w:val="0015113F"/>
    <w:rsid w:val="001608F9"/>
    <w:rsid w:val="00170039"/>
    <w:rsid w:val="0017697C"/>
    <w:rsid w:val="00194D11"/>
    <w:rsid w:val="00195BFD"/>
    <w:rsid w:val="001A2412"/>
    <w:rsid w:val="001A3E47"/>
    <w:rsid w:val="001B32FB"/>
    <w:rsid w:val="001B3A62"/>
    <w:rsid w:val="001B6418"/>
    <w:rsid w:val="001D3BB9"/>
    <w:rsid w:val="001D775B"/>
    <w:rsid w:val="001F009E"/>
    <w:rsid w:val="001F564C"/>
    <w:rsid w:val="001F73F2"/>
    <w:rsid w:val="002026C4"/>
    <w:rsid w:val="0020459D"/>
    <w:rsid w:val="00205D21"/>
    <w:rsid w:val="00207223"/>
    <w:rsid w:val="00215DB1"/>
    <w:rsid w:val="00227A7A"/>
    <w:rsid w:val="00232212"/>
    <w:rsid w:val="002578D5"/>
    <w:rsid w:val="0026089F"/>
    <w:rsid w:val="002628E2"/>
    <w:rsid w:val="0027292C"/>
    <w:rsid w:val="00277400"/>
    <w:rsid w:val="00293CBF"/>
    <w:rsid w:val="002A0959"/>
    <w:rsid w:val="002A531A"/>
    <w:rsid w:val="002B4AD5"/>
    <w:rsid w:val="002B6244"/>
    <w:rsid w:val="002C547D"/>
    <w:rsid w:val="002C5AF1"/>
    <w:rsid w:val="002D0B71"/>
    <w:rsid w:val="002E5408"/>
    <w:rsid w:val="002E6375"/>
    <w:rsid w:val="002F6311"/>
    <w:rsid w:val="0031590A"/>
    <w:rsid w:val="00325F59"/>
    <w:rsid w:val="003273D3"/>
    <w:rsid w:val="003273D7"/>
    <w:rsid w:val="00333CF2"/>
    <w:rsid w:val="00334238"/>
    <w:rsid w:val="00341C0C"/>
    <w:rsid w:val="00344CEB"/>
    <w:rsid w:val="00350BBC"/>
    <w:rsid w:val="003511F0"/>
    <w:rsid w:val="0035121B"/>
    <w:rsid w:val="003536DD"/>
    <w:rsid w:val="00362A57"/>
    <w:rsid w:val="003827CA"/>
    <w:rsid w:val="00391E83"/>
    <w:rsid w:val="003B16C2"/>
    <w:rsid w:val="003B5D89"/>
    <w:rsid w:val="003C43D7"/>
    <w:rsid w:val="003C4E6C"/>
    <w:rsid w:val="003D27E8"/>
    <w:rsid w:val="003D5C74"/>
    <w:rsid w:val="003F3401"/>
    <w:rsid w:val="003F591F"/>
    <w:rsid w:val="003F68BF"/>
    <w:rsid w:val="00415CE8"/>
    <w:rsid w:val="0044077C"/>
    <w:rsid w:val="00440D37"/>
    <w:rsid w:val="004419FC"/>
    <w:rsid w:val="0044287E"/>
    <w:rsid w:val="00445649"/>
    <w:rsid w:val="0045117E"/>
    <w:rsid w:val="00455438"/>
    <w:rsid w:val="00455973"/>
    <w:rsid w:val="00467D37"/>
    <w:rsid w:val="004705C3"/>
    <w:rsid w:val="00470BFB"/>
    <w:rsid w:val="00477CC3"/>
    <w:rsid w:val="0048708B"/>
    <w:rsid w:val="004931CC"/>
    <w:rsid w:val="004A3918"/>
    <w:rsid w:val="004A4626"/>
    <w:rsid w:val="004A67DD"/>
    <w:rsid w:val="004B5B98"/>
    <w:rsid w:val="004C7B85"/>
    <w:rsid w:val="004E7BCC"/>
    <w:rsid w:val="004F5C08"/>
    <w:rsid w:val="005010E9"/>
    <w:rsid w:val="00501C2C"/>
    <w:rsid w:val="0050777B"/>
    <w:rsid w:val="005113EC"/>
    <w:rsid w:val="0053185F"/>
    <w:rsid w:val="00551155"/>
    <w:rsid w:val="005653C8"/>
    <w:rsid w:val="005703B5"/>
    <w:rsid w:val="00571732"/>
    <w:rsid w:val="00574C2F"/>
    <w:rsid w:val="00580427"/>
    <w:rsid w:val="00585AD8"/>
    <w:rsid w:val="00595C48"/>
    <w:rsid w:val="005A1D97"/>
    <w:rsid w:val="005B4C35"/>
    <w:rsid w:val="005B64F2"/>
    <w:rsid w:val="005C6556"/>
    <w:rsid w:val="005C778E"/>
    <w:rsid w:val="005D4EAE"/>
    <w:rsid w:val="005E09CE"/>
    <w:rsid w:val="005F1158"/>
    <w:rsid w:val="005F34DE"/>
    <w:rsid w:val="00604FFB"/>
    <w:rsid w:val="0061249C"/>
    <w:rsid w:val="0063182E"/>
    <w:rsid w:val="00631E7F"/>
    <w:rsid w:val="00641647"/>
    <w:rsid w:val="0065339B"/>
    <w:rsid w:val="00654051"/>
    <w:rsid w:val="00664955"/>
    <w:rsid w:val="00671BA1"/>
    <w:rsid w:val="00675E3D"/>
    <w:rsid w:val="006973FD"/>
    <w:rsid w:val="006A203B"/>
    <w:rsid w:val="006A451C"/>
    <w:rsid w:val="006C32C8"/>
    <w:rsid w:val="006D2828"/>
    <w:rsid w:val="006E36A4"/>
    <w:rsid w:val="006F4EA2"/>
    <w:rsid w:val="007048E3"/>
    <w:rsid w:val="00704B27"/>
    <w:rsid w:val="00713510"/>
    <w:rsid w:val="00717935"/>
    <w:rsid w:val="00734B48"/>
    <w:rsid w:val="00756A0B"/>
    <w:rsid w:val="00760674"/>
    <w:rsid w:val="00763F53"/>
    <w:rsid w:val="007653B0"/>
    <w:rsid w:val="007655FF"/>
    <w:rsid w:val="00767BD3"/>
    <w:rsid w:val="00771C9B"/>
    <w:rsid w:val="00775A20"/>
    <w:rsid w:val="00777057"/>
    <w:rsid w:val="00777FF3"/>
    <w:rsid w:val="00782D5B"/>
    <w:rsid w:val="007908BE"/>
    <w:rsid w:val="007A4B57"/>
    <w:rsid w:val="007B0915"/>
    <w:rsid w:val="007B0C15"/>
    <w:rsid w:val="007C1C52"/>
    <w:rsid w:val="007D1811"/>
    <w:rsid w:val="007D4151"/>
    <w:rsid w:val="007D4156"/>
    <w:rsid w:val="007D451C"/>
    <w:rsid w:val="007F7C74"/>
    <w:rsid w:val="00801ACA"/>
    <w:rsid w:val="00803522"/>
    <w:rsid w:val="00804791"/>
    <w:rsid w:val="00811495"/>
    <w:rsid w:val="00811B5D"/>
    <w:rsid w:val="008136E1"/>
    <w:rsid w:val="0081590C"/>
    <w:rsid w:val="008166DB"/>
    <w:rsid w:val="008204D7"/>
    <w:rsid w:val="0082261E"/>
    <w:rsid w:val="00824AFD"/>
    <w:rsid w:val="008258CF"/>
    <w:rsid w:val="008277BD"/>
    <w:rsid w:val="008317B3"/>
    <w:rsid w:val="008352D4"/>
    <w:rsid w:val="00857D09"/>
    <w:rsid w:val="00862F13"/>
    <w:rsid w:val="008730A7"/>
    <w:rsid w:val="0087707B"/>
    <w:rsid w:val="00893755"/>
    <w:rsid w:val="00895FE0"/>
    <w:rsid w:val="008A4C12"/>
    <w:rsid w:val="008B3545"/>
    <w:rsid w:val="008B5094"/>
    <w:rsid w:val="008C20EC"/>
    <w:rsid w:val="008C53D5"/>
    <w:rsid w:val="008D1C91"/>
    <w:rsid w:val="008D7AC2"/>
    <w:rsid w:val="008E10C8"/>
    <w:rsid w:val="008E753B"/>
    <w:rsid w:val="008F4B37"/>
    <w:rsid w:val="008F5B0D"/>
    <w:rsid w:val="009005C0"/>
    <w:rsid w:val="00943FF6"/>
    <w:rsid w:val="009450D5"/>
    <w:rsid w:val="00946834"/>
    <w:rsid w:val="00952B94"/>
    <w:rsid w:val="00952CA1"/>
    <w:rsid w:val="009569D1"/>
    <w:rsid w:val="00961AC6"/>
    <w:rsid w:val="009630C6"/>
    <w:rsid w:val="009672BD"/>
    <w:rsid w:val="009842FB"/>
    <w:rsid w:val="0099107D"/>
    <w:rsid w:val="009A1722"/>
    <w:rsid w:val="009A5A9D"/>
    <w:rsid w:val="009A63E5"/>
    <w:rsid w:val="009D6E34"/>
    <w:rsid w:val="009D7AA3"/>
    <w:rsid w:val="009F56C4"/>
    <w:rsid w:val="00A139AD"/>
    <w:rsid w:val="00A47446"/>
    <w:rsid w:val="00A564E3"/>
    <w:rsid w:val="00A63835"/>
    <w:rsid w:val="00A70B1E"/>
    <w:rsid w:val="00A73828"/>
    <w:rsid w:val="00A74766"/>
    <w:rsid w:val="00A8307E"/>
    <w:rsid w:val="00A843B5"/>
    <w:rsid w:val="00A85A01"/>
    <w:rsid w:val="00AA2B39"/>
    <w:rsid w:val="00AB1469"/>
    <w:rsid w:val="00AB1FF0"/>
    <w:rsid w:val="00AB5719"/>
    <w:rsid w:val="00AC60C5"/>
    <w:rsid w:val="00AD5E45"/>
    <w:rsid w:val="00AD64D6"/>
    <w:rsid w:val="00AD785B"/>
    <w:rsid w:val="00AE3875"/>
    <w:rsid w:val="00B038B7"/>
    <w:rsid w:val="00B051F2"/>
    <w:rsid w:val="00B12533"/>
    <w:rsid w:val="00B21146"/>
    <w:rsid w:val="00B26A3D"/>
    <w:rsid w:val="00B36D2D"/>
    <w:rsid w:val="00B432FD"/>
    <w:rsid w:val="00B43510"/>
    <w:rsid w:val="00B46262"/>
    <w:rsid w:val="00B4777D"/>
    <w:rsid w:val="00B50D88"/>
    <w:rsid w:val="00B56C8F"/>
    <w:rsid w:val="00B639CB"/>
    <w:rsid w:val="00B70A27"/>
    <w:rsid w:val="00B77987"/>
    <w:rsid w:val="00B80935"/>
    <w:rsid w:val="00B878DC"/>
    <w:rsid w:val="00B94BFA"/>
    <w:rsid w:val="00BA1D97"/>
    <w:rsid w:val="00BB6E2C"/>
    <w:rsid w:val="00BC6C75"/>
    <w:rsid w:val="00BC77A3"/>
    <w:rsid w:val="00BD436C"/>
    <w:rsid w:val="00BD6E3A"/>
    <w:rsid w:val="00BD713A"/>
    <w:rsid w:val="00BD7F6B"/>
    <w:rsid w:val="00BE1DFB"/>
    <w:rsid w:val="00BF33DF"/>
    <w:rsid w:val="00C02E5C"/>
    <w:rsid w:val="00C258B8"/>
    <w:rsid w:val="00C40315"/>
    <w:rsid w:val="00C406E3"/>
    <w:rsid w:val="00C471A5"/>
    <w:rsid w:val="00C54024"/>
    <w:rsid w:val="00C54E9F"/>
    <w:rsid w:val="00C70028"/>
    <w:rsid w:val="00C74FBB"/>
    <w:rsid w:val="00C76461"/>
    <w:rsid w:val="00C778F5"/>
    <w:rsid w:val="00C82BF4"/>
    <w:rsid w:val="00C9374A"/>
    <w:rsid w:val="00CB5EC8"/>
    <w:rsid w:val="00CC42FB"/>
    <w:rsid w:val="00CC4CAD"/>
    <w:rsid w:val="00CE22FA"/>
    <w:rsid w:val="00CE2CAF"/>
    <w:rsid w:val="00CF17C4"/>
    <w:rsid w:val="00CF18B4"/>
    <w:rsid w:val="00CF2043"/>
    <w:rsid w:val="00CF3C44"/>
    <w:rsid w:val="00D11557"/>
    <w:rsid w:val="00D12A16"/>
    <w:rsid w:val="00D17A32"/>
    <w:rsid w:val="00D23B43"/>
    <w:rsid w:val="00D271B1"/>
    <w:rsid w:val="00D31443"/>
    <w:rsid w:val="00D5543D"/>
    <w:rsid w:val="00D55CD8"/>
    <w:rsid w:val="00D56637"/>
    <w:rsid w:val="00D676FB"/>
    <w:rsid w:val="00D742E1"/>
    <w:rsid w:val="00D7442A"/>
    <w:rsid w:val="00D833B3"/>
    <w:rsid w:val="00D86CF8"/>
    <w:rsid w:val="00D87D8D"/>
    <w:rsid w:val="00D90155"/>
    <w:rsid w:val="00D907DE"/>
    <w:rsid w:val="00D94B48"/>
    <w:rsid w:val="00D96B0E"/>
    <w:rsid w:val="00DA2EB5"/>
    <w:rsid w:val="00DB2F80"/>
    <w:rsid w:val="00DD0A57"/>
    <w:rsid w:val="00DD2FD4"/>
    <w:rsid w:val="00DD31E7"/>
    <w:rsid w:val="00DF5A68"/>
    <w:rsid w:val="00E148B3"/>
    <w:rsid w:val="00E20897"/>
    <w:rsid w:val="00E216B3"/>
    <w:rsid w:val="00E2387A"/>
    <w:rsid w:val="00E263F3"/>
    <w:rsid w:val="00E2659E"/>
    <w:rsid w:val="00E30920"/>
    <w:rsid w:val="00E451D5"/>
    <w:rsid w:val="00E67495"/>
    <w:rsid w:val="00E76288"/>
    <w:rsid w:val="00E81A80"/>
    <w:rsid w:val="00E82A64"/>
    <w:rsid w:val="00E90BDB"/>
    <w:rsid w:val="00E92007"/>
    <w:rsid w:val="00E92B61"/>
    <w:rsid w:val="00EA063B"/>
    <w:rsid w:val="00EA5767"/>
    <w:rsid w:val="00EE5A1B"/>
    <w:rsid w:val="00EE5C2B"/>
    <w:rsid w:val="00F05851"/>
    <w:rsid w:val="00F06818"/>
    <w:rsid w:val="00F11996"/>
    <w:rsid w:val="00F12B4E"/>
    <w:rsid w:val="00F22758"/>
    <w:rsid w:val="00F33FD4"/>
    <w:rsid w:val="00F512C7"/>
    <w:rsid w:val="00F70D1D"/>
    <w:rsid w:val="00F83D05"/>
    <w:rsid w:val="00F9580D"/>
    <w:rsid w:val="00FB18A8"/>
    <w:rsid w:val="00FB39B0"/>
    <w:rsid w:val="00FB5667"/>
    <w:rsid w:val="00FB6489"/>
    <w:rsid w:val="00FC1DB8"/>
    <w:rsid w:val="00FC4C7C"/>
    <w:rsid w:val="00FD1B4C"/>
    <w:rsid w:val="00FF6ECD"/>
    <w:rsid w:val="00FF7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91EE"/>
  <w15:docId w15:val="{4EBE832F-A6EF-4B78-AC70-4B927416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7A3"/>
    <w:rPr>
      <w:lang w:val="en-US"/>
    </w:rPr>
  </w:style>
  <w:style w:type="paragraph" w:styleId="Heading1">
    <w:name w:val="heading 1"/>
    <w:basedOn w:val="Normal"/>
    <w:next w:val="Normal"/>
    <w:link w:val="Heading1Char"/>
    <w:uiPriority w:val="9"/>
    <w:qFormat/>
    <w:rsid w:val="00C54E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14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4E9F"/>
    <w:pPr>
      <w:ind w:left="720"/>
      <w:contextualSpacing/>
    </w:pPr>
  </w:style>
  <w:style w:type="paragraph" w:styleId="Title">
    <w:name w:val="Title"/>
    <w:basedOn w:val="Normal"/>
    <w:next w:val="Normal"/>
    <w:link w:val="TitleChar"/>
    <w:uiPriority w:val="10"/>
    <w:qFormat/>
    <w:rsid w:val="00C54E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E9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54E9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963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11495"/>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362A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A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8231">
      <w:bodyDiv w:val="1"/>
      <w:marLeft w:val="0"/>
      <w:marRight w:val="0"/>
      <w:marTop w:val="0"/>
      <w:marBottom w:val="0"/>
      <w:divBdr>
        <w:top w:val="none" w:sz="0" w:space="0" w:color="auto"/>
        <w:left w:val="none" w:sz="0" w:space="0" w:color="auto"/>
        <w:bottom w:val="none" w:sz="0" w:space="0" w:color="auto"/>
        <w:right w:val="none" w:sz="0" w:space="0" w:color="auto"/>
      </w:divBdr>
    </w:div>
    <w:div w:id="121926695">
      <w:bodyDiv w:val="1"/>
      <w:marLeft w:val="0"/>
      <w:marRight w:val="0"/>
      <w:marTop w:val="0"/>
      <w:marBottom w:val="0"/>
      <w:divBdr>
        <w:top w:val="none" w:sz="0" w:space="0" w:color="auto"/>
        <w:left w:val="none" w:sz="0" w:space="0" w:color="auto"/>
        <w:bottom w:val="none" w:sz="0" w:space="0" w:color="auto"/>
        <w:right w:val="none" w:sz="0" w:space="0" w:color="auto"/>
      </w:divBdr>
    </w:div>
    <w:div w:id="129636153">
      <w:bodyDiv w:val="1"/>
      <w:marLeft w:val="0"/>
      <w:marRight w:val="0"/>
      <w:marTop w:val="0"/>
      <w:marBottom w:val="0"/>
      <w:divBdr>
        <w:top w:val="none" w:sz="0" w:space="0" w:color="auto"/>
        <w:left w:val="none" w:sz="0" w:space="0" w:color="auto"/>
        <w:bottom w:val="none" w:sz="0" w:space="0" w:color="auto"/>
        <w:right w:val="none" w:sz="0" w:space="0" w:color="auto"/>
      </w:divBdr>
    </w:div>
    <w:div w:id="183056594">
      <w:bodyDiv w:val="1"/>
      <w:marLeft w:val="0"/>
      <w:marRight w:val="0"/>
      <w:marTop w:val="0"/>
      <w:marBottom w:val="0"/>
      <w:divBdr>
        <w:top w:val="none" w:sz="0" w:space="0" w:color="auto"/>
        <w:left w:val="none" w:sz="0" w:space="0" w:color="auto"/>
        <w:bottom w:val="none" w:sz="0" w:space="0" w:color="auto"/>
        <w:right w:val="none" w:sz="0" w:space="0" w:color="auto"/>
      </w:divBdr>
    </w:div>
    <w:div w:id="202061235">
      <w:bodyDiv w:val="1"/>
      <w:marLeft w:val="0"/>
      <w:marRight w:val="0"/>
      <w:marTop w:val="0"/>
      <w:marBottom w:val="0"/>
      <w:divBdr>
        <w:top w:val="none" w:sz="0" w:space="0" w:color="auto"/>
        <w:left w:val="none" w:sz="0" w:space="0" w:color="auto"/>
        <w:bottom w:val="none" w:sz="0" w:space="0" w:color="auto"/>
        <w:right w:val="none" w:sz="0" w:space="0" w:color="auto"/>
      </w:divBdr>
    </w:div>
    <w:div w:id="347559091">
      <w:bodyDiv w:val="1"/>
      <w:marLeft w:val="0"/>
      <w:marRight w:val="0"/>
      <w:marTop w:val="0"/>
      <w:marBottom w:val="0"/>
      <w:divBdr>
        <w:top w:val="none" w:sz="0" w:space="0" w:color="auto"/>
        <w:left w:val="none" w:sz="0" w:space="0" w:color="auto"/>
        <w:bottom w:val="none" w:sz="0" w:space="0" w:color="auto"/>
        <w:right w:val="none" w:sz="0" w:space="0" w:color="auto"/>
      </w:divBdr>
    </w:div>
    <w:div w:id="581449444">
      <w:bodyDiv w:val="1"/>
      <w:marLeft w:val="0"/>
      <w:marRight w:val="0"/>
      <w:marTop w:val="0"/>
      <w:marBottom w:val="0"/>
      <w:divBdr>
        <w:top w:val="none" w:sz="0" w:space="0" w:color="auto"/>
        <w:left w:val="none" w:sz="0" w:space="0" w:color="auto"/>
        <w:bottom w:val="none" w:sz="0" w:space="0" w:color="auto"/>
        <w:right w:val="none" w:sz="0" w:space="0" w:color="auto"/>
      </w:divBdr>
    </w:div>
    <w:div w:id="605307460">
      <w:bodyDiv w:val="1"/>
      <w:marLeft w:val="0"/>
      <w:marRight w:val="0"/>
      <w:marTop w:val="0"/>
      <w:marBottom w:val="0"/>
      <w:divBdr>
        <w:top w:val="none" w:sz="0" w:space="0" w:color="auto"/>
        <w:left w:val="none" w:sz="0" w:space="0" w:color="auto"/>
        <w:bottom w:val="none" w:sz="0" w:space="0" w:color="auto"/>
        <w:right w:val="none" w:sz="0" w:space="0" w:color="auto"/>
      </w:divBdr>
    </w:div>
    <w:div w:id="804934055">
      <w:bodyDiv w:val="1"/>
      <w:marLeft w:val="0"/>
      <w:marRight w:val="0"/>
      <w:marTop w:val="0"/>
      <w:marBottom w:val="0"/>
      <w:divBdr>
        <w:top w:val="none" w:sz="0" w:space="0" w:color="auto"/>
        <w:left w:val="none" w:sz="0" w:space="0" w:color="auto"/>
        <w:bottom w:val="none" w:sz="0" w:space="0" w:color="auto"/>
        <w:right w:val="none" w:sz="0" w:space="0" w:color="auto"/>
      </w:divBdr>
    </w:div>
    <w:div w:id="830560738">
      <w:bodyDiv w:val="1"/>
      <w:marLeft w:val="0"/>
      <w:marRight w:val="0"/>
      <w:marTop w:val="0"/>
      <w:marBottom w:val="0"/>
      <w:divBdr>
        <w:top w:val="none" w:sz="0" w:space="0" w:color="auto"/>
        <w:left w:val="none" w:sz="0" w:space="0" w:color="auto"/>
        <w:bottom w:val="none" w:sz="0" w:space="0" w:color="auto"/>
        <w:right w:val="none" w:sz="0" w:space="0" w:color="auto"/>
      </w:divBdr>
    </w:div>
    <w:div w:id="840773473">
      <w:bodyDiv w:val="1"/>
      <w:marLeft w:val="0"/>
      <w:marRight w:val="0"/>
      <w:marTop w:val="0"/>
      <w:marBottom w:val="0"/>
      <w:divBdr>
        <w:top w:val="none" w:sz="0" w:space="0" w:color="auto"/>
        <w:left w:val="none" w:sz="0" w:space="0" w:color="auto"/>
        <w:bottom w:val="none" w:sz="0" w:space="0" w:color="auto"/>
        <w:right w:val="none" w:sz="0" w:space="0" w:color="auto"/>
      </w:divBdr>
    </w:div>
    <w:div w:id="926693665">
      <w:bodyDiv w:val="1"/>
      <w:marLeft w:val="0"/>
      <w:marRight w:val="0"/>
      <w:marTop w:val="0"/>
      <w:marBottom w:val="0"/>
      <w:divBdr>
        <w:top w:val="none" w:sz="0" w:space="0" w:color="auto"/>
        <w:left w:val="none" w:sz="0" w:space="0" w:color="auto"/>
        <w:bottom w:val="none" w:sz="0" w:space="0" w:color="auto"/>
        <w:right w:val="none" w:sz="0" w:space="0" w:color="auto"/>
      </w:divBdr>
    </w:div>
    <w:div w:id="1074085985">
      <w:bodyDiv w:val="1"/>
      <w:marLeft w:val="0"/>
      <w:marRight w:val="0"/>
      <w:marTop w:val="0"/>
      <w:marBottom w:val="0"/>
      <w:divBdr>
        <w:top w:val="none" w:sz="0" w:space="0" w:color="auto"/>
        <w:left w:val="none" w:sz="0" w:space="0" w:color="auto"/>
        <w:bottom w:val="none" w:sz="0" w:space="0" w:color="auto"/>
        <w:right w:val="none" w:sz="0" w:space="0" w:color="auto"/>
      </w:divBdr>
    </w:div>
    <w:div w:id="1246378799">
      <w:bodyDiv w:val="1"/>
      <w:marLeft w:val="0"/>
      <w:marRight w:val="0"/>
      <w:marTop w:val="0"/>
      <w:marBottom w:val="0"/>
      <w:divBdr>
        <w:top w:val="none" w:sz="0" w:space="0" w:color="auto"/>
        <w:left w:val="none" w:sz="0" w:space="0" w:color="auto"/>
        <w:bottom w:val="none" w:sz="0" w:space="0" w:color="auto"/>
        <w:right w:val="none" w:sz="0" w:space="0" w:color="auto"/>
      </w:divBdr>
    </w:div>
    <w:div w:id="1319308961">
      <w:bodyDiv w:val="1"/>
      <w:marLeft w:val="0"/>
      <w:marRight w:val="0"/>
      <w:marTop w:val="0"/>
      <w:marBottom w:val="0"/>
      <w:divBdr>
        <w:top w:val="none" w:sz="0" w:space="0" w:color="auto"/>
        <w:left w:val="none" w:sz="0" w:space="0" w:color="auto"/>
        <w:bottom w:val="none" w:sz="0" w:space="0" w:color="auto"/>
        <w:right w:val="none" w:sz="0" w:space="0" w:color="auto"/>
      </w:divBdr>
    </w:div>
    <w:div w:id="1541164990">
      <w:bodyDiv w:val="1"/>
      <w:marLeft w:val="0"/>
      <w:marRight w:val="0"/>
      <w:marTop w:val="0"/>
      <w:marBottom w:val="0"/>
      <w:divBdr>
        <w:top w:val="none" w:sz="0" w:space="0" w:color="auto"/>
        <w:left w:val="none" w:sz="0" w:space="0" w:color="auto"/>
        <w:bottom w:val="none" w:sz="0" w:space="0" w:color="auto"/>
        <w:right w:val="none" w:sz="0" w:space="0" w:color="auto"/>
      </w:divBdr>
    </w:div>
    <w:div w:id="1546987634">
      <w:bodyDiv w:val="1"/>
      <w:marLeft w:val="0"/>
      <w:marRight w:val="0"/>
      <w:marTop w:val="0"/>
      <w:marBottom w:val="0"/>
      <w:divBdr>
        <w:top w:val="none" w:sz="0" w:space="0" w:color="auto"/>
        <w:left w:val="none" w:sz="0" w:space="0" w:color="auto"/>
        <w:bottom w:val="none" w:sz="0" w:space="0" w:color="auto"/>
        <w:right w:val="none" w:sz="0" w:space="0" w:color="auto"/>
      </w:divBdr>
    </w:div>
    <w:div w:id="1591427661">
      <w:bodyDiv w:val="1"/>
      <w:marLeft w:val="0"/>
      <w:marRight w:val="0"/>
      <w:marTop w:val="0"/>
      <w:marBottom w:val="0"/>
      <w:divBdr>
        <w:top w:val="none" w:sz="0" w:space="0" w:color="auto"/>
        <w:left w:val="none" w:sz="0" w:space="0" w:color="auto"/>
        <w:bottom w:val="none" w:sz="0" w:space="0" w:color="auto"/>
        <w:right w:val="none" w:sz="0" w:space="0" w:color="auto"/>
      </w:divBdr>
    </w:div>
    <w:div w:id="1638754064">
      <w:bodyDiv w:val="1"/>
      <w:marLeft w:val="0"/>
      <w:marRight w:val="0"/>
      <w:marTop w:val="0"/>
      <w:marBottom w:val="0"/>
      <w:divBdr>
        <w:top w:val="none" w:sz="0" w:space="0" w:color="auto"/>
        <w:left w:val="none" w:sz="0" w:space="0" w:color="auto"/>
        <w:bottom w:val="none" w:sz="0" w:space="0" w:color="auto"/>
        <w:right w:val="none" w:sz="0" w:space="0" w:color="auto"/>
      </w:divBdr>
    </w:div>
    <w:div w:id="1756854211">
      <w:bodyDiv w:val="1"/>
      <w:marLeft w:val="0"/>
      <w:marRight w:val="0"/>
      <w:marTop w:val="0"/>
      <w:marBottom w:val="0"/>
      <w:divBdr>
        <w:top w:val="none" w:sz="0" w:space="0" w:color="auto"/>
        <w:left w:val="none" w:sz="0" w:space="0" w:color="auto"/>
        <w:bottom w:val="none" w:sz="0" w:space="0" w:color="auto"/>
        <w:right w:val="none" w:sz="0" w:space="0" w:color="auto"/>
      </w:divBdr>
    </w:div>
    <w:div w:id="1917275853">
      <w:bodyDiv w:val="1"/>
      <w:marLeft w:val="0"/>
      <w:marRight w:val="0"/>
      <w:marTop w:val="0"/>
      <w:marBottom w:val="0"/>
      <w:divBdr>
        <w:top w:val="none" w:sz="0" w:space="0" w:color="auto"/>
        <w:left w:val="none" w:sz="0" w:space="0" w:color="auto"/>
        <w:bottom w:val="none" w:sz="0" w:space="0" w:color="auto"/>
        <w:right w:val="none" w:sz="0" w:space="0" w:color="auto"/>
      </w:divBdr>
    </w:div>
    <w:div w:id="1923489189">
      <w:bodyDiv w:val="1"/>
      <w:marLeft w:val="0"/>
      <w:marRight w:val="0"/>
      <w:marTop w:val="0"/>
      <w:marBottom w:val="0"/>
      <w:divBdr>
        <w:top w:val="none" w:sz="0" w:space="0" w:color="auto"/>
        <w:left w:val="none" w:sz="0" w:space="0" w:color="auto"/>
        <w:bottom w:val="none" w:sz="0" w:space="0" w:color="auto"/>
        <w:right w:val="none" w:sz="0" w:space="0" w:color="auto"/>
      </w:divBdr>
    </w:div>
    <w:div w:id="1941713886">
      <w:bodyDiv w:val="1"/>
      <w:marLeft w:val="0"/>
      <w:marRight w:val="0"/>
      <w:marTop w:val="0"/>
      <w:marBottom w:val="0"/>
      <w:divBdr>
        <w:top w:val="none" w:sz="0" w:space="0" w:color="auto"/>
        <w:left w:val="none" w:sz="0" w:space="0" w:color="auto"/>
        <w:bottom w:val="none" w:sz="0" w:space="0" w:color="auto"/>
        <w:right w:val="none" w:sz="0" w:space="0" w:color="auto"/>
      </w:divBdr>
    </w:div>
    <w:div w:id="2070568695">
      <w:bodyDiv w:val="1"/>
      <w:marLeft w:val="0"/>
      <w:marRight w:val="0"/>
      <w:marTop w:val="0"/>
      <w:marBottom w:val="0"/>
      <w:divBdr>
        <w:top w:val="none" w:sz="0" w:space="0" w:color="auto"/>
        <w:left w:val="none" w:sz="0" w:space="0" w:color="auto"/>
        <w:bottom w:val="none" w:sz="0" w:space="0" w:color="auto"/>
        <w:right w:val="none" w:sz="0" w:space="0" w:color="auto"/>
      </w:divBdr>
    </w:div>
    <w:div w:id="2074544928">
      <w:bodyDiv w:val="1"/>
      <w:marLeft w:val="0"/>
      <w:marRight w:val="0"/>
      <w:marTop w:val="0"/>
      <w:marBottom w:val="0"/>
      <w:divBdr>
        <w:top w:val="none" w:sz="0" w:space="0" w:color="auto"/>
        <w:left w:val="none" w:sz="0" w:space="0" w:color="auto"/>
        <w:bottom w:val="none" w:sz="0" w:space="0" w:color="auto"/>
        <w:right w:val="none" w:sz="0" w:space="0" w:color="auto"/>
      </w:divBdr>
    </w:div>
    <w:div w:id="2116434102">
      <w:bodyDiv w:val="1"/>
      <w:marLeft w:val="0"/>
      <w:marRight w:val="0"/>
      <w:marTop w:val="0"/>
      <w:marBottom w:val="0"/>
      <w:divBdr>
        <w:top w:val="none" w:sz="0" w:space="0" w:color="auto"/>
        <w:left w:val="none" w:sz="0" w:space="0" w:color="auto"/>
        <w:bottom w:val="none" w:sz="0" w:space="0" w:color="auto"/>
        <w:right w:val="none" w:sz="0" w:space="0" w:color="auto"/>
      </w:divBdr>
    </w:div>
    <w:div w:id="2131364022">
      <w:bodyDiv w:val="1"/>
      <w:marLeft w:val="0"/>
      <w:marRight w:val="0"/>
      <w:marTop w:val="0"/>
      <w:marBottom w:val="0"/>
      <w:divBdr>
        <w:top w:val="none" w:sz="0" w:space="0" w:color="auto"/>
        <w:left w:val="none" w:sz="0" w:space="0" w:color="auto"/>
        <w:bottom w:val="none" w:sz="0" w:space="0" w:color="auto"/>
        <w:right w:val="none" w:sz="0" w:space="0" w:color="auto"/>
      </w:divBdr>
    </w:div>
    <w:div w:id="213728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heinmaa</dc:creator>
  <cp:keywords/>
  <dc:description/>
  <cp:lastModifiedBy>Ademola Michael Adegbile</cp:lastModifiedBy>
  <cp:revision>2</cp:revision>
  <cp:lastPrinted>2016-11-21T14:15:00Z</cp:lastPrinted>
  <dcterms:created xsi:type="dcterms:W3CDTF">2025-05-16T12:10:00Z</dcterms:created>
  <dcterms:modified xsi:type="dcterms:W3CDTF">2025-05-16T12:10:00Z</dcterms:modified>
</cp:coreProperties>
</file>