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pBdr>
        <w:spacing w:after="120" w:before="120" w:line="276" w:lineRule="auto"/>
        <w:jc w:val="both"/>
        <w:rPr/>
      </w:pPr>
      <w:r w:rsidDel="00000000" w:rsidR="00000000" w:rsidRPr="00000000">
        <w:rPr>
          <w:b w:val="1"/>
          <w:rtl w:val="0"/>
        </w:rPr>
        <w:t xml:space="preserve">Capítulos: </w:t>
      </w:r>
      <w:r w:rsidDel="00000000" w:rsidR="00000000" w:rsidRPr="00000000">
        <w:rPr>
          <w:rtl w:val="0"/>
        </w:rPr>
        <w:t xml:space="preserve">Introducción, 1.1, 2.1-4. </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pBdr>
        <w:spacing w:after="120" w:before="120" w:line="276" w:lineRule="auto"/>
        <w:jc w:val="both"/>
        <w:rPr/>
      </w:pPr>
      <w:r w:rsidDel="00000000" w:rsidR="00000000" w:rsidRPr="00000000">
        <w:rPr>
          <w:rtl w:val="0"/>
        </w:rPr>
      </w:r>
    </w:p>
    <w:p w:rsidR="00000000" w:rsidDel="00000000" w:rsidP="00000000" w:rsidRDefault="00000000" w:rsidRPr="00000000" w14:paraId="00000003">
      <w:pPr>
        <w:pStyle w:val="Heading2"/>
        <w:pBdr>
          <w:top w:color="000000" w:space="0" w:sz="0" w:val="none"/>
          <w:left w:color="000000" w:space="0" w:sz="0" w:val="none"/>
          <w:bottom w:color="000000" w:space="0" w:sz="0" w:val="none"/>
          <w:right w:color="000000" w:space="0" w:sz="0" w:val="none"/>
        </w:pBdr>
        <w:spacing w:after="120" w:before="120" w:lineRule="auto"/>
        <w:jc w:val="both"/>
        <w:rPr>
          <w:highlight w:val="green"/>
        </w:rPr>
      </w:pPr>
      <w:bookmarkStart w:colFirst="0" w:colLast="0" w:name="_1rtvwi81tay2" w:id="0"/>
      <w:bookmarkEnd w:id="0"/>
      <w:r w:rsidDel="00000000" w:rsidR="00000000" w:rsidRPr="00000000">
        <w:rPr>
          <w:highlight w:val="green"/>
          <w:rtl w:val="0"/>
        </w:rPr>
        <w:t xml:space="preserve">1.1 Comencemos</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pBdr>
        <w:spacing w:after="120" w:before="120" w:line="276" w:lineRule="auto"/>
        <w:jc w:val="both"/>
        <w:rPr/>
      </w:pPr>
      <w:r w:rsidDel="00000000" w:rsidR="00000000" w:rsidRPr="00000000">
        <w:rPr>
          <w:rtl w:val="0"/>
        </w:rPr>
        <w:t xml:space="preserve">Un programa en C consta de funciones y variables.</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pBdr>
        <w:spacing w:after="120" w:before="120" w:line="276" w:lineRule="auto"/>
        <w:jc w:val="both"/>
        <w:rPr/>
      </w:pPr>
      <w:r w:rsidDel="00000000" w:rsidR="00000000" w:rsidRPr="00000000">
        <w:rPr>
          <w:b w:val="1"/>
          <w:rtl w:val="0"/>
        </w:rPr>
        <w:t xml:space="preserve">Proposiciones: </w:t>
      </w:r>
      <w:r w:rsidDel="00000000" w:rsidR="00000000" w:rsidRPr="00000000">
        <w:rPr>
          <w:rtl w:val="0"/>
        </w:rPr>
        <w:t xml:space="preserve">Especifican las operaciones de cálculo que se van a realizar. Las funciones están formadas por proposiciones.</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pBdr>
        <w:spacing w:after="120" w:before="120" w:line="276" w:lineRule="auto"/>
        <w:jc w:val="both"/>
        <w:rPr/>
      </w:pPr>
      <w:r w:rsidDel="00000000" w:rsidR="00000000" w:rsidRPr="00000000">
        <w:rPr>
          <w:b w:val="1"/>
          <w:rtl w:val="0"/>
        </w:rPr>
        <w:t xml:space="preserve">Variables: </w:t>
      </w:r>
      <w:r w:rsidDel="00000000" w:rsidR="00000000" w:rsidRPr="00000000">
        <w:rPr>
          <w:rtl w:val="0"/>
        </w:rPr>
        <w:t xml:space="preserve">Almacenan los valores utilizados durante los cálculos.</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pBdr>
        <w:spacing w:after="120" w:before="120" w:line="276" w:lineRule="auto"/>
        <w:jc w:val="both"/>
        <w:rPr/>
      </w:pPr>
      <w:r w:rsidDel="00000000" w:rsidR="00000000" w:rsidRPr="00000000">
        <w:rPr>
          <w:b w:val="1"/>
          <w:rtl w:val="0"/>
        </w:rPr>
        <w:t xml:space="preserve">Función “main”: </w:t>
      </w:r>
      <w:r w:rsidDel="00000000" w:rsidR="00000000" w:rsidRPr="00000000">
        <w:rPr>
          <w:rtl w:val="0"/>
        </w:rPr>
        <w:t xml:space="preserve">Es una función especial, que es por donde inicia un programa. Esto significa que todo programa debe tener un main en algún sitio.</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pBdr>
        <w:spacing w:after="120" w:before="120" w:line="276" w:lineRule="auto"/>
        <w:jc w:val="both"/>
        <w:rPr/>
      </w:pPr>
      <w:r w:rsidDel="00000000" w:rsidR="00000000" w:rsidRPr="00000000">
        <w:rPr>
          <w:rtl w:val="0"/>
        </w:rPr>
        <w:t xml:space="preserve">Por lo común, main llamará a otras funciones que ayuden a realizar su trabajo. Algunas de estas funciones serán escritas por el programador y otras serán de bibliotecas escritas previamente.</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pBdr>
        <w:spacing w:after="120" w:before="120" w:line="276" w:lineRule="auto"/>
        <w:jc w:val="both"/>
        <w:rPr/>
      </w:pPr>
      <w:r w:rsidDel="00000000" w:rsidR="00000000" w:rsidRPr="00000000">
        <w:rPr>
          <w:b w:val="1"/>
          <w:rtl w:val="0"/>
        </w:rPr>
        <w:t xml:space="preserve">Argumentos: </w:t>
      </w:r>
      <w:r w:rsidDel="00000000" w:rsidR="00000000" w:rsidRPr="00000000">
        <w:rPr>
          <w:rtl w:val="0"/>
        </w:rPr>
        <w:t xml:space="preserve">Es una lista de valores que sirven para comunicar datos entre las funciones. Se especifican entre paréntesis luego del nombre de la función. </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pBdr>
        <w:spacing w:after="120" w:before="120" w:line="276" w:lineRule="auto"/>
        <w:jc w:val="both"/>
        <w:rPr/>
      </w:pPr>
      <w:r w:rsidDel="00000000" w:rsidR="00000000" w:rsidRPr="00000000">
        <w:rPr/>
        <w:drawing>
          <wp:inline distB="114300" distT="114300" distL="114300" distR="114300">
            <wp:extent cx="5734050" cy="1587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pBdr>
        <w:spacing w:after="120" w:before="120" w:line="276" w:lineRule="auto"/>
        <w:jc w:val="both"/>
        <w:rPr/>
      </w:pPr>
      <w:r w:rsidDel="00000000" w:rsidR="00000000" w:rsidRPr="00000000">
        <w:rPr>
          <w:rtl w:val="0"/>
        </w:rPr>
      </w:r>
    </w:p>
    <w:p w:rsidR="00000000" w:rsidDel="00000000" w:rsidP="00000000" w:rsidRDefault="00000000" w:rsidRPr="00000000" w14:paraId="0000000C">
      <w:pPr>
        <w:pStyle w:val="Heading2"/>
        <w:pBdr>
          <w:top w:color="000000" w:space="0" w:sz="0" w:val="none"/>
          <w:left w:color="000000" w:space="0" w:sz="0" w:val="none"/>
          <w:bottom w:color="000000" w:space="0" w:sz="0" w:val="none"/>
          <w:right w:color="000000" w:space="0" w:sz="0" w:val="none"/>
        </w:pBdr>
        <w:spacing w:after="120" w:before="120" w:lineRule="auto"/>
        <w:jc w:val="both"/>
        <w:rPr>
          <w:highlight w:val="green"/>
        </w:rPr>
      </w:pPr>
      <w:bookmarkStart w:colFirst="0" w:colLast="0" w:name="_qerejvvha8s5" w:id="1"/>
      <w:bookmarkEnd w:id="1"/>
      <w:r w:rsidDel="00000000" w:rsidR="00000000" w:rsidRPr="00000000">
        <w:rPr>
          <w:highlight w:val="green"/>
          <w:rtl w:val="0"/>
        </w:rPr>
        <w:t xml:space="preserve">2.1 Nombres de Variables</w:t>
      </w:r>
    </w:p>
    <w:p w:rsidR="00000000" w:rsidDel="00000000" w:rsidP="00000000" w:rsidRDefault="00000000" w:rsidRPr="00000000" w14:paraId="0000000D">
      <w:pPr>
        <w:jc w:val="both"/>
        <w:rPr/>
      </w:pPr>
      <w:r w:rsidDel="00000000" w:rsidR="00000000" w:rsidRPr="00000000">
        <w:rPr>
          <w:rtl w:val="0"/>
        </w:rPr>
        <w:t xml:space="preserve">Los nombres se componen de letras y dígitos; el primer carácter debe ser una letra. El carácter de subrayado “_” cuenta como una letra. Sin embargo, no se debe comenzar los nombres de variables con este carácter, puesto que las rutinas de biblioteca con frecuencia usan tales nombres. Las letras mayúsculas y minúsculas son distintas.</w:t>
      </w:r>
    </w:p>
    <w:p w:rsidR="00000000" w:rsidDel="00000000" w:rsidP="00000000" w:rsidRDefault="00000000" w:rsidRPr="00000000" w14:paraId="0000000E">
      <w:pPr>
        <w:spacing w:after="120" w:before="120" w:lineRule="auto"/>
        <w:rPr/>
      </w:pPr>
      <w:r w:rsidDel="00000000" w:rsidR="00000000" w:rsidRPr="00000000">
        <w:rPr>
          <w:rtl w:val="0"/>
        </w:rPr>
        <w:t xml:space="preserve">La práctica tradicional de C es usar letras minúsculas para nombres de variables, y todo en mayúsculas para constantes simbólicas. </w:t>
      </w:r>
    </w:p>
    <w:p w:rsidR="00000000" w:rsidDel="00000000" w:rsidP="00000000" w:rsidRDefault="00000000" w:rsidRPr="00000000" w14:paraId="0000000F">
      <w:pPr>
        <w:spacing w:after="120" w:before="120" w:lineRule="auto"/>
        <w:rPr>
          <w:highlight w:val="green"/>
        </w:rPr>
      </w:pPr>
      <w:r w:rsidDel="00000000" w:rsidR="00000000" w:rsidRPr="00000000">
        <w:rPr>
          <w:rtl w:val="0"/>
        </w:rPr>
      </w:r>
    </w:p>
    <w:p w:rsidR="00000000" w:rsidDel="00000000" w:rsidP="00000000" w:rsidRDefault="00000000" w:rsidRPr="00000000" w14:paraId="00000010">
      <w:pPr>
        <w:pStyle w:val="Heading2"/>
        <w:spacing w:after="120" w:before="120" w:lineRule="auto"/>
        <w:rPr>
          <w:highlight w:val="green"/>
        </w:rPr>
      </w:pPr>
      <w:bookmarkStart w:colFirst="0" w:colLast="0" w:name="_3nwq1nnqdcf5" w:id="2"/>
      <w:bookmarkEnd w:id="2"/>
      <w:r w:rsidDel="00000000" w:rsidR="00000000" w:rsidRPr="00000000">
        <w:rPr>
          <w:highlight w:val="green"/>
          <w:rtl w:val="0"/>
        </w:rPr>
        <w:t xml:space="preserve">2.2 Tipos y Tamaños de Datos</w:t>
      </w:r>
    </w:p>
    <w:p w:rsidR="00000000" w:rsidDel="00000000" w:rsidP="00000000" w:rsidRDefault="00000000" w:rsidRPr="00000000" w14:paraId="00000011">
      <w:pPr>
        <w:spacing w:after="120" w:before="120" w:line="273.6" w:lineRule="auto"/>
        <w:jc w:val="both"/>
        <w:rPr/>
      </w:pPr>
      <w:r w:rsidDel="00000000" w:rsidR="00000000" w:rsidRPr="00000000">
        <w:rPr>
          <w:rtl w:val="0"/>
        </w:rPr>
        <w:t xml:space="preserve">Tipos básicos de C</w:t>
      </w:r>
    </w:p>
    <w:p w:rsidR="00000000" w:rsidDel="00000000" w:rsidP="00000000" w:rsidRDefault="00000000" w:rsidRPr="00000000" w14:paraId="00000012">
      <w:pPr>
        <w:spacing w:after="120" w:before="120" w:line="273.6" w:lineRule="auto"/>
        <w:jc w:val="both"/>
        <w:rPr/>
      </w:pPr>
      <w:r w:rsidDel="00000000" w:rsidR="00000000" w:rsidRPr="00000000">
        <w:rPr>
          <w:b w:val="1"/>
          <w:rtl w:val="0"/>
        </w:rPr>
        <w:t xml:space="preserve">char: </w:t>
      </w:r>
      <w:r w:rsidDel="00000000" w:rsidR="00000000" w:rsidRPr="00000000">
        <w:rPr>
          <w:rtl w:val="0"/>
        </w:rPr>
        <w:t xml:space="preserve">Un solo byte, capaz de contener un carácter del conjunto de caracteres locales.</w:t>
      </w:r>
    </w:p>
    <w:p w:rsidR="00000000" w:rsidDel="00000000" w:rsidP="00000000" w:rsidRDefault="00000000" w:rsidRPr="00000000" w14:paraId="00000013">
      <w:pPr>
        <w:spacing w:after="120" w:before="120" w:line="273.6" w:lineRule="auto"/>
        <w:jc w:val="both"/>
        <w:rPr/>
      </w:pPr>
      <w:r w:rsidDel="00000000" w:rsidR="00000000" w:rsidRPr="00000000">
        <w:rPr>
          <w:b w:val="1"/>
          <w:rtl w:val="0"/>
        </w:rPr>
        <w:t xml:space="preserve">int: </w:t>
      </w:r>
      <w:r w:rsidDel="00000000" w:rsidR="00000000" w:rsidRPr="00000000">
        <w:rPr>
          <w:rtl w:val="0"/>
        </w:rPr>
        <w:t xml:space="preserve">Un entero, normalmente del tamaño natural de los enteros en la máquina en la que se ejecuta.</w:t>
      </w:r>
    </w:p>
    <w:p w:rsidR="00000000" w:rsidDel="00000000" w:rsidP="00000000" w:rsidRDefault="00000000" w:rsidRPr="00000000" w14:paraId="00000014">
      <w:pPr>
        <w:spacing w:after="120" w:before="120" w:line="273.6" w:lineRule="auto"/>
        <w:jc w:val="both"/>
        <w:rPr/>
      </w:pPr>
      <w:r w:rsidDel="00000000" w:rsidR="00000000" w:rsidRPr="00000000">
        <w:rPr>
          <w:b w:val="1"/>
          <w:rtl w:val="0"/>
        </w:rPr>
        <w:t xml:space="preserve">float: </w:t>
      </w:r>
      <w:r w:rsidDel="00000000" w:rsidR="00000000" w:rsidRPr="00000000">
        <w:rPr>
          <w:rtl w:val="0"/>
        </w:rPr>
        <w:t xml:space="preserve">Punto flotante de precisión normal.</w:t>
      </w:r>
    </w:p>
    <w:p w:rsidR="00000000" w:rsidDel="00000000" w:rsidP="00000000" w:rsidRDefault="00000000" w:rsidRPr="00000000" w14:paraId="00000015">
      <w:pPr>
        <w:spacing w:after="120" w:before="120" w:line="273.6" w:lineRule="auto"/>
        <w:jc w:val="both"/>
        <w:rPr/>
      </w:pPr>
      <w:r w:rsidDel="00000000" w:rsidR="00000000" w:rsidRPr="00000000">
        <w:rPr>
          <w:b w:val="1"/>
          <w:rtl w:val="0"/>
        </w:rPr>
        <w:t xml:space="preserve">double: </w:t>
      </w:r>
      <w:r w:rsidDel="00000000" w:rsidR="00000000" w:rsidRPr="00000000">
        <w:rPr>
          <w:rtl w:val="0"/>
        </w:rPr>
        <w:t xml:space="preserve">Punto flotante de doble precisión.</w:t>
      </w:r>
    </w:p>
    <w:p w:rsidR="00000000" w:rsidDel="00000000" w:rsidP="00000000" w:rsidRDefault="00000000" w:rsidRPr="00000000" w14:paraId="00000016">
      <w:pPr>
        <w:spacing w:after="120" w:before="120" w:line="273.6" w:lineRule="auto"/>
        <w:jc w:val="both"/>
        <w:rPr/>
      </w:pPr>
      <w:r w:rsidDel="00000000" w:rsidR="00000000" w:rsidRPr="00000000">
        <w:rPr>
          <w:rtl w:val="0"/>
        </w:rPr>
        <w:t xml:space="preserve">Además, existen algunos calificadores que se aplican a esos tipos básicos, </w:t>
      </w:r>
      <w:r w:rsidDel="00000000" w:rsidR="00000000" w:rsidRPr="00000000">
        <w:rPr>
          <w:b w:val="1"/>
          <w:rtl w:val="0"/>
        </w:rPr>
        <w:t xml:space="preserve">short </w:t>
      </w:r>
      <w:r w:rsidDel="00000000" w:rsidR="00000000" w:rsidRPr="00000000">
        <w:rPr>
          <w:rtl w:val="0"/>
        </w:rPr>
        <w:t xml:space="preserve">y </w:t>
      </w:r>
      <w:r w:rsidDel="00000000" w:rsidR="00000000" w:rsidRPr="00000000">
        <w:rPr>
          <w:b w:val="1"/>
          <w:rtl w:val="0"/>
        </w:rPr>
        <w:t xml:space="preserve">long</w:t>
      </w:r>
      <w:r w:rsidDel="00000000" w:rsidR="00000000" w:rsidRPr="00000000">
        <w:rPr>
          <w:rtl w:val="0"/>
        </w:rPr>
        <w:t xml:space="preserve"> se aplican a enteros. La palabra int puede omitirse de tales declaraciones, lo que típicamente se hace.</w:t>
      </w:r>
    </w:p>
    <w:p w:rsidR="00000000" w:rsidDel="00000000" w:rsidP="00000000" w:rsidRDefault="00000000" w:rsidRPr="00000000" w14:paraId="00000017">
      <w:pPr>
        <w:spacing w:after="120" w:before="120" w:line="273.6" w:lineRule="auto"/>
        <w:jc w:val="both"/>
        <w:rPr/>
      </w:pPr>
      <w:r w:rsidDel="00000000" w:rsidR="00000000" w:rsidRPr="00000000">
        <w:rPr>
          <w:rtl w:val="0"/>
        </w:rPr>
        <w:t xml:space="preserve">A menudo </w:t>
      </w:r>
      <w:r w:rsidDel="00000000" w:rsidR="00000000" w:rsidRPr="00000000">
        <w:rPr>
          <w:b w:val="1"/>
          <w:rtl w:val="0"/>
        </w:rPr>
        <w:t xml:space="preserve">short </w:t>
      </w:r>
      <w:r w:rsidDel="00000000" w:rsidR="00000000" w:rsidRPr="00000000">
        <w:rPr>
          <w:rtl w:val="0"/>
        </w:rPr>
        <w:t xml:space="preserve">es de 16 bits y </w:t>
      </w:r>
      <w:r w:rsidDel="00000000" w:rsidR="00000000" w:rsidRPr="00000000">
        <w:rPr>
          <w:b w:val="1"/>
          <w:rtl w:val="0"/>
        </w:rPr>
        <w:t xml:space="preserve">long</w:t>
      </w:r>
      <w:r w:rsidDel="00000000" w:rsidR="00000000" w:rsidRPr="00000000">
        <w:rPr>
          <w:rtl w:val="0"/>
        </w:rPr>
        <w:t xml:space="preserve"> de 32; </w:t>
      </w:r>
      <w:r w:rsidDel="00000000" w:rsidR="00000000" w:rsidRPr="00000000">
        <w:rPr>
          <w:b w:val="1"/>
          <w:rtl w:val="0"/>
        </w:rPr>
        <w:t xml:space="preserve">int </w:t>
      </w:r>
      <w:r w:rsidDel="00000000" w:rsidR="00000000" w:rsidRPr="00000000">
        <w:rPr>
          <w:rtl w:val="0"/>
        </w:rPr>
        <w:t xml:space="preserve">es de 16 o 32 bits. Cada compilador puede seleccionar libremente los tamaños apropiados para su propio hardware, siempre respetando: </w:t>
      </w:r>
      <w:r w:rsidDel="00000000" w:rsidR="00000000" w:rsidRPr="00000000">
        <w:rPr>
          <w:b w:val="1"/>
          <w:rtl w:val="0"/>
        </w:rPr>
        <w:t xml:space="preserve">short &lt;= int &lt;= long</w:t>
      </w:r>
      <w:r w:rsidDel="00000000" w:rsidR="00000000" w:rsidRPr="00000000">
        <w:rPr>
          <w:rtl w:val="0"/>
        </w:rPr>
        <w:t xml:space="preserve">.</w:t>
      </w:r>
    </w:p>
    <w:p w:rsidR="00000000" w:rsidDel="00000000" w:rsidP="00000000" w:rsidRDefault="00000000" w:rsidRPr="00000000" w14:paraId="00000018">
      <w:pPr>
        <w:spacing w:after="120" w:before="120" w:line="273.6" w:lineRule="auto"/>
        <w:jc w:val="both"/>
        <w:rPr/>
      </w:pPr>
      <w:r w:rsidDel="00000000" w:rsidR="00000000" w:rsidRPr="00000000">
        <w:rPr>
          <w:rtl w:val="0"/>
        </w:rPr>
        <w:t xml:space="preserve">El calificador </w:t>
      </w:r>
      <w:r w:rsidDel="00000000" w:rsidR="00000000" w:rsidRPr="00000000">
        <w:rPr>
          <w:b w:val="1"/>
          <w:rtl w:val="0"/>
        </w:rPr>
        <w:t xml:space="preserve">signed </w:t>
      </w:r>
      <w:r w:rsidDel="00000000" w:rsidR="00000000" w:rsidRPr="00000000">
        <w:rPr>
          <w:rtl w:val="0"/>
        </w:rPr>
        <w:t xml:space="preserve">o </w:t>
      </w:r>
      <w:r w:rsidDel="00000000" w:rsidR="00000000" w:rsidRPr="00000000">
        <w:rPr>
          <w:b w:val="1"/>
          <w:rtl w:val="0"/>
        </w:rPr>
        <w:t xml:space="preserve">unsigned</w:t>
      </w:r>
      <w:r w:rsidDel="00000000" w:rsidR="00000000" w:rsidRPr="00000000">
        <w:rPr>
          <w:rtl w:val="0"/>
        </w:rPr>
        <w:t xml:space="preserve"> puede aplicarse a char o a cualquier entero. Los números </w:t>
      </w:r>
      <w:r w:rsidDel="00000000" w:rsidR="00000000" w:rsidRPr="00000000">
        <w:rPr>
          <w:b w:val="1"/>
          <w:rtl w:val="0"/>
        </w:rPr>
        <w:t xml:space="preserve">unsigned</w:t>
      </w:r>
      <w:r w:rsidDel="00000000" w:rsidR="00000000" w:rsidRPr="00000000">
        <w:rPr>
          <w:rtl w:val="0"/>
        </w:rPr>
        <w:t xml:space="preserve"> son siempre positivos o cero y obedecen las leyes de la aritmética módulo 2</w:t>
      </w:r>
      <w:r w:rsidDel="00000000" w:rsidR="00000000" w:rsidRPr="00000000">
        <w:rPr>
          <w:vertAlign w:val="superscript"/>
          <w:rtl w:val="0"/>
        </w:rPr>
        <w:t xml:space="preserve">n</w:t>
      </w:r>
      <w:r w:rsidDel="00000000" w:rsidR="00000000" w:rsidRPr="00000000">
        <w:rPr>
          <w:rtl w:val="0"/>
        </w:rPr>
        <w:t xml:space="preserve">. Las variables </w:t>
      </w:r>
      <w:r w:rsidDel="00000000" w:rsidR="00000000" w:rsidRPr="00000000">
        <w:rPr>
          <w:b w:val="1"/>
          <w:rtl w:val="0"/>
        </w:rPr>
        <w:t xml:space="preserve">signed</w:t>
      </w:r>
      <w:r w:rsidDel="00000000" w:rsidR="00000000" w:rsidRPr="00000000">
        <w:rPr>
          <w:rtl w:val="0"/>
        </w:rPr>
        <w:t xml:space="preserve"> obedecen al sistema complemento a dos.</w:t>
      </w:r>
    </w:p>
    <w:p w:rsidR="00000000" w:rsidDel="00000000" w:rsidP="00000000" w:rsidRDefault="00000000" w:rsidRPr="00000000" w14:paraId="00000019">
      <w:pPr>
        <w:spacing w:after="120" w:before="120" w:line="273.6" w:lineRule="auto"/>
        <w:jc w:val="both"/>
        <w:rPr/>
      </w:pPr>
      <w:r w:rsidDel="00000000" w:rsidR="00000000" w:rsidRPr="00000000">
        <w:rPr>
          <w:rtl w:val="0"/>
        </w:rPr>
        <w:t xml:space="preserve">El tipo </w:t>
      </w:r>
      <w:r w:rsidDel="00000000" w:rsidR="00000000" w:rsidRPr="00000000">
        <w:rPr>
          <w:b w:val="1"/>
          <w:rtl w:val="0"/>
        </w:rPr>
        <w:t xml:space="preserve">long double</w:t>
      </w:r>
      <w:r w:rsidDel="00000000" w:rsidR="00000000" w:rsidRPr="00000000">
        <w:rPr>
          <w:rtl w:val="0"/>
        </w:rPr>
        <w:t xml:space="preserve"> especifica punto flotante de precisión extendida. Los archivos de encabezado headers estándar </w:t>
      </w:r>
      <w:r w:rsidDel="00000000" w:rsidR="00000000" w:rsidRPr="00000000">
        <w:rPr>
          <w:b w:val="1"/>
          <w:rtl w:val="0"/>
        </w:rPr>
        <w:t xml:space="preserve">&lt;limits.h&gt; </w:t>
      </w:r>
      <w:r w:rsidDel="00000000" w:rsidR="00000000" w:rsidRPr="00000000">
        <w:rPr>
          <w:rtl w:val="0"/>
        </w:rPr>
        <w:t xml:space="preserve">y </w:t>
      </w:r>
      <w:r w:rsidDel="00000000" w:rsidR="00000000" w:rsidRPr="00000000">
        <w:rPr>
          <w:b w:val="1"/>
          <w:rtl w:val="0"/>
        </w:rPr>
        <w:t xml:space="preserve">&lt;float.h&gt; </w:t>
      </w:r>
      <w:r w:rsidDel="00000000" w:rsidR="00000000" w:rsidRPr="00000000">
        <w:rPr>
          <w:rtl w:val="0"/>
        </w:rPr>
        <w:t xml:space="preserve">contienen constantes simbólicas para todos los tamaños.</w:t>
      </w:r>
    </w:p>
    <w:p w:rsidR="00000000" w:rsidDel="00000000" w:rsidP="00000000" w:rsidRDefault="00000000" w:rsidRPr="00000000" w14:paraId="0000001A">
      <w:pPr>
        <w:spacing w:after="120" w:before="120" w:line="273.6" w:lineRule="auto"/>
        <w:jc w:val="both"/>
        <w:rPr/>
      </w:pPr>
      <w:r w:rsidDel="00000000" w:rsidR="00000000" w:rsidRPr="00000000">
        <w:rPr>
          <w:rtl w:val="0"/>
        </w:rPr>
      </w:r>
    </w:p>
    <w:p w:rsidR="00000000" w:rsidDel="00000000" w:rsidP="00000000" w:rsidRDefault="00000000" w:rsidRPr="00000000" w14:paraId="0000001B">
      <w:pPr>
        <w:pStyle w:val="Heading2"/>
        <w:spacing w:after="120" w:before="120" w:line="273.6" w:lineRule="auto"/>
        <w:jc w:val="both"/>
        <w:rPr>
          <w:highlight w:val="green"/>
        </w:rPr>
      </w:pPr>
      <w:bookmarkStart w:colFirst="0" w:colLast="0" w:name="_t5reka6twuma" w:id="3"/>
      <w:bookmarkEnd w:id="3"/>
      <w:r w:rsidDel="00000000" w:rsidR="00000000" w:rsidRPr="00000000">
        <w:rPr>
          <w:highlight w:val="green"/>
          <w:rtl w:val="0"/>
        </w:rPr>
        <w:t xml:space="preserve">2.3 Constantes</w:t>
      </w:r>
    </w:p>
    <w:p w:rsidR="00000000" w:rsidDel="00000000" w:rsidP="00000000" w:rsidRDefault="00000000" w:rsidRPr="00000000" w14:paraId="0000001C">
      <w:pPr>
        <w:spacing w:after="120" w:before="120" w:line="276" w:lineRule="auto"/>
        <w:jc w:val="both"/>
        <w:rPr/>
      </w:pPr>
      <w:r w:rsidDel="00000000" w:rsidR="00000000" w:rsidRPr="00000000">
        <w:rPr>
          <w:rtl w:val="0"/>
        </w:rPr>
        <w:t xml:space="preserve">Una constante entera es un </w:t>
      </w:r>
      <w:r w:rsidDel="00000000" w:rsidR="00000000" w:rsidRPr="00000000">
        <w:rPr>
          <w:b w:val="1"/>
          <w:rtl w:val="0"/>
        </w:rPr>
        <w:t xml:space="preserve">int</w:t>
      </w:r>
      <w:r w:rsidDel="00000000" w:rsidR="00000000" w:rsidRPr="00000000">
        <w:rPr>
          <w:rtl w:val="0"/>
        </w:rPr>
        <w:t xml:space="preserve">.</w:t>
      </w:r>
    </w:p>
    <w:p w:rsidR="00000000" w:rsidDel="00000000" w:rsidP="00000000" w:rsidRDefault="00000000" w:rsidRPr="00000000" w14:paraId="0000001D">
      <w:pPr>
        <w:spacing w:after="120" w:before="120" w:line="276" w:lineRule="auto"/>
        <w:jc w:val="both"/>
        <w:rPr/>
      </w:pPr>
      <w:r w:rsidDel="00000000" w:rsidR="00000000" w:rsidRPr="00000000">
        <w:rPr>
          <w:rtl w:val="0"/>
        </w:rPr>
        <w:t xml:space="preserve">Una constante </w:t>
      </w:r>
      <w:r w:rsidDel="00000000" w:rsidR="00000000" w:rsidRPr="00000000">
        <w:rPr>
          <w:b w:val="1"/>
          <w:rtl w:val="0"/>
        </w:rPr>
        <w:t xml:space="preserve">long</w:t>
      </w:r>
      <w:r w:rsidDel="00000000" w:rsidR="00000000" w:rsidRPr="00000000">
        <w:rPr>
          <w:rtl w:val="0"/>
        </w:rPr>
        <w:t xml:space="preserve"> se escribe con una </w:t>
      </w:r>
      <w:r w:rsidDel="00000000" w:rsidR="00000000" w:rsidRPr="00000000">
        <w:rPr>
          <w:b w:val="1"/>
          <w:rtl w:val="0"/>
        </w:rPr>
        <w:t xml:space="preserve">l</w:t>
      </w:r>
      <w:r w:rsidDel="00000000" w:rsidR="00000000" w:rsidRPr="00000000">
        <w:rPr>
          <w:rtl w:val="0"/>
        </w:rPr>
        <w:t xml:space="preserve"> o </w:t>
      </w:r>
      <w:r w:rsidDel="00000000" w:rsidR="00000000" w:rsidRPr="00000000">
        <w:rPr>
          <w:b w:val="1"/>
          <w:rtl w:val="0"/>
        </w:rPr>
        <w:t xml:space="preserve">L </w:t>
      </w:r>
      <w:r w:rsidDel="00000000" w:rsidR="00000000" w:rsidRPr="00000000">
        <w:rPr>
          <w:rtl w:val="0"/>
        </w:rPr>
        <w:t xml:space="preserve">terminal. Las constantes </w:t>
      </w:r>
      <w:r w:rsidDel="00000000" w:rsidR="00000000" w:rsidRPr="00000000">
        <w:rPr>
          <w:b w:val="1"/>
          <w:rtl w:val="0"/>
        </w:rPr>
        <w:t xml:space="preserve">sin signo</w:t>
      </w:r>
      <w:r w:rsidDel="00000000" w:rsidR="00000000" w:rsidRPr="00000000">
        <w:rPr>
          <w:rtl w:val="0"/>
        </w:rPr>
        <w:t xml:space="preserve"> se escriben con una </w:t>
      </w:r>
      <w:r w:rsidDel="00000000" w:rsidR="00000000" w:rsidRPr="00000000">
        <w:rPr>
          <w:b w:val="1"/>
          <w:rtl w:val="0"/>
        </w:rPr>
        <w:t xml:space="preserve">u </w:t>
      </w:r>
      <w:r w:rsidDel="00000000" w:rsidR="00000000" w:rsidRPr="00000000">
        <w:rPr>
          <w:rtl w:val="0"/>
        </w:rPr>
        <w:t xml:space="preserve">o </w:t>
      </w:r>
      <w:r w:rsidDel="00000000" w:rsidR="00000000" w:rsidRPr="00000000">
        <w:rPr>
          <w:b w:val="1"/>
          <w:rtl w:val="0"/>
        </w:rPr>
        <w:t xml:space="preserve">U</w:t>
      </w:r>
      <w:r w:rsidDel="00000000" w:rsidR="00000000" w:rsidRPr="00000000">
        <w:rPr>
          <w:rtl w:val="0"/>
        </w:rPr>
        <w:t xml:space="preserve">, terminal. El sufijo </w:t>
      </w:r>
      <w:r w:rsidDel="00000000" w:rsidR="00000000" w:rsidRPr="00000000">
        <w:rPr>
          <w:b w:val="1"/>
          <w:rtl w:val="0"/>
        </w:rPr>
        <w:t xml:space="preserve">ul </w:t>
      </w:r>
      <w:r w:rsidDel="00000000" w:rsidR="00000000" w:rsidRPr="00000000">
        <w:rPr>
          <w:rtl w:val="0"/>
        </w:rPr>
        <w:t xml:space="preserve">o </w:t>
      </w:r>
      <w:r w:rsidDel="00000000" w:rsidR="00000000" w:rsidRPr="00000000">
        <w:rPr>
          <w:b w:val="1"/>
          <w:rtl w:val="0"/>
        </w:rPr>
        <w:t xml:space="preserve">UL</w:t>
      </w:r>
      <w:r w:rsidDel="00000000" w:rsidR="00000000" w:rsidRPr="00000000">
        <w:rPr>
          <w:rtl w:val="0"/>
        </w:rPr>
        <w:t xml:space="preserve"> indica </w:t>
      </w:r>
      <w:r w:rsidDel="00000000" w:rsidR="00000000" w:rsidRPr="00000000">
        <w:rPr>
          <w:b w:val="1"/>
          <w:rtl w:val="0"/>
        </w:rPr>
        <w:t xml:space="preserve">unsigned long</w:t>
      </w:r>
      <w:r w:rsidDel="00000000" w:rsidR="00000000" w:rsidRPr="00000000">
        <w:rPr>
          <w:rtl w:val="0"/>
        </w:rPr>
        <w:t xml:space="preserve">.</w:t>
      </w:r>
    </w:p>
    <w:p w:rsidR="00000000" w:rsidDel="00000000" w:rsidP="00000000" w:rsidRDefault="00000000" w:rsidRPr="00000000" w14:paraId="0000001E">
      <w:pPr>
        <w:spacing w:after="120" w:before="120" w:line="276" w:lineRule="auto"/>
        <w:jc w:val="both"/>
        <w:rPr>
          <w:b w:val="1"/>
        </w:rPr>
      </w:pPr>
      <w:r w:rsidDel="00000000" w:rsidR="00000000" w:rsidRPr="00000000">
        <w:rPr>
          <w:rtl w:val="0"/>
        </w:rPr>
        <w:t xml:space="preserve">Las constantes de </w:t>
      </w:r>
      <w:r w:rsidDel="00000000" w:rsidR="00000000" w:rsidRPr="00000000">
        <w:rPr>
          <w:b w:val="1"/>
          <w:rtl w:val="0"/>
        </w:rPr>
        <w:t xml:space="preserve">punto flotante</w:t>
      </w:r>
      <w:r w:rsidDel="00000000" w:rsidR="00000000" w:rsidRPr="00000000">
        <w:rPr>
          <w:rtl w:val="0"/>
        </w:rPr>
        <w:t xml:space="preserve"> contienen un punto decimal o un exponente; su tipo es </w:t>
      </w:r>
      <w:r w:rsidDel="00000000" w:rsidR="00000000" w:rsidRPr="00000000">
        <w:rPr>
          <w:b w:val="1"/>
          <w:rtl w:val="0"/>
        </w:rPr>
        <w:t xml:space="preserve">double</w:t>
      </w:r>
      <w:r w:rsidDel="00000000" w:rsidR="00000000" w:rsidRPr="00000000">
        <w:rPr>
          <w:rtl w:val="0"/>
        </w:rPr>
        <w:t xml:space="preserve">. Los sufijos </w:t>
      </w:r>
      <w:r w:rsidDel="00000000" w:rsidR="00000000" w:rsidRPr="00000000">
        <w:rPr>
          <w:b w:val="1"/>
          <w:rtl w:val="0"/>
        </w:rPr>
        <w:t xml:space="preserve">f </w:t>
      </w:r>
      <w:r w:rsidDel="00000000" w:rsidR="00000000" w:rsidRPr="00000000">
        <w:rPr>
          <w:rtl w:val="0"/>
        </w:rPr>
        <w:t xml:space="preserve">o </w:t>
      </w:r>
      <w:r w:rsidDel="00000000" w:rsidR="00000000" w:rsidRPr="00000000">
        <w:rPr>
          <w:b w:val="1"/>
          <w:rtl w:val="0"/>
        </w:rPr>
        <w:t xml:space="preserve">F</w:t>
      </w:r>
      <w:r w:rsidDel="00000000" w:rsidR="00000000" w:rsidRPr="00000000">
        <w:rPr>
          <w:rtl w:val="0"/>
        </w:rPr>
        <w:t xml:space="preserve"> indican una constante </w:t>
      </w:r>
      <w:r w:rsidDel="00000000" w:rsidR="00000000" w:rsidRPr="00000000">
        <w:rPr>
          <w:b w:val="1"/>
          <w:rtl w:val="0"/>
        </w:rPr>
        <w:t xml:space="preserve">float</w:t>
      </w:r>
      <w:r w:rsidDel="00000000" w:rsidR="00000000" w:rsidRPr="00000000">
        <w:rPr>
          <w:rtl w:val="0"/>
        </w:rPr>
        <w:t xml:space="preserve">; </w:t>
      </w:r>
      <w:r w:rsidDel="00000000" w:rsidR="00000000" w:rsidRPr="00000000">
        <w:rPr>
          <w:b w:val="1"/>
          <w:rtl w:val="0"/>
        </w:rPr>
        <w:t xml:space="preserve">l</w:t>
      </w:r>
      <w:r w:rsidDel="00000000" w:rsidR="00000000" w:rsidRPr="00000000">
        <w:rPr>
          <w:rtl w:val="0"/>
        </w:rPr>
        <w:t xml:space="preserve"> o </w:t>
      </w:r>
      <w:r w:rsidDel="00000000" w:rsidR="00000000" w:rsidRPr="00000000">
        <w:rPr>
          <w:b w:val="1"/>
          <w:rtl w:val="0"/>
        </w:rPr>
        <w:t xml:space="preserve">L</w:t>
      </w:r>
      <w:r w:rsidDel="00000000" w:rsidR="00000000" w:rsidRPr="00000000">
        <w:rPr>
          <w:rtl w:val="0"/>
        </w:rPr>
        <w:t xml:space="preserve"> indican un </w:t>
      </w:r>
      <w:r w:rsidDel="00000000" w:rsidR="00000000" w:rsidRPr="00000000">
        <w:rPr>
          <w:b w:val="1"/>
          <w:rtl w:val="0"/>
        </w:rPr>
        <w:t xml:space="preserve">long double.</w:t>
      </w:r>
    </w:p>
    <w:p w:rsidR="00000000" w:rsidDel="00000000" w:rsidP="00000000" w:rsidRDefault="00000000" w:rsidRPr="00000000" w14:paraId="0000001F">
      <w:pPr>
        <w:spacing w:after="120" w:before="120" w:line="276" w:lineRule="auto"/>
        <w:jc w:val="both"/>
        <w:rPr/>
      </w:pPr>
      <w:r w:rsidDel="00000000" w:rsidR="00000000" w:rsidRPr="00000000">
        <w:rPr>
          <w:b w:val="1"/>
          <w:rtl w:val="0"/>
        </w:rPr>
        <w:t xml:space="preserve">Forma octal: </w:t>
      </w:r>
      <w:r w:rsidDel="00000000" w:rsidR="00000000" w:rsidRPr="00000000">
        <w:rPr>
          <w:rtl w:val="0"/>
        </w:rPr>
        <w:t xml:space="preserve">Un 0 (cero) al principio en una constante entera significa octal.</w:t>
      </w:r>
    </w:p>
    <w:p w:rsidR="00000000" w:rsidDel="00000000" w:rsidP="00000000" w:rsidRDefault="00000000" w:rsidRPr="00000000" w14:paraId="00000020">
      <w:pPr>
        <w:spacing w:after="120" w:before="120" w:line="276" w:lineRule="auto"/>
        <w:jc w:val="both"/>
        <w:rPr/>
      </w:pPr>
      <w:r w:rsidDel="00000000" w:rsidR="00000000" w:rsidRPr="00000000">
        <w:rPr>
          <w:b w:val="1"/>
          <w:rtl w:val="0"/>
        </w:rPr>
        <w:t xml:space="preserve">Forma hexadecimal: 0x </w:t>
      </w:r>
      <w:r w:rsidDel="00000000" w:rsidR="00000000" w:rsidRPr="00000000">
        <w:rPr>
          <w:rtl w:val="0"/>
        </w:rPr>
        <w:t xml:space="preserve">o </w:t>
      </w:r>
      <w:r w:rsidDel="00000000" w:rsidR="00000000" w:rsidRPr="00000000">
        <w:rPr>
          <w:b w:val="1"/>
          <w:rtl w:val="0"/>
        </w:rPr>
        <w:t xml:space="preserve">0X</w:t>
      </w:r>
      <w:r w:rsidDel="00000000" w:rsidR="00000000" w:rsidRPr="00000000">
        <w:rPr>
          <w:rtl w:val="0"/>
        </w:rPr>
        <w:t xml:space="preserve"> al principio significa hexadecimal.</w:t>
      </w:r>
    </w:p>
    <w:p w:rsidR="00000000" w:rsidDel="00000000" w:rsidP="00000000" w:rsidRDefault="00000000" w:rsidRPr="00000000" w14:paraId="00000021">
      <w:pPr>
        <w:spacing w:after="120" w:before="120" w:line="276" w:lineRule="auto"/>
        <w:jc w:val="both"/>
        <w:rPr/>
      </w:pPr>
      <w:r w:rsidDel="00000000" w:rsidR="00000000" w:rsidRPr="00000000">
        <w:rPr>
          <w:rtl w:val="0"/>
        </w:rPr>
        <w:t xml:space="preserve">Las constantes octales y hexadecimales también pueden ser seguidas por L y U.</w:t>
      </w:r>
    </w:p>
    <w:p w:rsidR="00000000" w:rsidDel="00000000" w:rsidP="00000000" w:rsidRDefault="00000000" w:rsidRPr="00000000" w14:paraId="00000022">
      <w:pPr>
        <w:spacing w:after="120" w:before="120" w:line="276" w:lineRule="auto"/>
        <w:jc w:val="both"/>
        <w:rPr/>
      </w:pPr>
      <w:r w:rsidDel="00000000" w:rsidR="00000000" w:rsidRPr="00000000">
        <w:rPr>
          <w:b w:val="1"/>
          <w:rtl w:val="0"/>
        </w:rPr>
        <w:t xml:space="preserve">Constante de carácter:</w:t>
      </w:r>
      <w:r w:rsidDel="00000000" w:rsidR="00000000" w:rsidRPr="00000000">
        <w:rPr>
          <w:rtl w:val="0"/>
        </w:rPr>
        <w:t xml:space="preserve"> Es un entero, escrito como carácter dentro de apóstrofos, tal como ‘x’. El valor de una constante de carácter es el valor numérico del carácter en el conjunto de caracteres de la máquina. Por ejemplo, en el conjunto de caracteres ASCII el carácter constante ‘0’ tiene el valor 48, el cual no está relacionado con el valor numérico 0. Si escribimos ‘0’ en vez de un valor numérico que depende del conjunto de caracteres, el programa es independiente del valor particular y más fácil de leer. Normalmente se utilizan en comparaciones con otros caracteres.</w:t>
      </w:r>
    </w:p>
    <w:p w:rsidR="00000000" w:rsidDel="00000000" w:rsidP="00000000" w:rsidRDefault="00000000" w:rsidRPr="00000000" w14:paraId="00000023">
      <w:pPr>
        <w:spacing w:after="120" w:before="120" w:line="276" w:lineRule="auto"/>
        <w:jc w:val="both"/>
        <w:rPr>
          <w:b w:val="1"/>
        </w:rPr>
      </w:pPr>
      <w:r w:rsidDel="00000000" w:rsidR="00000000" w:rsidRPr="00000000">
        <w:rPr>
          <w:b w:val="1"/>
          <w:rtl w:val="0"/>
        </w:rPr>
        <w:t xml:space="preserve">Secuencias de escape:</w:t>
      </w:r>
    </w:p>
    <w:p w:rsidR="00000000" w:rsidDel="00000000" w:rsidP="00000000" w:rsidRDefault="00000000" w:rsidRPr="00000000" w14:paraId="00000024">
      <w:pPr>
        <w:spacing w:after="120" w:before="120" w:line="276" w:lineRule="auto"/>
        <w:jc w:val="both"/>
        <w:rPr/>
      </w:pPr>
      <w:r w:rsidDel="00000000" w:rsidR="00000000" w:rsidRPr="00000000">
        <w:rPr/>
        <w:drawing>
          <wp:inline distB="114300" distT="114300" distL="114300" distR="114300">
            <wp:extent cx="5562600" cy="210502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626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20" w:before="120" w:line="276" w:lineRule="auto"/>
        <w:jc w:val="both"/>
        <w:rPr/>
      </w:pPr>
      <w:r w:rsidDel="00000000" w:rsidR="00000000" w:rsidRPr="00000000">
        <w:rPr/>
        <w:drawing>
          <wp:inline distB="114300" distT="114300" distL="114300" distR="114300">
            <wp:extent cx="5734050" cy="9906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20" w:before="120" w:line="276" w:lineRule="auto"/>
        <w:jc w:val="both"/>
        <w:rPr/>
      </w:pPr>
      <w:r w:rsidDel="00000000" w:rsidR="00000000" w:rsidRPr="00000000">
        <w:rPr>
          <w:b w:val="1"/>
          <w:rtl w:val="0"/>
        </w:rPr>
        <w:t xml:space="preserve">Expresión constante:</w:t>
      </w:r>
      <w:r w:rsidDel="00000000" w:rsidR="00000000" w:rsidRPr="00000000">
        <w:rPr>
          <w:rtl w:val="0"/>
        </w:rPr>
        <w:t xml:space="preserve"> Es una expresión que sólo inmiscuye constantes. Tales expresiones pueden ser evaluadas durante la compilación en vez de que se haga en tiempo de ejecución, y por tanto pueden ser utilizadas en cualquier lugar en que pueda encontrarse una constante.</w:t>
      </w:r>
    </w:p>
    <w:p w:rsidR="00000000" w:rsidDel="00000000" w:rsidP="00000000" w:rsidRDefault="00000000" w:rsidRPr="00000000" w14:paraId="00000027">
      <w:pPr>
        <w:spacing w:after="120" w:before="120" w:line="276" w:lineRule="auto"/>
        <w:jc w:val="both"/>
        <w:rPr/>
      </w:pPr>
      <w:r w:rsidDel="00000000" w:rsidR="00000000" w:rsidRPr="00000000">
        <w:rPr/>
        <w:drawing>
          <wp:inline distB="114300" distT="114300" distL="114300" distR="114300">
            <wp:extent cx="2628900" cy="609600"/>
            <wp:effectExtent b="0" l="0" r="0" t="0"/>
            <wp:docPr id="1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6289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20" w:before="120" w:line="276" w:lineRule="auto"/>
        <w:jc w:val="both"/>
        <w:rPr/>
      </w:pPr>
      <w:r w:rsidDel="00000000" w:rsidR="00000000" w:rsidRPr="00000000">
        <w:rPr/>
        <w:drawing>
          <wp:inline distB="114300" distT="114300" distL="114300" distR="114300">
            <wp:extent cx="5734050" cy="6985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20" w:before="120" w:line="276" w:lineRule="auto"/>
        <w:jc w:val="both"/>
        <w:rPr/>
      </w:pPr>
      <w:r w:rsidDel="00000000" w:rsidR="00000000" w:rsidRPr="00000000">
        <w:rPr>
          <w:b w:val="1"/>
          <w:rtl w:val="0"/>
        </w:rPr>
        <w:t xml:space="preserve">Constante de cadena </w:t>
      </w:r>
      <w:r w:rsidDel="00000000" w:rsidR="00000000" w:rsidRPr="00000000">
        <w:rPr>
          <w:rtl w:val="0"/>
        </w:rPr>
        <w:t xml:space="preserve">o </w:t>
      </w:r>
      <w:r w:rsidDel="00000000" w:rsidR="00000000" w:rsidRPr="00000000">
        <w:rPr>
          <w:b w:val="1"/>
          <w:rtl w:val="0"/>
        </w:rPr>
        <w:t xml:space="preserve">Cadena literal:</w:t>
      </w:r>
      <w:r w:rsidDel="00000000" w:rsidR="00000000" w:rsidRPr="00000000">
        <w:rPr>
          <w:rtl w:val="0"/>
        </w:rPr>
        <w:t xml:space="preserve"> Es una secuencia de cero o más caracteres encerrados entre comillas.</w:t>
      </w:r>
    </w:p>
    <w:p w:rsidR="00000000" w:rsidDel="00000000" w:rsidP="00000000" w:rsidRDefault="00000000" w:rsidRPr="00000000" w14:paraId="0000002A">
      <w:pPr>
        <w:spacing w:after="120" w:before="120" w:line="276" w:lineRule="auto"/>
        <w:jc w:val="both"/>
        <w:rPr/>
      </w:pPr>
      <w:r w:rsidDel="00000000" w:rsidR="00000000" w:rsidRPr="00000000">
        <w:rPr/>
        <w:drawing>
          <wp:inline distB="114300" distT="114300" distL="114300" distR="114300">
            <wp:extent cx="2628900" cy="100965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289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120" w:before="120" w:line="276" w:lineRule="auto"/>
        <w:jc w:val="both"/>
        <w:rPr/>
      </w:pPr>
      <w:r w:rsidDel="00000000" w:rsidR="00000000" w:rsidRPr="00000000">
        <w:rPr>
          <w:rtl w:val="0"/>
        </w:rPr>
        <w:t xml:space="preserve">Las comillas no son parte de la cadena, sólo sirven para delimitarla. Las mismas secuencias de escape utilizadas en constantes de carácter se aplican en cadenas; </w:t>
      </w:r>
      <w:r w:rsidDel="00000000" w:rsidR="00000000" w:rsidRPr="00000000">
        <w:rPr>
          <w:b w:val="1"/>
          <w:rtl w:val="0"/>
        </w:rPr>
        <w:t xml:space="preserve">\” </w:t>
      </w:r>
      <w:r w:rsidDel="00000000" w:rsidR="00000000" w:rsidRPr="00000000">
        <w:rPr>
          <w:rtl w:val="0"/>
        </w:rPr>
        <w:t xml:space="preserve">representa el carácter comillas. Las constantes de cadena pueden ser concatenadas en tiempo de compilación.</w:t>
      </w:r>
      <w:r w:rsidDel="00000000" w:rsidR="00000000" w:rsidRPr="00000000">
        <w:rPr>
          <w:rtl w:val="0"/>
        </w:rPr>
      </w:r>
    </w:p>
    <w:p w:rsidR="00000000" w:rsidDel="00000000" w:rsidP="00000000" w:rsidRDefault="00000000" w:rsidRPr="00000000" w14:paraId="0000002C">
      <w:pPr>
        <w:pBdr>
          <w:top w:color="auto" w:space="6" w:sz="0" w:val="none"/>
          <w:left w:color="auto" w:space="6" w:sz="0" w:val="none"/>
          <w:bottom w:color="auto" w:space="6" w:sz="0" w:val="none"/>
          <w:right w:color="auto" w:space="6" w:sz="0" w:val="none"/>
        </w:pBdr>
        <w:spacing w:after="120" w:before="120" w:line="276" w:lineRule="auto"/>
        <w:jc w:val="both"/>
        <w:rPr/>
      </w:pPr>
      <w:r w:rsidDel="00000000" w:rsidR="00000000" w:rsidRPr="00000000">
        <w:rPr>
          <w:rtl w:val="0"/>
        </w:rPr>
        <w:t xml:space="preserve">Una constante de cadena es un arreglo de caracteres. La representación interna de una cadena tiene un carácter nulo </w:t>
      </w:r>
      <w:r w:rsidDel="00000000" w:rsidR="00000000" w:rsidRPr="00000000">
        <w:rPr>
          <w:b w:val="1"/>
          <w:rtl w:val="0"/>
        </w:rPr>
        <w:t xml:space="preserve">‘\0’ </w:t>
      </w:r>
      <w:r w:rsidDel="00000000" w:rsidR="00000000" w:rsidRPr="00000000">
        <w:rPr>
          <w:rtl w:val="0"/>
        </w:rPr>
        <w:t xml:space="preserve">al final, de modo que el almacenamiento físico requerido es uno más del número de caracteres escritos entre las comillas. Por lo tanto, para determinar la longitud de una cadena, se debe leer completamente.</w:t>
      </w:r>
    </w:p>
    <w:p w:rsidR="00000000" w:rsidDel="00000000" w:rsidP="00000000" w:rsidRDefault="00000000" w:rsidRPr="00000000" w14:paraId="0000002D">
      <w:pPr>
        <w:pBdr>
          <w:top w:color="auto" w:space="6" w:sz="0" w:val="none"/>
          <w:left w:color="auto" w:space="6" w:sz="0" w:val="none"/>
          <w:bottom w:color="auto" w:space="6" w:sz="0" w:val="none"/>
          <w:right w:color="auto" w:space="6" w:sz="0" w:val="none"/>
        </w:pBdr>
        <w:spacing w:after="120" w:before="120" w:line="276" w:lineRule="auto"/>
        <w:jc w:val="both"/>
        <w:rPr/>
      </w:pPr>
      <w:r w:rsidDel="00000000" w:rsidR="00000000" w:rsidRPr="00000000">
        <w:rPr>
          <w:rtl w:val="0"/>
        </w:rPr>
        <w:t xml:space="preserve">La función </w:t>
      </w:r>
      <w:r w:rsidDel="00000000" w:rsidR="00000000" w:rsidRPr="00000000">
        <w:rPr>
          <w:b w:val="1"/>
          <w:rtl w:val="0"/>
        </w:rPr>
        <w:t xml:space="preserve">strlen(s)</w:t>
      </w:r>
      <w:r w:rsidDel="00000000" w:rsidR="00000000" w:rsidRPr="00000000">
        <w:rPr>
          <w:rtl w:val="0"/>
        </w:rPr>
        <w:t xml:space="preserve"> de la biblioteca estándar regresa la longitud del argumento s de tipo cadena de caracteres, excluyendo el ‘\0’ terminal.</w:t>
      </w:r>
    </w:p>
    <w:p w:rsidR="00000000" w:rsidDel="00000000" w:rsidP="00000000" w:rsidRDefault="00000000" w:rsidRPr="00000000" w14:paraId="0000002E">
      <w:pPr>
        <w:pBdr>
          <w:top w:color="auto" w:space="6" w:sz="0" w:val="none"/>
          <w:left w:color="auto" w:space="6" w:sz="0" w:val="none"/>
          <w:bottom w:color="auto" w:space="6" w:sz="0" w:val="none"/>
          <w:right w:color="auto" w:space="6" w:sz="0" w:val="none"/>
        </w:pBdr>
        <w:spacing w:after="120" w:before="120" w:line="276" w:lineRule="auto"/>
        <w:jc w:val="both"/>
        <w:rPr/>
      </w:pPr>
      <w:r w:rsidDel="00000000" w:rsidR="00000000" w:rsidRPr="00000000">
        <w:rPr/>
        <w:drawing>
          <wp:inline distB="114300" distT="114300" distL="114300" distR="114300">
            <wp:extent cx="4095750" cy="2809875"/>
            <wp:effectExtent b="0" l="0" r="0" t="0"/>
            <wp:docPr id="1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0957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auto" w:space="6" w:sz="0" w:val="none"/>
          <w:left w:color="auto" w:space="6" w:sz="0" w:val="none"/>
          <w:bottom w:color="auto" w:space="6" w:sz="0" w:val="none"/>
          <w:right w:color="auto" w:space="6" w:sz="0" w:val="none"/>
        </w:pBdr>
        <w:spacing w:after="120" w:before="120" w:line="276" w:lineRule="auto"/>
        <w:jc w:val="both"/>
        <w:rPr/>
      </w:pPr>
      <w:r w:rsidDel="00000000" w:rsidR="00000000" w:rsidRPr="00000000">
        <w:rPr>
          <w:rtl w:val="0"/>
        </w:rPr>
        <w:t xml:space="preserve">Se debe ser cuidadoso al distinguir entre una constante de carácter y una cadena que contiene un sólo carácter: </w:t>
      </w:r>
      <w:r w:rsidDel="00000000" w:rsidR="00000000" w:rsidRPr="00000000">
        <w:rPr>
          <w:b w:val="1"/>
          <w:rtl w:val="0"/>
        </w:rPr>
        <w:t xml:space="preserve">‘x’ </w:t>
      </w:r>
      <w:r w:rsidDel="00000000" w:rsidR="00000000" w:rsidRPr="00000000">
        <w:rPr>
          <w:rtl w:val="0"/>
        </w:rPr>
        <w:t xml:space="preserve">no es lo mismo que </w:t>
      </w:r>
      <w:r w:rsidDel="00000000" w:rsidR="00000000" w:rsidRPr="00000000">
        <w:rPr>
          <w:b w:val="1"/>
          <w:rtl w:val="0"/>
        </w:rPr>
        <w:t xml:space="preserve">“x”</w:t>
      </w:r>
      <w:r w:rsidDel="00000000" w:rsidR="00000000" w:rsidRPr="00000000">
        <w:rPr>
          <w:rtl w:val="0"/>
        </w:rPr>
        <w:t xml:space="preserve">. El primero es un entero, utilizado para producir el valor numérico de la letra x en el conjunto de caracteres de la máquina. El último es un arreglo de caracteres que contiene un carácter y un ‘\0’.</w:t>
      </w:r>
    </w:p>
    <w:p w:rsidR="00000000" w:rsidDel="00000000" w:rsidP="00000000" w:rsidRDefault="00000000" w:rsidRPr="00000000" w14:paraId="00000030">
      <w:pPr>
        <w:pBdr>
          <w:top w:color="auto" w:space="6" w:sz="0" w:val="none"/>
          <w:left w:color="auto" w:space="6" w:sz="0" w:val="none"/>
          <w:bottom w:color="auto" w:space="6" w:sz="0" w:val="none"/>
          <w:right w:color="auto" w:space="6" w:sz="0" w:val="none"/>
        </w:pBdr>
        <w:spacing w:after="120" w:before="120" w:line="276" w:lineRule="auto"/>
        <w:jc w:val="both"/>
        <w:rPr/>
      </w:pPr>
      <w:r w:rsidDel="00000000" w:rsidR="00000000" w:rsidRPr="00000000">
        <w:rPr>
          <w:b w:val="1"/>
          <w:rtl w:val="0"/>
        </w:rPr>
        <w:t xml:space="preserve">Constante de Enumeración: </w:t>
      </w:r>
      <w:r w:rsidDel="00000000" w:rsidR="00000000" w:rsidRPr="00000000">
        <w:rPr>
          <w:rtl w:val="0"/>
        </w:rPr>
        <w:t xml:space="preserve">Lista de valores enteros constantes.</w:t>
      </w:r>
    </w:p>
    <w:p w:rsidR="00000000" w:rsidDel="00000000" w:rsidP="00000000" w:rsidRDefault="00000000" w:rsidRPr="00000000" w14:paraId="00000031">
      <w:pPr>
        <w:pBdr>
          <w:top w:color="auto" w:space="6" w:sz="0" w:val="none"/>
          <w:left w:color="auto" w:space="6" w:sz="0" w:val="none"/>
          <w:bottom w:color="auto" w:space="6" w:sz="0" w:val="none"/>
          <w:right w:color="auto" w:space="6" w:sz="0" w:val="none"/>
        </w:pBdr>
        <w:spacing w:after="120" w:before="120" w:line="276" w:lineRule="auto"/>
        <w:jc w:val="both"/>
        <w:rPr/>
      </w:pPr>
      <w:r w:rsidDel="00000000" w:rsidR="00000000" w:rsidRPr="00000000">
        <w:rPr/>
        <w:drawing>
          <wp:inline distB="114300" distT="114300" distL="114300" distR="114300">
            <wp:extent cx="2409825" cy="361950"/>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4098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auto" w:space="6" w:sz="0" w:val="none"/>
          <w:left w:color="auto" w:space="6" w:sz="0" w:val="none"/>
          <w:bottom w:color="auto" w:space="6" w:sz="0" w:val="none"/>
          <w:right w:color="auto" w:space="6" w:sz="0" w:val="none"/>
        </w:pBdr>
        <w:spacing w:after="120" w:before="120" w:line="276" w:lineRule="auto"/>
        <w:jc w:val="both"/>
        <w:rPr/>
      </w:pPr>
      <w:r w:rsidDel="00000000" w:rsidR="00000000" w:rsidRPr="00000000">
        <w:rPr>
          <w:rtl w:val="0"/>
        </w:rPr>
        <w:t xml:space="preserve">El primer nombre en un </w:t>
      </w:r>
      <w:r w:rsidDel="00000000" w:rsidR="00000000" w:rsidRPr="00000000">
        <w:rPr>
          <w:b w:val="1"/>
          <w:rtl w:val="0"/>
        </w:rPr>
        <w:t xml:space="preserve">enum </w:t>
      </w:r>
      <w:r w:rsidDel="00000000" w:rsidR="00000000" w:rsidRPr="00000000">
        <w:rPr>
          <w:rtl w:val="0"/>
        </w:rPr>
        <w:t xml:space="preserve">tiene valor 0, el siguiente 1, y así sucesivamente, a menos que sean especificados valores explícitos. Si no todos los valores son especificados, los valores no especificados continúan la progresión a partir del último valor que si lo fue.</w:t>
      </w:r>
    </w:p>
    <w:p w:rsidR="00000000" w:rsidDel="00000000" w:rsidP="00000000" w:rsidRDefault="00000000" w:rsidRPr="00000000" w14:paraId="00000033">
      <w:pPr>
        <w:pBdr>
          <w:top w:color="auto" w:space="6" w:sz="0" w:val="none"/>
          <w:left w:color="auto" w:space="6" w:sz="0" w:val="none"/>
          <w:bottom w:color="auto" w:space="6" w:sz="0" w:val="none"/>
          <w:right w:color="auto" w:space="6" w:sz="0" w:val="none"/>
        </w:pBdr>
        <w:spacing w:after="120" w:before="120" w:line="276" w:lineRule="auto"/>
        <w:jc w:val="both"/>
        <w:rPr/>
      </w:pPr>
      <w:r w:rsidDel="00000000" w:rsidR="00000000" w:rsidRPr="00000000">
        <w:rPr/>
        <w:drawing>
          <wp:inline distB="114300" distT="114300" distL="114300" distR="114300">
            <wp:extent cx="5543550" cy="1533525"/>
            <wp:effectExtent b="0" l="0" r="0" t="0"/>
            <wp:docPr id="8"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5435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color="auto" w:space="6" w:sz="0" w:val="none"/>
          <w:left w:color="auto" w:space="6" w:sz="0" w:val="none"/>
          <w:bottom w:color="auto" w:space="6" w:sz="0" w:val="none"/>
          <w:right w:color="auto" w:space="6" w:sz="0" w:val="none"/>
        </w:pBdr>
        <w:spacing w:after="120" w:before="120" w:line="276" w:lineRule="auto"/>
        <w:jc w:val="both"/>
        <w:rPr/>
      </w:pPr>
      <w:r w:rsidDel="00000000" w:rsidR="00000000" w:rsidRPr="00000000">
        <w:rPr>
          <w:rtl w:val="0"/>
        </w:rPr>
        <w:t xml:space="preserve">Los nombres que están en enumeraciones diferentes deben ser distintos.</w:t>
      </w:r>
    </w:p>
    <w:p w:rsidR="00000000" w:rsidDel="00000000" w:rsidP="00000000" w:rsidRDefault="00000000" w:rsidRPr="00000000" w14:paraId="00000035">
      <w:pPr>
        <w:pBdr>
          <w:top w:color="auto" w:space="6" w:sz="0" w:val="none"/>
          <w:left w:color="auto" w:space="6" w:sz="0" w:val="none"/>
          <w:bottom w:color="auto" w:space="6" w:sz="0" w:val="none"/>
          <w:right w:color="auto" w:space="6" w:sz="0" w:val="none"/>
        </w:pBdr>
        <w:spacing w:after="120" w:before="120" w:line="276" w:lineRule="auto"/>
        <w:jc w:val="both"/>
        <w:rPr/>
      </w:pPr>
      <w:r w:rsidDel="00000000" w:rsidR="00000000" w:rsidRPr="00000000">
        <w:rPr>
          <w:rtl w:val="0"/>
        </w:rPr>
      </w:r>
    </w:p>
    <w:p w:rsidR="00000000" w:rsidDel="00000000" w:rsidP="00000000" w:rsidRDefault="00000000" w:rsidRPr="00000000" w14:paraId="00000036">
      <w:pPr>
        <w:pStyle w:val="Heading2"/>
        <w:pBdr>
          <w:top w:color="auto" w:space="6" w:sz="0" w:val="none"/>
          <w:left w:color="auto" w:space="6" w:sz="0" w:val="none"/>
          <w:bottom w:color="auto" w:space="6" w:sz="0" w:val="none"/>
          <w:right w:color="auto" w:space="6" w:sz="0" w:val="none"/>
        </w:pBdr>
        <w:spacing w:after="120" w:before="120" w:lineRule="auto"/>
        <w:jc w:val="both"/>
        <w:rPr>
          <w:highlight w:val="green"/>
        </w:rPr>
      </w:pPr>
      <w:bookmarkStart w:colFirst="0" w:colLast="0" w:name="_t0hn8hetrsz3" w:id="4"/>
      <w:bookmarkEnd w:id="4"/>
      <w:r w:rsidDel="00000000" w:rsidR="00000000" w:rsidRPr="00000000">
        <w:rPr>
          <w:highlight w:val="green"/>
          <w:rtl w:val="0"/>
        </w:rPr>
        <w:t xml:space="preserve">2.4 Declaraciones</w:t>
      </w:r>
    </w:p>
    <w:p w:rsidR="00000000" w:rsidDel="00000000" w:rsidP="00000000" w:rsidRDefault="00000000" w:rsidRPr="00000000" w14:paraId="00000037">
      <w:pPr>
        <w:spacing w:after="120" w:before="120" w:lineRule="auto"/>
        <w:jc w:val="both"/>
        <w:rPr/>
      </w:pPr>
      <w:r w:rsidDel="00000000" w:rsidR="00000000" w:rsidRPr="00000000">
        <w:rPr>
          <w:rtl w:val="0"/>
        </w:rPr>
        <w:t xml:space="preserve">Todas las variables deben ser declaradas antes de su uso. Una declaración especifica un tipo, y contiene una lista de una o más variables de ese tipo.</w:t>
      </w:r>
    </w:p>
    <w:p w:rsidR="00000000" w:rsidDel="00000000" w:rsidP="00000000" w:rsidRDefault="00000000" w:rsidRPr="00000000" w14:paraId="00000038">
      <w:pPr>
        <w:spacing w:after="120" w:before="120" w:lineRule="auto"/>
        <w:jc w:val="both"/>
        <w:rPr/>
      </w:pPr>
      <w:r w:rsidDel="00000000" w:rsidR="00000000" w:rsidRPr="00000000">
        <w:rPr/>
        <w:drawing>
          <wp:inline distB="114300" distT="114300" distL="114300" distR="114300">
            <wp:extent cx="2466975" cy="628650"/>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4669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120" w:before="120" w:lineRule="auto"/>
        <w:jc w:val="both"/>
        <w:rPr/>
      </w:pPr>
      <w:r w:rsidDel="00000000" w:rsidR="00000000" w:rsidRPr="00000000">
        <w:rPr/>
        <w:drawing>
          <wp:inline distB="114300" distT="114300" distL="114300" distR="114300">
            <wp:extent cx="1847850" cy="1476375"/>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8478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20" w:before="120" w:lineRule="auto"/>
        <w:jc w:val="both"/>
        <w:rPr/>
      </w:pPr>
      <w:r w:rsidDel="00000000" w:rsidR="00000000" w:rsidRPr="00000000">
        <w:rPr>
          <w:rtl w:val="0"/>
        </w:rPr>
        <w:t xml:space="preserve">Una variable también puede ser inicializada en su declaración. Si el nombre es seguido por un signo de igual y una expresión, la expresión sirve como inicializador.</w:t>
      </w:r>
      <w:r w:rsidDel="00000000" w:rsidR="00000000" w:rsidRPr="00000000">
        <w:rPr>
          <w:rtl w:val="0"/>
        </w:rPr>
      </w:r>
    </w:p>
    <w:p w:rsidR="00000000" w:rsidDel="00000000" w:rsidP="00000000" w:rsidRDefault="00000000" w:rsidRPr="00000000" w14:paraId="0000003B">
      <w:pPr>
        <w:spacing w:after="120" w:before="120" w:lineRule="auto"/>
        <w:rPr/>
      </w:pPr>
      <w:r w:rsidDel="00000000" w:rsidR="00000000" w:rsidRPr="00000000">
        <w:rPr/>
        <w:drawing>
          <wp:inline distB="114300" distT="114300" distL="114300" distR="114300">
            <wp:extent cx="2600325" cy="1200150"/>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6003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20" w:before="120" w:lineRule="auto"/>
        <w:jc w:val="both"/>
        <w:rPr/>
      </w:pPr>
      <w:r w:rsidDel="00000000" w:rsidR="00000000" w:rsidRPr="00000000">
        <w:rPr>
          <w:rtl w:val="0"/>
        </w:rPr>
        <w:t xml:space="preserve">Si la variable no es automática, la inicialización es efectuada una sola vez, conceptualmente antes de que el programa inicie su ejecución, y el inicializador debe ser una expresión constante. Una variable automática explícitamente inicializada es inicializada cada vez que se entra a la función o bloque en que se encuentra.</w:t>
      </w:r>
    </w:p>
    <w:p w:rsidR="00000000" w:rsidDel="00000000" w:rsidP="00000000" w:rsidRDefault="00000000" w:rsidRPr="00000000" w14:paraId="0000003D">
      <w:pPr>
        <w:spacing w:after="120" w:before="120" w:lineRule="auto"/>
        <w:jc w:val="both"/>
        <w:rPr/>
      </w:pPr>
      <w:r w:rsidDel="00000000" w:rsidR="00000000" w:rsidRPr="00000000">
        <w:rPr>
          <w:rtl w:val="0"/>
        </w:rPr>
        <w:t xml:space="preserve">Las variables estáticas y externas son inicializadas en cero por omisión. Las variables automáticas para las que no hay un inicializador explícito tienen valores indefinidos.</w:t>
      </w:r>
    </w:p>
    <w:p w:rsidR="00000000" w:rsidDel="00000000" w:rsidP="00000000" w:rsidRDefault="00000000" w:rsidRPr="00000000" w14:paraId="0000003E">
      <w:pPr>
        <w:spacing w:after="120" w:before="120" w:lineRule="auto"/>
        <w:jc w:val="both"/>
        <w:rPr/>
      </w:pPr>
      <w:r w:rsidDel="00000000" w:rsidR="00000000" w:rsidRPr="00000000">
        <w:rPr>
          <w:b w:val="1"/>
          <w:rtl w:val="0"/>
        </w:rPr>
        <w:t xml:space="preserve">const:</w:t>
      </w:r>
      <w:r w:rsidDel="00000000" w:rsidR="00000000" w:rsidRPr="00000000">
        <w:rPr>
          <w:rtl w:val="0"/>
        </w:rPr>
        <w:t xml:space="preserve"> Calificador que puede aplicarse a la declaración de cualquier variable para especificar que su valor no será cambiado. Para un arreglo, el calificador const indica que los elementos no serán alterados.</w:t>
      </w:r>
    </w:p>
    <w:p w:rsidR="00000000" w:rsidDel="00000000" w:rsidP="00000000" w:rsidRDefault="00000000" w:rsidRPr="00000000" w14:paraId="0000003F">
      <w:pPr>
        <w:spacing w:after="120" w:before="120" w:lineRule="auto"/>
        <w:jc w:val="both"/>
        <w:rPr/>
      </w:pPr>
      <w:r w:rsidDel="00000000" w:rsidR="00000000" w:rsidRPr="00000000">
        <w:rPr/>
        <w:drawing>
          <wp:inline distB="114300" distT="114300" distL="114300" distR="114300">
            <wp:extent cx="3657600" cy="571500"/>
            <wp:effectExtent b="0" l="0" r="0" t="0"/>
            <wp:docPr id="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657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20" w:before="120" w:lineRule="auto"/>
        <w:jc w:val="both"/>
        <w:rPr/>
      </w:pPr>
      <w:r w:rsidDel="00000000" w:rsidR="00000000" w:rsidRPr="00000000">
        <w:rPr>
          <w:rtl w:val="0"/>
        </w:rPr>
        <w:t xml:space="preserve">La declaración const también se puede utilizar con argumentos de tipo arreglo, para indicar que la función no cambia ese arreglo.</w:t>
      </w:r>
    </w:p>
    <w:p w:rsidR="00000000" w:rsidDel="00000000" w:rsidP="00000000" w:rsidRDefault="00000000" w:rsidRPr="00000000" w14:paraId="00000041">
      <w:pPr>
        <w:spacing w:after="120" w:before="120" w:lineRule="auto"/>
        <w:jc w:val="both"/>
        <w:rPr>
          <w:b w:val="1"/>
        </w:rPr>
      </w:pPr>
      <w:r w:rsidDel="00000000" w:rsidR="00000000" w:rsidRPr="00000000">
        <w:rPr/>
        <w:drawing>
          <wp:inline distB="114300" distT="114300" distL="114300" distR="114300">
            <wp:extent cx="2638425" cy="333375"/>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638425" cy="333375"/>
                    </a:xfrm>
                    <a:prstGeom prst="rect"/>
                    <a:ln/>
                  </pic:spPr>
                </pic:pic>
              </a:graphicData>
            </a:graphic>
          </wp:inline>
        </w:drawing>
      </w:r>
      <w:r w:rsidDel="00000000" w:rsidR="00000000" w:rsidRPr="00000000">
        <w:rPr>
          <w:rtl w:val="0"/>
        </w:rPr>
      </w:r>
    </w:p>
    <w:sectPr>
      <w:headerReference r:id="rId20" w:type="default"/>
      <w:foot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t xml:space="preserve">ITBA - 2019 Q2</w:t>
      <w:tab/>
      <w:t xml:space="preserve">Programación Imperativa</w:t>
      <w:tab/>
      <w:t xml:space="preserve">Introducción al Lenguaje C</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5.png"/><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9.png"/><Relationship Id="rId14" Type="http://schemas.openxmlformats.org/officeDocument/2006/relationships/image" Target="media/image14.png"/><Relationship Id="rId17" Type="http://schemas.openxmlformats.org/officeDocument/2006/relationships/image" Target="media/image6.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