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47F19" w14:textId="77777777" w:rsidR="00683B20" w:rsidRDefault="00683B20" w:rsidP="00683B20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3E1CB1F5" w14:textId="77777777" w:rsidR="00683B20" w:rsidRDefault="00683B20" w:rsidP="00683B20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BE6385">
        <w:rPr>
          <w:rFonts w:ascii="Arial" w:hAnsi="Arial" w:cs="Arial"/>
          <w:b/>
          <w:bCs/>
        </w:rPr>
        <w:t>Capítulo 9 — Comunicação em Antibioticoterapia</w:t>
      </w:r>
    </w:p>
    <w:p w14:paraId="6DE3CF9B" w14:textId="77777777" w:rsidR="00683B20" w:rsidRDefault="00683B20" w:rsidP="00683B20">
      <w:pPr>
        <w:spacing w:after="0" w:line="360" w:lineRule="auto"/>
        <w:jc w:val="center"/>
        <w:rPr>
          <w:rFonts w:ascii="Arial" w:hAnsi="Arial" w:cs="Arial"/>
          <w:b/>
          <w:bCs/>
        </w:rPr>
      </w:pPr>
    </w:p>
    <w:p w14:paraId="57A051B6" w14:textId="77777777" w:rsidR="00683B20" w:rsidRDefault="00683B20" w:rsidP="00683B20">
      <w:pPr>
        <w:spacing w:after="0" w:line="360" w:lineRule="auto"/>
        <w:jc w:val="right"/>
        <w:rPr>
          <w:rFonts w:ascii="Arial" w:hAnsi="Arial" w:cs="Arial"/>
        </w:rPr>
      </w:pPr>
      <w:r w:rsidRPr="0003129B">
        <w:rPr>
          <w:rFonts w:ascii="Arial" w:hAnsi="Arial" w:cs="Arial"/>
        </w:rPr>
        <w:t xml:space="preserve">Página </w:t>
      </w:r>
      <w:r>
        <w:rPr>
          <w:rFonts w:ascii="Arial" w:hAnsi="Arial" w:cs="Arial"/>
        </w:rPr>
        <w:t>69</w:t>
      </w:r>
    </w:p>
    <w:p w14:paraId="3C6B9C3E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BE6385">
        <w:rPr>
          <w:rFonts w:ascii="Arial" w:hAnsi="Arial" w:cs="Arial"/>
          <w:b/>
          <w:bCs/>
        </w:rPr>
        <w:t>Comunicação em antibioticoterapia</w:t>
      </w:r>
    </w:p>
    <w:p w14:paraId="0755CA4C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013E7BF0" w14:textId="4E1FACA8" w:rsidR="00683B20" w:rsidRPr="00BE6385" w:rsidRDefault="00683B20" w:rsidP="00683B20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200694">
        <w:rPr>
          <w:rFonts w:ascii="Arial" w:hAnsi="Arial" w:cs="Arial"/>
        </w:rPr>
        <w:t>A prescrição de um antibacteriano não se encerra na escolha da molécula, da dose ou da duração do tratamento. A orientação fornecida ao paciente faz parte do próprio ato terapêutico.</w:t>
      </w:r>
      <w:r>
        <w:rPr>
          <w:rFonts w:ascii="Arial" w:hAnsi="Arial" w:cs="Arial"/>
        </w:rPr>
        <w:t xml:space="preserve"> </w:t>
      </w:r>
      <w:r w:rsidRPr="00BE6385">
        <w:rPr>
          <w:rFonts w:ascii="Arial" w:hAnsi="Arial" w:cs="Arial"/>
        </w:rPr>
        <w:t>A compreensão da indicação, do tempo de uso e dos possíveis efeitos adversos influencia diretamente a adesão ao tratamento, a segurança do paciente e o impacto coletivo da decisão terapêutica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color w:val="000000"/>
          </w:rPr>
          <w:tag w:val="MENDELEY_CITATION_v3_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"/>
          <w:id w:val="-1906675252"/>
          <w:placeholder>
            <w:docPart w:val="32BDBD0CC35E4D248C59EC6C7B8CC24B"/>
          </w:placeholder>
        </w:sdtPr>
        <w:sdtContent>
          <w:r w:rsidRPr="00683B20">
            <w:rPr>
              <w:rFonts w:ascii="Arial" w:hAnsi="Arial" w:cs="Arial"/>
              <w:color w:val="000000"/>
            </w:rPr>
            <w:t>(1,2)</w:t>
          </w:r>
        </w:sdtContent>
      </w:sdt>
      <w:r w:rsidRPr="00BE6385">
        <w:rPr>
          <w:rFonts w:ascii="Arial" w:hAnsi="Arial" w:cs="Arial"/>
        </w:rPr>
        <w:t>.</w:t>
      </w:r>
    </w:p>
    <w:p w14:paraId="55254DC0" w14:textId="63F9B4C1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Falhas na comunicação estão associadas à interrupção precoce do tratamento, ao reaproveitamento de sobras de antibacterianos e à automedicação em episódios futuros. Esses comportamentos não decorrem apenas de negligência individual, mas frequentemente de orientações insuficientes ou pouco claras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color w:val="000000"/>
          </w:rPr>
          <w:tag w:val="MENDELEY_CITATION_v3_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"/>
          <w:id w:val="-158621078"/>
          <w:placeholder>
            <w:docPart w:val="32BDBD0CC35E4D248C59EC6C7B8CC24B"/>
          </w:placeholder>
        </w:sdtPr>
        <w:sdtContent>
          <w:r w:rsidRPr="00683B20">
            <w:rPr>
              <w:rFonts w:ascii="Arial" w:hAnsi="Arial" w:cs="Arial"/>
              <w:color w:val="000000"/>
            </w:rPr>
            <w:t>(2,3)</w:t>
          </w:r>
        </w:sdtContent>
      </w:sdt>
      <w:r w:rsidRPr="00BE6385">
        <w:rPr>
          <w:rFonts w:ascii="Arial" w:hAnsi="Arial" w:cs="Arial"/>
        </w:rPr>
        <w:t>.</w:t>
      </w:r>
    </w:p>
    <w:p w14:paraId="132494FF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200694">
        <w:rPr>
          <w:rFonts w:ascii="Arial" w:hAnsi="Arial" w:cs="Arial"/>
        </w:rPr>
        <w:t>Comunicar adequadamente não significa simplificar excessivamente o conteúdo científico, mas traduzi-lo de forma compreensível sem distorção conceitual.</w:t>
      </w:r>
      <w:r>
        <w:rPr>
          <w:rFonts w:ascii="Arial" w:hAnsi="Arial" w:cs="Arial"/>
        </w:rPr>
        <w:t xml:space="preserve"> </w:t>
      </w:r>
      <w:r w:rsidRPr="00BE6385">
        <w:rPr>
          <w:rFonts w:ascii="Arial" w:hAnsi="Arial" w:cs="Arial"/>
        </w:rPr>
        <w:t>O paciente não precisa compreender mecanismos de ação ou princípios farmacodinâmicos, mas precisa entender por que o medicamento foi indicado — ou por que não foi.</w:t>
      </w:r>
    </w:p>
    <w:p w14:paraId="7D74BC32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 xml:space="preserve">Durante a prescrição, </w:t>
      </w:r>
      <w:r w:rsidRPr="00200694">
        <w:rPr>
          <w:rFonts w:ascii="Arial" w:hAnsi="Arial" w:cs="Arial"/>
        </w:rPr>
        <w:t>três pontos principais devem ser explicados de forma objetiva:</w:t>
      </w:r>
    </w:p>
    <w:p w14:paraId="0264C7E6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Qual é o diagnóstico ou a hipótese clínica.</w:t>
      </w:r>
    </w:p>
    <w:p w14:paraId="6F556E3C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Por que o antibacteriano é necessário naquele caso — ou por que não é.</w:t>
      </w:r>
    </w:p>
    <w:p w14:paraId="3B72F008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Qual é o tempo previsto de uso e o que se espera como evolução clínica.</w:t>
      </w:r>
    </w:p>
    <w:p w14:paraId="436F339B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Uma comunicação clara também reduz a expectativa por prescrição automática e fortalece a confiança do paciente quando a conduta expectante é a opção mais adequada. Explicar que não prescrever antibacteriano pode representar a decisão mais segura faz parte da prática baseada em evidência.</w:t>
      </w:r>
    </w:p>
    <w:p w14:paraId="1C1B8CD7" w14:textId="6ADE9035" w:rsidR="00683B20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A antibioticoterapia racional não depende apenas de conhecimento técnico, mas também da capacidade de compartilhá-lo de forma responsável. A decisão médica é técnica; o uso correto do medicamento é uma responsabilidade compartilhada entre profissional e paciente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color w:val="000000"/>
          </w:rPr>
          <w:tag w:val="MENDELEY_CITATION_v3_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"/>
          <w:id w:val="1126353152"/>
          <w:placeholder>
            <w:docPart w:val="32BDBD0CC35E4D248C59EC6C7B8CC24B"/>
          </w:placeholder>
        </w:sdtPr>
        <w:sdtContent>
          <w:r w:rsidRPr="00683B20">
            <w:rPr>
              <w:rFonts w:ascii="Arial" w:hAnsi="Arial" w:cs="Arial"/>
              <w:color w:val="000000"/>
            </w:rPr>
            <w:t>(2)</w:t>
          </w:r>
        </w:sdtContent>
      </w:sdt>
      <w:r w:rsidRPr="00BE6385">
        <w:rPr>
          <w:rFonts w:ascii="Arial" w:hAnsi="Arial" w:cs="Arial"/>
        </w:rPr>
        <w:t>.</w:t>
      </w:r>
    </w:p>
    <w:p w14:paraId="67F6CB2D" w14:textId="77777777" w:rsidR="00683B20" w:rsidRDefault="00683B20" w:rsidP="00683B20">
      <w:pPr>
        <w:spacing w:after="0" w:line="360" w:lineRule="auto"/>
        <w:jc w:val="both"/>
        <w:rPr>
          <w:rFonts w:ascii="Arial" w:hAnsi="Arial" w:cs="Arial"/>
        </w:rPr>
      </w:pPr>
    </w:p>
    <w:p w14:paraId="01DD6A99" w14:textId="77777777" w:rsidR="00683B20" w:rsidRDefault="00683B20" w:rsidP="00683B20">
      <w:pPr>
        <w:spacing w:after="0" w:line="360" w:lineRule="auto"/>
        <w:jc w:val="right"/>
        <w:rPr>
          <w:rFonts w:ascii="Arial" w:hAnsi="Arial" w:cs="Arial"/>
        </w:rPr>
      </w:pPr>
      <w:r w:rsidRPr="0003129B">
        <w:rPr>
          <w:rFonts w:ascii="Arial" w:hAnsi="Arial" w:cs="Arial"/>
        </w:rPr>
        <w:t xml:space="preserve">Página </w:t>
      </w:r>
      <w:r>
        <w:rPr>
          <w:rFonts w:ascii="Arial" w:hAnsi="Arial" w:cs="Arial"/>
        </w:rPr>
        <w:t>70</w:t>
      </w:r>
    </w:p>
    <w:p w14:paraId="264F1C9E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BE6385">
        <w:rPr>
          <w:rFonts w:ascii="Arial" w:hAnsi="Arial" w:cs="Arial"/>
          <w:b/>
          <w:bCs/>
        </w:rPr>
        <w:t>Explicando quando o antibacteriano não é necessário</w:t>
      </w:r>
    </w:p>
    <w:p w14:paraId="4409933F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3E62AB0F" w14:textId="77777777" w:rsidR="00683B20" w:rsidRPr="00BE6385" w:rsidRDefault="00683B20" w:rsidP="00683B20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BE6385">
        <w:rPr>
          <w:rFonts w:ascii="Arial" w:hAnsi="Arial" w:cs="Arial"/>
        </w:rPr>
        <w:lastRenderedPageBreak/>
        <w:t>Uma das situações mais frequentes na prática clínica é a expectativa de prescrição de antibacteriano em quadros que não têm origem bacteriana. Explicar essa diferença de forma clara é parte essencial da prescrição racional.</w:t>
      </w:r>
    </w:p>
    <w:p w14:paraId="6A4929C0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 xml:space="preserve">Os antibacterianos atuam exclusivamente contra bactérias e não possuem ação sobre vírus. </w:t>
      </w:r>
      <w:r w:rsidRPr="00200694">
        <w:rPr>
          <w:rFonts w:ascii="Arial" w:hAnsi="Arial" w:cs="Arial"/>
        </w:rPr>
        <w:t>Resfriado comum, influenza, grande parte das faringites e muitos quadros iniciais de sinusite aguda</w:t>
      </w:r>
      <w:r w:rsidRPr="00BE6385">
        <w:rPr>
          <w:rFonts w:ascii="Arial" w:hAnsi="Arial" w:cs="Arial"/>
        </w:rPr>
        <w:t xml:space="preserve"> têm origem viral e evoluem de forma autolimitada. Nessas situações, o uso de antibacterianos não reduz a duração dos sintomas nem previne complicações.</w:t>
      </w:r>
    </w:p>
    <w:p w14:paraId="13D399A6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Ao conversar com o paciente, a explicação deve ser simples e objetiva. Uma forma possível de orientar é:</w:t>
      </w:r>
    </w:p>
    <w:p w14:paraId="37BA2230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“Antibióticos agem contra bactérias. Pelos seus sintomas e pelo exame realizado, este quadro é compatível com infecção viral. Nesse caso, o antibiótico não vai acelerar a melhora.”</w:t>
      </w:r>
    </w:p>
    <w:p w14:paraId="7ABE5DB5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 xml:space="preserve">Também é importante esclarecer que a intensidade dos sintomas não define necessariamente a causa bacteriana. Febre alta, mal-estar importante ou secreção nasal purulenta podem ocorrer em infecções virais. </w:t>
      </w:r>
      <w:r w:rsidRPr="00200694">
        <w:rPr>
          <w:rFonts w:ascii="Arial" w:hAnsi="Arial" w:cs="Arial"/>
        </w:rPr>
        <w:t>A decisão terapêutica baseia-se na avaliação clínica global do paciente</w:t>
      </w:r>
      <w:r w:rsidRPr="00BE6385">
        <w:rPr>
          <w:rFonts w:ascii="Arial" w:hAnsi="Arial" w:cs="Arial"/>
        </w:rPr>
        <w:t>, e não em um único sintoma isolado.</w:t>
      </w:r>
    </w:p>
    <w:p w14:paraId="741DD386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Outro ponto fundamental é explicar o curso natural esperado da doença. Uma orientação possível é:</w:t>
      </w:r>
    </w:p>
    <w:p w14:paraId="3748B5BD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“Esse tipo de infecção costuma melhorar em alguns dias. Se surgir falta de ar, febre persistente ou piora progressiva dos sintomas, é importante procurar reavaliação.”</w:t>
      </w:r>
    </w:p>
    <w:p w14:paraId="7B70E973" w14:textId="6B34A84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Esse tipo de comunicação reduz a percepção de que a ausência de antibacteriano representa omissão terapêutica. Pelo contrário, demonstra que a conduta foi baseada em avaliação clínica e em evidências científicas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color w:val="000000"/>
          </w:rPr>
          <w:tag w:val="MENDELEY_CITATION_v3_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"/>
          <w:id w:val="-150756481"/>
          <w:placeholder>
            <w:docPart w:val="32BDBD0CC35E4D248C59EC6C7B8CC24B"/>
          </w:placeholder>
        </w:sdtPr>
        <w:sdtContent>
          <w:r w:rsidRPr="00683B20">
            <w:rPr>
              <w:rFonts w:ascii="Arial" w:hAnsi="Arial" w:cs="Arial"/>
              <w:color w:val="000000"/>
            </w:rPr>
            <w:t>(2)</w:t>
          </w:r>
        </w:sdtContent>
      </w:sdt>
      <w:r w:rsidRPr="00BE6385">
        <w:rPr>
          <w:rFonts w:ascii="Arial" w:hAnsi="Arial" w:cs="Arial"/>
        </w:rPr>
        <w:t>.</w:t>
      </w:r>
    </w:p>
    <w:p w14:paraId="35B8E028" w14:textId="47E8AE46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200694">
        <w:rPr>
          <w:rFonts w:ascii="Arial" w:hAnsi="Arial" w:cs="Arial"/>
        </w:rPr>
        <w:t>Grande parte das prescrições inadequadas de antibacterianos ocorre em infecções respiratórias de origem viral na prática ambulatorial.</w:t>
      </w:r>
      <w:r w:rsidRPr="00BE6385">
        <w:rPr>
          <w:rFonts w:ascii="Arial" w:hAnsi="Arial" w:cs="Arial"/>
        </w:rPr>
        <w:t xml:space="preserve"> A orientação adequada do paciente reduz a expectativa por prescrição automática e diminui a probabilidade de automedicação em episódios futuros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color w:val="000000"/>
          </w:rPr>
          <w:tag w:val="MENDELEY_CITATION_v3_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"/>
          <w:id w:val="1807895934"/>
          <w:placeholder>
            <w:docPart w:val="32BDBD0CC35E4D248C59EC6C7B8CC24B"/>
          </w:placeholder>
        </w:sdtPr>
        <w:sdtContent>
          <w:r w:rsidRPr="00683B20">
            <w:rPr>
              <w:rFonts w:ascii="Arial" w:hAnsi="Arial" w:cs="Arial"/>
              <w:color w:val="000000"/>
            </w:rPr>
            <w:t>(2)</w:t>
          </w:r>
        </w:sdtContent>
      </w:sdt>
      <w:r w:rsidRPr="00BE6385">
        <w:rPr>
          <w:rFonts w:ascii="Arial" w:hAnsi="Arial" w:cs="Arial"/>
        </w:rPr>
        <w:t>.</w:t>
      </w:r>
    </w:p>
    <w:p w14:paraId="107C3048" w14:textId="77777777" w:rsidR="00683B20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Evitar o uso de antibacteriano quando não indicado não representa negligência terapêutica. Trata-se da aplicação rigorosa do princípio da proporcionalidade na intervenção médica.</w:t>
      </w:r>
    </w:p>
    <w:p w14:paraId="0754F428" w14:textId="77777777" w:rsidR="00683B20" w:rsidRDefault="00683B20" w:rsidP="00683B20">
      <w:pPr>
        <w:spacing w:after="0" w:line="360" w:lineRule="auto"/>
        <w:jc w:val="both"/>
        <w:rPr>
          <w:rFonts w:ascii="Arial" w:hAnsi="Arial" w:cs="Arial"/>
        </w:rPr>
      </w:pPr>
    </w:p>
    <w:p w14:paraId="61274645" w14:textId="77777777" w:rsidR="00683B20" w:rsidRDefault="00683B20" w:rsidP="00683B20">
      <w:pPr>
        <w:spacing w:after="0" w:line="360" w:lineRule="auto"/>
        <w:jc w:val="right"/>
        <w:rPr>
          <w:rFonts w:ascii="Arial" w:hAnsi="Arial" w:cs="Arial"/>
        </w:rPr>
      </w:pPr>
      <w:r w:rsidRPr="0003129B">
        <w:rPr>
          <w:rFonts w:ascii="Arial" w:hAnsi="Arial" w:cs="Arial"/>
        </w:rPr>
        <w:t xml:space="preserve">Página </w:t>
      </w:r>
      <w:r>
        <w:rPr>
          <w:rFonts w:ascii="Arial" w:hAnsi="Arial" w:cs="Arial"/>
        </w:rPr>
        <w:t>71</w:t>
      </w:r>
    </w:p>
    <w:p w14:paraId="3ABFB78F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BE6385">
        <w:rPr>
          <w:rFonts w:ascii="Arial" w:hAnsi="Arial" w:cs="Arial"/>
          <w:b/>
          <w:bCs/>
        </w:rPr>
        <w:t>Orientando sobre a duração do tratamento</w:t>
      </w:r>
    </w:p>
    <w:p w14:paraId="67F1B167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</w:p>
    <w:p w14:paraId="3E2FAF0F" w14:textId="77777777" w:rsidR="00683B20" w:rsidRPr="00BE6385" w:rsidRDefault="00683B20" w:rsidP="00683B20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BE6385">
        <w:rPr>
          <w:rFonts w:ascii="Arial" w:hAnsi="Arial" w:cs="Arial"/>
        </w:rPr>
        <w:lastRenderedPageBreak/>
        <w:t>Durante muitos anos, orientou-se de forma genérica que todo antibiótico deveria ser utilizado “até o fim da cartela”. Atualmente, a recomendação é mais precisa: o antibacteriano deve ser utilizado pelo tempo definido para aquela infecção específica.</w:t>
      </w:r>
    </w:p>
    <w:p w14:paraId="465BA8D7" w14:textId="478B0530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A duração do tratamento não é arbitrária. Ela resulta de estudos clínicos que buscam equilibrar três elementos principais: erradicação do agente infeccioso, redução do risco de recidiva e minimização de eventos adversos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color w:val="000000"/>
          </w:rPr>
          <w:tag w:val="MENDELEY_CITATION_v3_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"/>
          <w:id w:val="-244418209"/>
          <w:placeholder>
            <w:docPart w:val="32BDBD0CC35E4D248C59EC6C7B8CC24B"/>
          </w:placeholder>
        </w:sdtPr>
        <w:sdtContent>
          <w:r w:rsidRPr="00683B20">
            <w:rPr>
              <w:rFonts w:ascii="Arial" w:hAnsi="Arial" w:cs="Arial"/>
              <w:color w:val="000000"/>
            </w:rPr>
            <w:t>(3)</w:t>
          </w:r>
        </w:sdtContent>
      </w:sdt>
      <w:r w:rsidRPr="00BE6385">
        <w:rPr>
          <w:rFonts w:ascii="Arial" w:hAnsi="Arial" w:cs="Arial"/>
        </w:rPr>
        <w:t>.</w:t>
      </w:r>
    </w:p>
    <w:p w14:paraId="45692A81" w14:textId="34A6EDD6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200694">
        <w:rPr>
          <w:rFonts w:ascii="Arial" w:hAnsi="Arial" w:cs="Arial"/>
        </w:rPr>
        <w:t>Interromper o antibacteriano antes do período recomendado pode permitir a persistência de bactérias viáveis e favorecer a recorrência do quadro clínico</w:t>
      </w:r>
      <w:r w:rsidRPr="00BE6385">
        <w:rPr>
          <w:rFonts w:ascii="Arial" w:hAnsi="Arial" w:cs="Arial"/>
        </w:rPr>
        <w:t>. Por outro lado, prolongar o tratamento além do tempo indicado não oferece benefício adicional e aumenta o risco de efeitos adversos, alterações da microbiota e seleção de resistência bacteriana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color w:val="000000"/>
          </w:rPr>
          <w:tag w:val="MENDELEY_CITATION_v3_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"/>
          <w:id w:val="-609119651"/>
          <w:placeholder>
            <w:docPart w:val="32BDBD0CC35E4D248C59EC6C7B8CC24B"/>
          </w:placeholder>
        </w:sdtPr>
        <w:sdtContent>
          <w:r w:rsidRPr="00683B20">
            <w:rPr>
              <w:rFonts w:ascii="Arial" w:hAnsi="Arial" w:cs="Arial"/>
              <w:color w:val="000000"/>
            </w:rPr>
            <w:t>(1,3)</w:t>
          </w:r>
        </w:sdtContent>
      </w:sdt>
      <w:r w:rsidRPr="00BE6385">
        <w:rPr>
          <w:rFonts w:ascii="Arial" w:hAnsi="Arial" w:cs="Arial"/>
        </w:rPr>
        <w:t>.</w:t>
      </w:r>
    </w:p>
    <w:p w14:paraId="6E906E01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Ao orientar o paciente, a explicação deve ser simples e direta. Uma forma possível de comunicar é:</w:t>
      </w:r>
    </w:p>
    <w:p w14:paraId="35D8FFB8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“Mesmo que você melhore antes, é importante usar o antibiótico pelo tempo indicado. A melhora dos sintomas costuma acontecer antes da eliminação completa da infecção.”</w:t>
      </w:r>
    </w:p>
    <w:p w14:paraId="60D70A49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Também é importante esclarecer que a duração do tratamento foi definida especificamente para aquele diagnóstico. Diferentes infecções e diferentes graus de gravidade exigem tempos de tratamento distintos.</w:t>
      </w:r>
    </w:p>
    <w:p w14:paraId="34B2878F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Por essa razão, a orientação adequada não é apenas “usar até acabar a cartela”, mas:</w:t>
      </w:r>
    </w:p>
    <w:p w14:paraId="40074826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“Use exatamente pelo tempo que foi definido para o seu caso.”</w:t>
      </w:r>
    </w:p>
    <w:p w14:paraId="7267B36B" w14:textId="5E8B41EB" w:rsidR="00683B20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200694">
        <w:rPr>
          <w:rFonts w:ascii="Arial" w:hAnsi="Arial" w:cs="Arial"/>
        </w:rPr>
        <w:t>Essa distinção ajuda a evitar tanto a interrupção precoce quanto o uso prolongado desnecessário do antibacteriano.</w:t>
      </w:r>
      <w:r w:rsidRPr="00BE6385">
        <w:rPr>
          <w:rFonts w:ascii="Arial" w:hAnsi="Arial" w:cs="Arial"/>
        </w:rPr>
        <w:t xml:space="preserve"> A adesão ao tempo de tratamento recomendado protege o paciente individualmente e contribui para preservar a eficácia futura dos antibacterianos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color w:val="000000"/>
          </w:rPr>
          <w:tag w:val="MENDELEY_CITATION_v3_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"/>
          <w:id w:val="-615753121"/>
          <w:placeholder>
            <w:docPart w:val="32BDBD0CC35E4D248C59EC6C7B8CC24B"/>
          </w:placeholder>
        </w:sdtPr>
        <w:sdtContent>
          <w:r w:rsidRPr="00683B20">
            <w:rPr>
              <w:rFonts w:ascii="Arial" w:hAnsi="Arial" w:cs="Arial"/>
              <w:color w:val="000000"/>
            </w:rPr>
            <w:t>(1,2)</w:t>
          </w:r>
        </w:sdtContent>
      </w:sdt>
      <w:r w:rsidRPr="00BE6385">
        <w:rPr>
          <w:rFonts w:ascii="Arial" w:hAnsi="Arial" w:cs="Arial"/>
        </w:rPr>
        <w:t>.</w:t>
      </w:r>
    </w:p>
    <w:p w14:paraId="0F5AF301" w14:textId="77777777" w:rsidR="00683B20" w:rsidRDefault="00683B20" w:rsidP="00683B20">
      <w:pPr>
        <w:spacing w:after="0" w:line="360" w:lineRule="auto"/>
        <w:jc w:val="both"/>
        <w:rPr>
          <w:rFonts w:ascii="Arial" w:hAnsi="Arial" w:cs="Arial"/>
        </w:rPr>
      </w:pPr>
    </w:p>
    <w:p w14:paraId="2F292CD4" w14:textId="77777777" w:rsidR="00683B20" w:rsidRDefault="00683B20" w:rsidP="00683B20">
      <w:pPr>
        <w:spacing w:after="0" w:line="360" w:lineRule="auto"/>
        <w:jc w:val="right"/>
        <w:rPr>
          <w:rFonts w:ascii="Arial" w:hAnsi="Arial" w:cs="Arial"/>
        </w:rPr>
      </w:pPr>
      <w:r w:rsidRPr="0003129B">
        <w:rPr>
          <w:rFonts w:ascii="Arial" w:hAnsi="Arial" w:cs="Arial"/>
        </w:rPr>
        <w:t xml:space="preserve">Página </w:t>
      </w:r>
      <w:r>
        <w:rPr>
          <w:rFonts w:ascii="Arial" w:hAnsi="Arial" w:cs="Arial"/>
        </w:rPr>
        <w:t>72</w:t>
      </w:r>
    </w:p>
    <w:p w14:paraId="59A99515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BE6385">
        <w:rPr>
          <w:rFonts w:ascii="Arial" w:hAnsi="Arial" w:cs="Arial"/>
          <w:b/>
          <w:bCs/>
        </w:rPr>
        <w:t>Automedicação e uso inadequado de antibacterianos</w:t>
      </w:r>
    </w:p>
    <w:p w14:paraId="59C93F30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</w:p>
    <w:p w14:paraId="1889F83F" w14:textId="6CDEF829" w:rsidR="00683B20" w:rsidRPr="00BE6385" w:rsidRDefault="00683B20" w:rsidP="00683B20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BE6385">
        <w:rPr>
          <w:rFonts w:ascii="Arial" w:hAnsi="Arial" w:cs="Arial"/>
        </w:rPr>
        <w:t>A automedicação com antibacterianos permanece um dos principais fatores associados ao aumento da resistência bacteriana. Mesmo em contextos onde a dispensação exige prescrição médica, o reaproveitamento de sobras de tratamentos anteriores e o compartilhamento entre familiares ainda ocorrem com frequência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color w:val="000000"/>
          </w:rPr>
          <w:tag w:val="MENDELEY_CITATION_v3_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"/>
          <w:id w:val="1086804618"/>
          <w:placeholder>
            <w:docPart w:val="32BDBD0CC35E4D248C59EC6C7B8CC24B"/>
          </w:placeholder>
        </w:sdtPr>
        <w:sdtContent>
          <w:r w:rsidRPr="00683B20">
            <w:rPr>
              <w:rFonts w:ascii="Arial" w:hAnsi="Arial" w:cs="Arial"/>
              <w:color w:val="000000"/>
            </w:rPr>
            <w:t>(2)</w:t>
          </w:r>
        </w:sdtContent>
      </w:sdt>
      <w:r w:rsidRPr="00BE6385">
        <w:rPr>
          <w:rFonts w:ascii="Arial" w:hAnsi="Arial" w:cs="Arial"/>
        </w:rPr>
        <w:t>.</w:t>
      </w:r>
    </w:p>
    <w:p w14:paraId="00053A45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 xml:space="preserve">É fundamental explicar ao paciente que antibacterianos não atuam como analgésicos ou antitérmicos. </w:t>
      </w:r>
      <w:r w:rsidRPr="00200694">
        <w:rPr>
          <w:rFonts w:ascii="Arial" w:hAnsi="Arial" w:cs="Arial"/>
        </w:rPr>
        <w:t>Eles não reduzem a febre por si só</w:t>
      </w:r>
      <w:r w:rsidRPr="00BE6385">
        <w:rPr>
          <w:rFonts w:ascii="Arial" w:hAnsi="Arial" w:cs="Arial"/>
        </w:rPr>
        <w:t xml:space="preserve">, não aceleram a </w:t>
      </w:r>
      <w:r w:rsidRPr="00BE6385">
        <w:rPr>
          <w:rFonts w:ascii="Arial" w:hAnsi="Arial" w:cs="Arial"/>
        </w:rPr>
        <w:lastRenderedPageBreak/>
        <w:t>recuperação de infecções virais e não previnem complicações quando não há infecção bacteriana estabelecida.</w:t>
      </w:r>
    </w:p>
    <w:p w14:paraId="63991114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Uma forma simples de comunicar esse conceito é:</w:t>
      </w:r>
    </w:p>
    <w:p w14:paraId="023105F6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“Quando o antibiótico é usado sem necessidade, as bactérias podem deixar de responder a ele no futuro.”</w:t>
      </w:r>
    </w:p>
    <w:p w14:paraId="2DBE599A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 xml:space="preserve">O uso desnecessário de antibacterianos está associado a maior risco de efeitos adversos, alterações da microbiota intestinal e seleção de microrganismos resistentes. </w:t>
      </w:r>
      <w:r w:rsidRPr="00200694">
        <w:rPr>
          <w:rFonts w:ascii="Arial" w:hAnsi="Arial" w:cs="Arial"/>
        </w:rPr>
        <w:t>Além disso, o antibacteriano pode modificar temporariamente a evolução dos sintomas e dificultar a interpretação clínica do quadro.</w:t>
      </w:r>
    </w:p>
    <w:p w14:paraId="7A803B5E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Também é importante orientar que:</w:t>
      </w:r>
    </w:p>
    <w:p w14:paraId="24726E80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Guardar antibióticos para “usar depois” não é seguro.</w:t>
      </w:r>
    </w:p>
    <w:p w14:paraId="5505E6F6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Compartilhar antibióticos ignora diferenças individuais de diagnóstico e risco.</w:t>
      </w:r>
    </w:p>
    <w:p w14:paraId="5E7A49A0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Sintomas semelhantes podem ter causas completamente distintas.</w:t>
      </w:r>
    </w:p>
    <w:p w14:paraId="14676C4C" w14:textId="77777777" w:rsidR="00683B20" w:rsidRPr="00BE6385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A prescrição individualizada considera o tipo de infecção, a gravidade do quadro, as condições clínicas do paciente e o contexto epidemiológico. A automedicação ignora esses elementos e transforma uma decisão técnica em tentativa empírica sem base clínica.</w:t>
      </w:r>
    </w:p>
    <w:p w14:paraId="5EB26C09" w14:textId="77777777" w:rsidR="00683B20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BE6385">
        <w:rPr>
          <w:rFonts w:ascii="Arial" w:hAnsi="Arial" w:cs="Arial"/>
        </w:rPr>
        <w:t>Não utilizar antibacteriano quando não há indicação é uma decisão terapêutica ativa. Trata-se de proteger o paciente de exposição desnecessária e preservar a eficácia coletiva desses medicamentos.</w:t>
      </w:r>
    </w:p>
    <w:p w14:paraId="7DE77998" w14:textId="77777777" w:rsidR="00683B20" w:rsidRDefault="00683B20" w:rsidP="00683B20">
      <w:pPr>
        <w:spacing w:after="0" w:line="360" w:lineRule="auto"/>
        <w:jc w:val="both"/>
        <w:rPr>
          <w:rFonts w:ascii="Arial" w:hAnsi="Arial" w:cs="Arial"/>
        </w:rPr>
      </w:pPr>
    </w:p>
    <w:p w14:paraId="3430C4BD" w14:textId="77777777" w:rsidR="00683B20" w:rsidRDefault="00683B20" w:rsidP="00683B20">
      <w:pPr>
        <w:spacing w:after="0" w:line="360" w:lineRule="auto"/>
        <w:jc w:val="right"/>
        <w:rPr>
          <w:rFonts w:ascii="Arial" w:hAnsi="Arial" w:cs="Arial"/>
        </w:rPr>
      </w:pPr>
      <w:r w:rsidRPr="0003129B">
        <w:rPr>
          <w:rFonts w:ascii="Arial" w:hAnsi="Arial" w:cs="Arial"/>
        </w:rPr>
        <w:t xml:space="preserve">Página </w:t>
      </w:r>
      <w:r>
        <w:rPr>
          <w:rFonts w:ascii="Arial" w:hAnsi="Arial" w:cs="Arial"/>
        </w:rPr>
        <w:t>73</w:t>
      </w:r>
    </w:p>
    <w:p w14:paraId="4DF85EB3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5853C1">
        <w:rPr>
          <w:rFonts w:ascii="Arial" w:hAnsi="Arial" w:cs="Arial"/>
          <w:b/>
          <w:bCs/>
        </w:rPr>
        <w:t>Orientando sobre efeitos adversos</w:t>
      </w:r>
    </w:p>
    <w:p w14:paraId="4C55E346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</w:p>
    <w:p w14:paraId="15FCE400" w14:textId="459E560B" w:rsidR="00683B20" w:rsidRPr="005853C1" w:rsidRDefault="00683B20" w:rsidP="00683B20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5853C1">
        <w:rPr>
          <w:rFonts w:ascii="Arial" w:hAnsi="Arial" w:cs="Arial"/>
        </w:rPr>
        <w:t>Todo antibacteriano pode provocar efeitos adversos. Informar essa possibilidade não tem como objetivo gerar receio, mas promover o uso seguro e consciente do medicamento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color w:val="000000"/>
          </w:rPr>
          <w:tag w:val="MENDELEY_CITATION_v3_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"/>
          <w:id w:val="-229851822"/>
          <w:placeholder>
            <w:docPart w:val="32BDBD0CC35E4D248C59EC6C7B8CC24B"/>
          </w:placeholder>
        </w:sdtPr>
        <w:sdtContent>
          <w:r w:rsidRPr="00683B20">
            <w:rPr>
              <w:rFonts w:ascii="Arial" w:hAnsi="Arial" w:cs="Arial"/>
              <w:color w:val="000000"/>
            </w:rPr>
            <w:t>(2)</w:t>
          </w:r>
        </w:sdtContent>
      </w:sdt>
      <w:r w:rsidRPr="005853C1">
        <w:rPr>
          <w:rFonts w:ascii="Arial" w:hAnsi="Arial" w:cs="Arial"/>
        </w:rPr>
        <w:t>.</w:t>
      </w:r>
    </w:p>
    <w:p w14:paraId="21C3993C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200694">
        <w:rPr>
          <w:rFonts w:ascii="Arial" w:hAnsi="Arial" w:cs="Arial"/>
        </w:rPr>
        <w:t>Eventos leves, como náusea, desconforto abdominal ou diarreia leve</w:t>
      </w:r>
      <w:r w:rsidRPr="005853C1">
        <w:rPr>
          <w:rFonts w:ascii="Arial" w:hAnsi="Arial" w:cs="Arial"/>
        </w:rPr>
        <w:t>, são relativamente frequentes e geralmente autolimitados. Quando esses sintomas são leves e toleráveis, não costumam exigir suspensão imediata do tratamento.</w:t>
      </w:r>
    </w:p>
    <w:p w14:paraId="67DA6657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5853C1">
        <w:rPr>
          <w:rFonts w:ascii="Arial" w:hAnsi="Arial" w:cs="Arial"/>
        </w:rPr>
        <w:t>Entretanto, algumas manifestações requerem reavaliação médica. Reações cutâneas extensas, urticária, dificuldade respiratória, diarreia intensa ou persistente, dor abdominal importante ou sintomas sistêmicos inesperados devem ser prontamente comunicados.</w:t>
      </w:r>
    </w:p>
    <w:p w14:paraId="409505C0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5853C1">
        <w:rPr>
          <w:rFonts w:ascii="Arial" w:hAnsi="Arial" w:cs="Arial"/>
        </w:rPr>
        <w:t>Ao orientar o paciente, a explicação pode seguir uma estrutura simples, por exemplo:</w:t>
      </w:r>
    </w:p>
    <w:p w14:paraId="300A710A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 w:rsidRPr="005853C1">
        <w:rPr>
          <w:rFonts w:ascii="Arial" w:hAnsi="Arial" w:cs="Arial"/>
        </w:rPr>
        <w:t>“Alguns antibióticos podem causar desconforto leve no estômago. Se for algo leve, geralmente é possível continuar o tratamento. Mas se aparecer alergia, falta de ar ou diarreia intensa, é importante procurar atendimento.”</w:t>
      </w:r>
    </w:p>
    <w:p w14:paraId="1B9F61C1" w14:textId="3425926C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5853C1">
        <w:rPr>
          <w:rFonts w:ascii="Arial" w:hAnsi="Arial" w:cs="Arial"/>
        </w:rPr>
        <w:t>Também é importante esclarecer que o paciente não deve interromper o antibacteriano por conta própria diante de sintomas leves sem orientação médica. A suspensão precoce pode comprometer a eficácia do tratamento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color w:val="000000"/>
          </w:rPr>
          <w:tag w:val="MENDELEY_CITATION_v3_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"/>
          <w:id w:val="-516147180"/>
          <w:placeholder>
            <w:docPart w:val="32BDBD0CC35E4D248C59EC6C7B8CC24B"/>
          </w:placeholder>
        </w:sdtPr>
        <w:sdtContent>
          <w:r w:rsidRPr="00683B20">
            <w:rPr>
              <w:rFonts w:ascii="Arial" w:hAnsi="Arial" w:cs="Arial"/>
              <w:color w:val="000000"/>
            </w:rPr>
            <w:t>(1)</w:t>
          </w:r>
        </w:sdtContent>
      </w:sdt>
      <w:r w:rsidRPr="005853C1">
        <w:rPr>
          <w:rFonts w:ascii="Arial" w:hAnsi="Arial" w:cs="Arial"/>
        </w:rPr>
        <w:t>.</w:t>
      </w:r>
    </w:p>
    <w:p w14:paraId="4C75E9C7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200694">
        <w:rPr>
          <w:rFonts w:ascii="Arial" w:hAnsi="Arial" w:cs="Arial"/>
        </w:rPr>
        <w:t>Antes da prescrição, deve-se investigar histórico prévio de alergia medicamentosa e caracterizar a reação descrita.</w:t>
      </w:r>
    </w:p>
    <w:p w14:paraId="629647C4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5853C1">
        <w:rPr>
          <w:rFonts w:ascii="Arial" w:hAnsi="Arial" w:cs="Arial"/>
        </w:rPr>
        <w:t>A comunicação clara sobre possíveis efeitos adversos reduz abandono indevido do tratamento, facilita a identificação precoce de eventos graves e fortalece a relação terapêutica.</w:t>
      </w:r>
    </w:p>
    <w:p w14:paraId="3A4C0731" w14:textId="77777777" w:rsidR="00683B20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5853C1">
        <w:rPr>
          <w:rFonts w:ascii="Arial" w:hAnsi="Arial" w:cs="Arial"/>
        </w:rPr>
        <w:t>Assim, a prescrição responsável inclui não apenas a escolha do antibacteriano adequado, mas também a preparação do paciente para reconhecer e comunicar possíveis efeitos adversos de forma apropriada.</w:t>
      </w:r>
    </w:p>
    <w:p w14:paraId="11BCA63D" w14:textId="77777777" w:rsidR="00683B20" w:rsidRDefault="00683B20" w:rsidP="00683B20">
      <w:pPr>
        <w:spacing w:after="0" w:line="360" w:lineRule="auto"/>
        <w:jc w:val="both"/>
        <w:rPr>
          <w:rFonts w:ascii="Arial" w:hAnsi="Arial" w:cs="Arial"/>
        </w:rPr>
      </w:pPr>
    </w:p>
    <w:p w14:paraId="0D4237EC" w14:textId="77777777" w:rsidR="00683B20" w:rsidRDefault="00683B20" w:rsidP="00683B20">
      <w:pPr>
        <w:spacing w:after="0" w:line="360" w:lineRule="auto"/>
        <w:jc w:val="right"/>
        <w:rPr>
          <w:rFonts w:ascii="Arial" w:hAnsi="Arial" w:cs="Arial"/>
        </w:rPr>
      </w:pPr>
      <w:r w:rsidRPr="0003129B">
        <w:rPr>
          <w:rFonts w:ascii="Arial" w:hAnsi="Arial" w:cs="Arial"/>
        </w:rPr>
        <w:t xml:space="preserve">Página </w:t>
      </w:r>
      <w:r>
        <w:rPr>
          <w:rFonts w:ascii="Arial" w:hAnsi="Arial" w:cs="Arial"/>
        </w:rPr>
        <w:t>74</w:t>
      </w:r>
    </w:p>
    <w:p w14:paraId="40681055" w14:textId="77777777" w:rsidR="00683B20" w:rsidRDefault="00683B20" w:rsidP="00683B20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5853C1">
        <w:rPr>
          <w:rFonts w:ascii="Arial" w:hAnsi="Arial" w:cs="Arial"/>
          <w:b/>
          <w:bCs/>
        </w:rPr>
        <w:t>Quiz de revisão</w:t>
      </w:r>
    </w:p>
    <w:p w14:paraId="73475E2C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13F4C143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 w:rsidRPr="005853C1">
        <w:rPr>
          <w:rFonts w:ascii="Arial" w:hAnsi="Arial" w:cs="Arial"/>
        </w:rPr>
        <w:t>1)</w:t>
      </w:r>
      <w:r>
        <w:rPr>
          <w:rFonts w:ascii="Arial" w:hAnsi="Arial" w:cs="Arial"/>
        </w:rPr>
        <w:t xml:space="preserve"> </w:t>
      </w:r>
      <w:r w:rsidRPr="005853C1">
        <w:rPr>
          <w:rFonts w:ascii="Arial" w:hAnsi="Arial" w:cs="Arial"/>
        </w:rPr>
        <w:t>Durante uma consulta por quadro respiratório agudo, o paciente pergunta por que não recebeu antibiótico, apesar de apresentar febre e secreção nasal espessa.</w:t>
      </w:r>
    </w:p>
    <w:p w14:paraId="2FA6E3CF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 w:rsidRPr="005853C1">
        <w:rPr>
          <w:rFonts w:ascii="Arial" w:hAnsi="Arial" w:cs="Arial"/>
        </w:rPr>
        <w:t>Qual princípio da antibioticoterapia deve orientar a explicação ao paciente nesse cenário?</w:t>
      </w:r>
    </w:p>
    <w:p w14:paraId="307E4614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</w:p>
    <w:p w14:paraId="77534AD9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 w:rsidRPr="005853C1">
        <w:rPr>
          <w:rFonts w:ascii="Arial" w:hAnsi="Arial" w:cs="Arial"/>
        </w:rPr>
        <w:t>A) A intensidade dos sintomas determina a necessidade de antibacteriano.</w:t>
      </w:r>
    </w:p>
    <w:p w14:paraId="516B6203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 w:rsidRPr="005853C1">
        <w:rPr>
          <w:rFonts w:ascii="Arial" w:hAnsi="Arial" w:cs="Arial"/>
        </w:rPr>
        <w:t>B) Antibacterianos são indicados sempre que há febre associada a sintomas respiratórios.</w:t>
      </w:r>
    </w:p>
    <w:p w14:paraId="1F9BFE9C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 w:rsidRPr="005853C1">
        <w:rPr>
          <w:rFonts w:ascii="Arial" w:hAnsi="Arial" w:cs="Arial"/>
        </w:rPr>
        <w:t>C) A decisão de prescrever antibacteriano depende da probabilidade de infecção bacteriana.</w:t>
      </w:r>
    </w:p>
    <w:p w14:paraId="3E836144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 w:rsidRPr="005853C1">
        <w:rPr>
          <w:rFonts w:ascii="Arial" w:hAnsi="Arial" w:cs="Arial"/>
        </w:rPr>
        <w:t>D) Antibacterianos devem ser prescritos para evitar complicações futuras.</w:t>
      </w:r>
    </w:p>
    <w:p w14:paraId="51374931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</w:p>
    <w:p w14:paraId="50FFAE52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 w:rsidRPr="005853C1">
        <w:rPr>
          <w:rFonts w:ascii="Arial" w:hAnsi="Arial" w:cs="Arial"/>
        </w:rPr>
        <w:t>Resposta correta: C) A decisão de prescrever antibacteriano depende da probabilidade de infecção bacteriana.</w:t>
      </w:r>
    </w:p>
    <w:p w14:paraId="7BCF719A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</w:p>
    <w:p w14:paraId="60461DC6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 w:rsidRPr="005853C1">
        <w:rPr>
          <w:rFonts w:ascii="Arial" w:hAnsi="Arial" w:cs="Arial"/>
        </w:rPr>
        <w:t>Feedback</w:t>
      </w:r>
    </w:p>
    <w:p w14:paraId="7CF12671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 w:rsidRPr="005853C1">
        <w:rPr>
          <w:rFonts w:ascii="Arial" w:hAnsi="Arial" w:cs="Arial"/>
        </w:rPr>
        <w:t>A) Incorreta — A intensidade dos sintomas não define necessariamente a etiologia bacteriana. Infecções virais podem apresentar febre alta e sintomas intensos.</w:t>
      </w:r>
    </w:p>
    <w:p w14:paraId="4A5CC45F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 w:rsidRPr="005853C1">
        <w:rPr>
          <w:rFonts w:ascii="Arial" w:hAnsi="Arial" w:cs="Arial"/>
        </w:rPr>
        <w:lastRenderedPageBreak/>
        <w:t>B) Incorreta — Febre associada a sintomas respiratórios é comum em infecções virais e não constitui indicação automática de antibacteriano.</w:t>
      </w:r>
    </w:p>
    <w:p w14:paraId="63E64C26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 w:rsidRPr="005853C1">
        <w:rPr>
          <w:rFonts w:ascii="Arial" w:hAnsi="Arial" w:cs="Arial"/>
        </w:rPr>
        <w:t>C) Correta — A prescrição racional baseia-se na probabilidade clínica de infecção bacteriana, considerando história clínica, exame físico e exames complementares.</w:t>
      </w:r>
    </w:p>
    <w:p w14:paraId="15042D44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 w:rsidRPr="005853C1">
        <w:rPr>
          <w:rFonts w:ascii="Arial" w:hAnsi="Arial" w:cs="Arial"/>
        </w:rPr>
        <w:t>D) Incorreta — O uso de antibacterianos sem indicação não previne complicações e pode aumentar risco de eventos adversos e resistência bacteriana.</w:t>
      </w:r>
    </w:p>
    <w:p w14:paraId="5C494CEA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</w:p>
    <w:p w14:paraId="0318843A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 w:rsidRPr="005853C1">
        <w:rPr>
          <w:rFonts w:ascii="Arial" w:hAnsi="Arial" w:cs="Arial"/>
        </w:rPr>
        <w:t>2)</w:t>
      </w:r>
      <w:r>
        <w:rPr>
          <w:rFonts w:ascii="Arial" w:hAnsi="Arial" w:cs="Arial"/>
        </w:rPr>
        <w:t xml:space="preserve"> </w:t>
      </w:r>
      <w:r w:rsidRPr="005853C1">
        <w:rPr>
          <w:rFonts w:ascii="Arial" w:hAnsi="Arial" w:cs="Arial"/>
        </w:rPr>
        <w:t xml:space="preserve">Um paciente iniciou antibioticoterapia para infecção bacteriana confirmada e relata melhora significativa dos sintomas após três dias de tratamento. Durante o retorno, pergunta se pode </w:t>
      </w:r>
      <w:r w:rsidRPr="00200694">
        <w:rPr>
          <w:rFonts w:ascii="Arial" w:hAnsi="Arial" w:cs="Arial"/>
        </w:rPr>
        <w:t>interromper o medicamento antes do tempo de tratamento prescrito</w:t>
      </w:r>
      <w:r w:rsidRPr="005853C1">
        <w:rPr>
          <w:rFonts w:ascii="Arial" w:hAnsi="Arial" w:cs="Arial"/>
        </w:rPr>
        <w:t>.</w:t>
      </w:r>
    </w:p>
    <w:p w14:paraId="5E956907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 w:rsidRPr="005853C1">
        <w:rPr>
          <w:rFonts w:ascii="Arial" w:hAnsi="Arial" w:cs="Arial"/>
        </w:rPr>
        <w:t>Qual orientação reflete melhor o princípio da comunicação adequada em antibioticoterapia?</w:t>
      </w:r>
    </w:p>
    <w:p w14:paraId="24EB2815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</w:p>
    <w:p w14:paraId="6C6D85BE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 w:rsidRPr="005853C1">
        <w:rPr>
          <w:rFonts w:ascii="Arial" w:hAnsi="Arial" w:cs="Arial"/>
        </w:rPr>
        <w:t>A) Interromper o antibacteriano assim que os sintomas desaparecem.</w:t>
      </w:r>
    </w:p>
    <w:p w14:paraId="40B0BB3E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 w:rsidRPr="005853C1">
        <w:rPr>
          <w:rFonts w:ascii="Arial" w:hAnsi="Arial" w:cs="Arial"/>
        </w:rPr>
        <w:t>B) Continuar o tratamento exatamente pelo tempo recomendado para aquela infecção.</w:t>
      </w:r>
    </w:p>
    <w:p w14:paraId="570BFEAE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 w:rsidRPr="005853C1">
        <w:rPr>
          <w:rFonts w:ascii="Arial" w:hAnsi="Arial" w:cs="Arial"/>
        </w:rPr>
        <w:t>C) Prolongar o tratamento por alguns dias adicionais para evitar recidiva.</w:t>
      </w:r>
    </w:p>
    <w:p w14:paraId="02364C28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 w:rsidRPr="005853C1">
        <w:rPr>
          <w:rFonts w:ascii="Arial" w:hAnsi="Arial" w:cs="Arial"/>
        </w:rPr>
        <w:t>D) Reduzir a dose do medicamento após melhora clínica.</w:t>
      </w:r>
    </w:p>
    <w:p w14:paraId="78144011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</w:p>
    <w:p w14:paraId="3BEACC75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 w:rsidRPr="005853C1">
        <w:rPr>
          <w:rFonts w:ascii="Arial" w:hAnsi="Arial" w:cs="Arial"/>
        </w:rPr>
        <w:t>Resposta correta: B) Continuar o tratamento exatamente pelo tempo recomendado para aquela infecção.</w:t>
      </w:r>
    </w:p>
    <w:p w14:paraId="39B26DDC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</w:p>
    <w:p w14:paraId="0D2D6419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 w:rsidRPr="005853C1">
        <w:rPr>
          <w:rFonts w:ascii="Arial" w:hAnsi="Arial" w:cs="Arial"/>
        </w:rPr>
        <w:t>Feedback</w:t>
      </w:r>
    </w:p>
    <w:p w14:paraId="2165B806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 w:rsidRPr="005853C1">
        <w:rPr>
          <w:rFonts w:ascii="Arial" w:hAnsi="Arial" w:cs="Arial"/>
        </w:rPr>
        <w:t>A) Incorreta — A melhora clínica pode ocorrer antes da eliminação completa do agente infeccioso.</w:t>
      </w:r>
    </w:p>
    <w:p w14:paraId="565186B6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 w:rsidRPr="005853C1">
        <w:rPr>
          <w:rFonts w:ascii="Arial" w:hAnsi="Arial" w:cs="Arial"/>
        </w:rPr>
        <w:t>B) Correta — A duração do tratamento é definida com base em evidências clínicas e deve ser seguida conforme prescrito.</w:t>
      </w:r>
    </w:p>
    <w:p w14:paraId="10A9C75E" w14:textId="77777777" w:rsidR="00683B20" w:rsidRPr="005853C1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 w:rsidRPr="005853C1">
        <w:rPr>
          <w:rFonts w:ascii="Arial" w:hAnsi="Arial" w:cs="Arial"/>
        </w:rPr>
        <w:t>C) Incorreta — Prolongar o tratamento além do tempo indicado aumenta risco de eventos adversos e pressão seletiva sem benefício adicional.</w:t>
      </w:r>
    </w:p>
    <w:p w14:paraId="5C520D0E" w14:textId="77777777" w:rsidR="00683B20" w:rsidRDefault="00683B20" w:rsidP="00683B20">
      <w:pPr>
        <w:spacing w:after="0" w:line="360" w:lineRule="auto"/>
        <w:jc w:val="both"/>
        <w:rPr>
          <w:rFonts w:ascii="Arial" w:hAnsi="Arial" w:cs="Arial"/>
        </w:rPr>
      </w:pPr>
      <w:r w:rsidRPr="005853C1">
        <w:rPr>
          <w:rFonts w:ascii="Arial" w:hAnsi="Arial" w:cs="Arial"/>
        </w:rPr>
        <w:t>D) Incorreta — Reduzir dose sem orientação médica pode comprometer a eficácia terapêutica.</w:t>
      </w:r>
    </w:p>
    <w:p w14:paraId="52CBBCDC" w14:textId="77777777" w:rsidR="00683B20" w:rsidRDefault="00683B20" w:rsidP="00683B20">
      <w:pPr>
        <w:spacing w:after="0" w:line="360" w:lineRule="auto"/>
        <w:jc w:val="both"/>
        <w:rPr>
          <w:rFonts w:ascii="Arial" w:hAnsi="Arial" w:cs="Arial"/>
        </w:rPr>
      </w:pPr>
    </w:p>
    <w:p w14:paraId="6D19178A" w14:textId="77777777" w:rsidR="00683B20" w:rsidRDefault="00683B20" w:rsidP="00683B20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5853C1">
        <w:rPr>
          <w:rFonts w:ascii="Arial" w:hAnsi="Arial" w:cs="Arial"/>
          <w:b/>
          <w:bCs/>
        </w:rPr>
        <w:t xml:space="preserve">Referências: </w:t>
      </w:r>
    </w:p>
    <w:p w14:paraId="1CE44A1D" w14:textId="3EA3A41D" w:rsidR="00775D1C" w:rsidRDefault="00775D1C"/>
    <w:sdt>
      <w:sdtPr>
        <w:rPr>
          <w:rFonts w:ascii="Calibri" w:hAnsi="Calibri" w:cs="Calibri"/>
          <w:color w:val="000000"/>
        </w:rPr>
        <w:tag w:val="MENDELEY_BIBLIOGRAPHY"/>
        <w:id w:val="-1375768126"/>
        <w:placeholder>
          <w:docPart w:val="DefaultPlaceholder_-1854013440"/>
        </w:placeholder>
      </w:sdtPr>
      <w:sdtContent>
        <w:p w14:paraId="66E9E550" w14:textId="77777777" w:rsidR="00683B20" w:rsidRPr="00683B20" w:rsidRDefault="00683B20">
          <w:pPr>
            <w:autoSpaceDE w:val="0"/>
            <w:autoSpaceDN w:val="0"/>
            <w:ind w:hanging="640"/>
            <w:divId w:val="677924472"/>
            <w:rPr>
              <w:rFonts w:ascii="Calibri" w:eastAsia="Times New Roman" w:hAnsi="Calibri" w:cs="Calibri"/>
              <w:color w:val="000000"/>
              <w:szCs w:val="24"/>
            </w:rPr>
          </w:pPr>
          <w:r w:rsidRPr="00683B20">
            <w:rPr>
              <w:rFonts w:ascii="Calibri" w:eastAsia="Times New Roman" w:hAnsi="Calibri" w:cs="Calibri"/>
              <w:color w:val="000000"/>
            </w:rPr>
            <w:t>1.</w:t>
          </w:r>
          <w:r w:rsidRPr="00683B20">
            <w:rPr>
              <w:rFonts w:ascii="Calibri" w:eastAsia="Times New Roman" w:hAnsi="Calibri" w:cs="Calibri"/>
              <w:color w:val="000000"/>
            </w:rPr>
            <w:tab/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Bergsholm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YKR,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Feiring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M,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Charnock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C, Holm LB,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Krogstad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T.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Exploring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patients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’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adherence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to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antibiotics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by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understanding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their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health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knowledge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and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relational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communication in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encounters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with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pharmacists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and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physicians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.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Exploratory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Research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in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lastRenderedPageBreak/>
            <w:t>Clinical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and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Social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Pharmacy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>. dezembro de 2023;12:100372. doi:10.1016/j.rcsop.2023.100372</w:t>
          </w:r>
        </w:p>
        <w:p w14:paraId="360F0D4C" w14:textId="77777777" w:rsidR="00683B20" w:rsidRPr="00683B20" w:rsidRDefault="00683B20">
          <w:pPr>
            <w:autoSpaceDE w:val="0"/>
            <w:autoSpaceDN w:val="0"/>
            <w:ind w:hanging="640"/>
            <w:divId w:val="1966081214"/>
            <w:rPr>
              <w:rFonts w:ascii="Calibri" w:eastAsia="Times New Roman" w:hAnsi="Calibri" w:cs="Calibri"/>
              <w:color w:val="000000"/>
            </w:rPr>
          </w:pPr>
          <w:r w:rsidRPr="00683B20">
            <w:rPr>
              <w:rFonts w:ascii="Calibri" w:eastAsia="Times New Roman" w:hAnsi="Calibri" w:cs="Calibri"/>
              <w:color w:val="000000"/>
            </w:rPr>
            <w:t>2.</w:t>
          </w:r>
          <w:r w:rsidRPr="00683B20">
            <w:rPr>
              <w:rFonts w:ascii="Calibri" w:eastAsia="Times New Roman" w:hAnsi="Calibri" w:cs="Calibri"/>
              <w:color w:val="000000"/>
            </w:rPr>
            <w:tab/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Balea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LB,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Gulestø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RJA,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Xu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H,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Glasdam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S.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Physicians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’,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pharmacists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’,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and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nurses’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education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of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patients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about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antibiotic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use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and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antimicrobial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resistance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in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primary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care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settings: a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qualitative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systematic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literature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review.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Frontiers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in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Antibiotics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>. 9 de janeiro de 2025;3. doi:10.3389/frabi.2024.1507868</w:t>
          </w:r>
        </w:p>
        <w:p w14:paraId="7A7DF146" w14:textId="77777777" w:rsidR="00683B20" w:rsidRPr="00683B20" w:rsidRDefault="00683B20">
          <w:pPr>
            <w:autoSpaceDE w:val="0"/>
            <w:autoSpaceDN w:val="0"/>
            <w:ind w:hanging="640"/>
            <w:divId w:val="1961259261"/>
            <w:rPr>
              <w:rFonts w:ascii="Calibri" w:eastAsia="Times New Roman" w:hAnsi="Calibri" w:cs="Calibri"/>
              <w:color w:val="000000"/>
            </w:rPr>
          </w:pPr>
          <w:r w:rsidRPr="00683B20">
            <w:rPr>
              <w:rFonts w:ascii="Calibri" w:eastAsia="Times New Roman" w:hAnsi="Calibri" w:cs="Calibri"/>
              <w:color w:val="000000"/>
            </w:rPr>
            <w:t>3.</w:t>
          </w:r>
          <w:r w:rsidRPr="00683B20">
            <w:rPr>
              <w:rFonts w:ascii="Calibri" w:eastAsia="Times New Roman" w:hAnsi="Calibri" w:cs="Calibri"/>
              <w:color w:val="000000"/>
            </w:rPr>
            <w:tab/>
            <w:t xml:space="preserve">Pires C. A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Systematic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Review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of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Controlled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Trials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: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Can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Patient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Adherence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to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Antibiotics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Be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Improved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Through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Pharmaceutical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Communication-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Based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Interventions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 xml:space="preserve">? </w:t>
          </w:r>
          <w:proofErr w:type="spellStart"/>
          <w:r w:rsidRPr="00683B20">
            <w:rPr>
              <w:rFonts w:ascii="Calibri" w:eastAsia="Times New Roman" w:hAnsi="Calibri" w:cs="Calibri"/>
              <w:color w:val="000000"/>
            </w:rPr>
            <w:t>Pharmacy</w:t>
          </w:r>
          <w:proofErr w:type="spellEnd"/>
          <w:r w:rsidRPr="00683B20">
            <w:rPr>
              <w:rFonts w:ascii="Calibri" w:eastAsia="Times New Roman" w:hAnsi="Calibri" w:cs="Calibri"/>
              <w:color w:val="000000"/>
            </w:rPr>
            <w:t>. 26 de novembro de 2024;12(6):178. doi:10.3390/pharmacy12060178</w:t>
          </w:r>
        </w:p>
        <w:p w14:paraId="26DBAF60" w14:textId="4C9E145F" w:rsidR="00683B20" w:rsidRDefault="00683B20">
          <w:r w:rsidRPr="00683B20">
            <w:rPr>
              <w:rFonts w:ascii="Calibri" w:eastAsia="Times New Roman" w:hAnsi="Calibri" w:cs="Calibri"/>
              <w:color w:val="000000"/>
            </w:rPr>
            <w:t> </w:t>
          </w:r>
        </w:p>
      </w:sdtContent>
    </w:sdt>
    <w:sectPr w:rsidR="00683B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20"/>
    <w:rsid w:val="00683B20"/>
    <w:rsid w:val="0077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65956"/>
  <w15:chartTrackingRefBased/>
  <w15:docId w15:val="{1DA0F1C1-5243-405F-AE7E-D7E982403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B2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83B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4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10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5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9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44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1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9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2BDBD0CC35E4D248C59EC6C7B8CC24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4BDB7DE-3CE2-4963-82AC-18FCB9253979}"/>
      </w:docPartPr>
      <w:docPartBody>
        <w:p w:rsidR="00000000" w:rsidRDefault="00F622A3" w:rsidP="00F622A3">
          <w:pPr>
            <w:pStyle w:val="32BDBD0CC35E4D248C59EC6C7B8CC24B"/>
          </w:pPr>
          <w:r w:rsidRPr="002966C9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77D3478-8BB6-4C6F-8204-024BFA4D1452}"/>
      </w:docPartPr>
      <w:docPartBody>
        <w:p w:rsidR="00000000" w:rsidRDefault="00F622A3">
          <w:r w:rsidRPr="00FC4379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2A3"/>
    <w:rsid w:val="00F6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F622A3"/>
    <w:rPr>
      <w:color w:val="808080"/>
    </w:rPr>
  </w:style>
  <w:style w:type="paragraph" w:customStyle="1" w:styleId="32BDBD0CC35E4D248C59EC6C7B8CC24B">
    <w:name w:val="32BDBD0CC35E4D248C59EC6C7B8CC24B"/>
    <w:rsid w:val="00F622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16F200D-A51E-4AB8-8444-15570CA4D280}">
  <we:reference id="wa104382081" version="1.55.1.0" store="en-US" storeType="OMEX"/>
  <we:alternateReferences>
    <we:reference id="WA104382081" version="1.55.1.0" store="" storeType="OMEX"/>
  </we:alternateReferences>
  <we:properties>
    <we:property name="MENDELEY_CITATIONS" value="[{&quot;citationID&quot;:&quot;MENDELEY_CITATION_b48beb37-5eb1-49c7-8add-6f959db67281&quot;,&quot;properties&quot;:{&quot;noteIndex&quot;:0},&quot;isEdited&quot;:false,&quot;manualOverride&quot;:{&quot;isManuallyOverridden&quot;:false,&quot;citeprocText&quot;:&quot;(1,2)&quot;,&quot;manualOverrideText&quot;:&quot;&quot;},&quot;citationTag&quot;:&quot;MENDELEY_CITATION_v3_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&quot;,&quot;citationItems&quot;:[{&quot;id&quot;:&quot;46ec1287-010c-3f47-83d5-1d824a03e4af&quot;,&quot;itemData&quot;:{&quot;type&quot;:&quot;article-journal&quot;,&quot;id&quot;:&quot;46ec1287-010c-3f47-83d5-1d824a03e4af&quot;,&quot;title&quot;:&quot;Exploring patients' adherence to antibiotics by understanding their health knowledge and relational communication in encounters with pharmacists and physicians&quot;,&quot;author&quot;:[{&quot;family&quot;:&quot;Bergsholm&quot;,&quot;given&quot;:&quot;Yngvild Kristine Rochette&quot;,&quot;parse-names&quot;:false,&quot;dropping-particle&quot;:&quot;&quot;,&quot;non-dropping-particle&quot;:&quot;&quot;},{&quot;family&quot;:&quot;Feiring&quot;,&quot;given&quot;:&quot;Marte&quot;,&quot;parse-names&quot;:false,&quot;dropping-particle&quot;:&quot;&quot;,&quot;non-dropping-particle&quot;:&quot;&quot;},{&quot;family&quot;:&quot;Charnock&quot;,&quot;given&quot;:&quot;Colin&quot;,&quot;parse-names&quot;:false,&quot;dropping-particle&quot;:&quot;&quot;,&quot;non-dropping-particle&quot;:&quot;&quot;},{&quot;family&quot;:&quot;Holm&quot;,&quot;given&quot;:&quot;Lene Berge&quot;,&quot;parse-names&quot;:false,&quot;dropping-particle&quot;:&quot;&quot;,&quot;non-dropping-particle&quot;:&quot;&quot;},{&quot;family&quot;:&quot;Krogstad&quot;,&quot;given&quot;:&quot;Tonje&quot;,&quot;parse-names&quot;:false,&quot;dropping-particle&quot;:&quot;&quot;,&quot;non-dropping-particle&quot;:&quot;&quot;}],&quot;container-title&quot;:&quot;Exploratory Research in Clinical and Social Pharmacy&quot;,&quot;DOI&quot;:&quot;10.1016/j.rcsop.2023.100372&quot;,&quot;ISSN&quot;:&quot;26672766&quot;,&quot;issued&quot;:{&quot;date-parts&quot;:[[2023,12]]},&quot;page&quot;:&quot;100372&quot;,&quot;volume&quot;:&quot;12&quot;,&quot;container-title-short&quot;:&quot;&quot;},&quot;isTemporary&quot;:false},{&quot;id&quot;:&quot;dea0f666-a487-3e0f-a4ad-aca4e0149bac&quot;,&quot;itemData&quot;:{&quot;type&quot;:&quot;article-journal&quot;,&quot;id&quot;:&quot;dea0f666-a487-3e0f-a4ad-aca4e0149bac&quot;,&quot;title&quot;:&quot;Physicians’, pharmacists’, and nurses’ education of patients about antibiotic use and antimicrobial resistance in primary care settings: a qualitative systematic literature review&quot;,&quot;author&quot;:[{&quot;family&quot;:&quot;Balea&quot;,&quot;given&quot;:&quot;Lavinia Bianca&quot;,&quot;parse-names&quot;:false,&quot;dropping-particle&quot;:&quot;&quot;,&quot;non-dropping-particle&quot;:&quot;&quot;},{&quot;family&quot;:&quot;Gulestø&quot;,&quot;given&quot;:&quot;Ragnhild J. A.&quot;,&quot;parse-names&quot;:false,&quot;dropping-particle&quot;:&quot;&quot;,&quot;non-dropping-particle&quot;:&quot;&quot;},{&quot;family&quot;:&quot;Xu&quot;,&quot;given&quot;:&quot;Hongxuan&quot;,&quot;parse-names&quot;:false,&quot;dropping-particle&quot;:&quot;&quot;,&quot;non-dropping-particle&quot;:&quot;&quot;},{&quot;family&quot;:&quot;Glasdam&quot;,&quot;given&quot;:&quot;Stinne&quot;,&quot;parse-names&quot;:false,&quot;dropping-particle&quot;:&quot;&quot;,&quot;non-dropping-particle&quot;:&quot;&quot;}],&quot;container-title&quot;:&quot;Frontiers in Antibiotics&quot;,&quot;DOI&quot;:&quot;10.3389/frabi.2024.1507868&quot;,&quot;ISSN&quot;:&quot;2813-2467&quot;,&quot;issued&quot;:{&quot;date-parts&quot;:[[2025,1,9]]},&quot;volume&quot;:&quot;3&quot;,&quot;container-title-short&quot;:&quot;&quot;},&quot;isTemporary&quot;:false}]},{&quot;citationID&quot;:&quot;MENDELEY_CITATION_0f44973f-0e70-4133-94bb-4b9a8bd5d615&quot;,&quot;properties&quot;:{&quot;noteIndex&quot;:0},&quot;isEdited&quot;:false,&quot;manualOverride&quot;:{&quot;isManuallyOverridden&quot;:false,&quot;citeprocText&quot;:&quot;(2,3)&quot;,&quot;manualOverrideText&quot;:&quot;&quot;},&quot;citationTag&quot;:&quot;MENDELEY_CITATION_v3_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&quot;,&quot;citationItems&quot;:[{&quot;id&quot;:&quot;dea0f666-a487-3e0f-a4ad-aca4e0149bac&quot;,&quot;itemData&quot;:{&quot;type&quot;:&quot;article-journal&quot;,&quot;id&quot;:&quot;dea0f666-a487-3e0f-a4ad-aca4e0149bac&quot;,&quot;title&quot;:&quot;Physicians’, pharmacists’, and nurses’ education of patients about antibiotic use and antimicrobial resistance in primary care settings: a qualitative systematic literature review&quot;,&quot;author&quot;:[{&quot;family&quot;:&quot;Balea&quot;,&quot;given&quot;:&quot;Lavinia Bianca&quot;,&quot;parse-names&quot;:false,&quot;dropping-particle&quot;:&quot;&quot;,&quot;non-dropping-particle&quot;:&quot;&quot;},{&quot;family&quot;:&quot;Gulestø&quot;,&quot;given&quot;:&quot;Ragnhild J. A.&quot;,&quot;parse-names&quot;:false,&quot;dropping-particle&quot;:&quot;&quot;,&quot;non-dropping-particle&quot;:&quot;&quot;},{&quot;family&quot;:&quot;Xu&quot;,&quot;given&quot;:&quot;Hongxuan&quot;,&quot;parse-names&quot;:false,&quot;dropping-particle&quot;:&quot;&quot;,&quot;non-dropping-particle&quot;:&quot;&quot;},{&quot;family&quot;:&quot;Glasdam&quot;,&quot;given&quot;:&quot;Stinne&quot;,&quot;parse-names&quot;:false,&quot;dropping-particle&quot;:&quot;&quot;,&quot;non-dropping-particle&quot;:&quot;&quot;}],&quot;container-title&quot;:&quot;Frontiers in Antibiotics&quot;,&quot;DOI&quot;:&quot;10.3389/frabi.2024.1507868&quot;,&quot;ISSN&quot;:&quot;2813-2467&quot;,&quot;issued&quot;:{&quot;date-parts&quot;:[[2025,1,9]]},&quot;volume&quot;:&quot;3&quot;,&quot;container-title-short&quot;:&quot;&quot;},&quot;isTemporary&quot;:false},{&quot;id&quot;:&quot;246f2f5c-2670-308b-8ec0-afa3f10719c0&quot;,&quot;itemData&quot;:{&quot;type&quot;:&quot;article-journal&quot;,&quot;id&quot;:&quot;246f2f5c-2670-308b-8ec0-afa3f10719c0&quot;,&quot;title&quot;:&quot;A Systematic Review of Controlled Trials: Can Patient Adherence to Antibiotics Be Improved Through Pharmaceutical Communication-Based Interventions?&quot;,&quot;author&quot;:[{&quot;family&quot;:&quot;Pires&quot;,&quot;given&quot;:&quot;Carla&quot;,&quot;parse-names&quot;:false,&quot;dropping-particle&quot;:&quot;&quot;,&quot;non-dropping-particle&quot;:&quot;&quot;}],&quot;container-title&quot;:&quot;Pharmacy&quot;,&quot;DOI&quot;:&quot;10.3390/pharmacy12060178&quot;,&quot;ISSN&quot;:&quot;2226-4787&quot;,&quot;issued&quot;:{&quot;date-parts&quot;:[[2024,11,26]]},&quot;page&quot;:&quot;178&quot;,&quot;abstract&quot;:&quot;&lt;p&gt;Background: Patient adherence to antibiotics is vital to ensure treatment efficiency. Objective: To evaluate the impact of pharmacist communication-based interventions on patients’ adherence to antibiotics. Methods: A systematic review following the Preferred Reporting Items for Systematic Reviews and Meta-Analyses for systematic review (PRISMA) checklist and flow diagram. Controlled trials were included. Databases: PubMed, Cochrane Library, SciELO, and Google Scholar. Quality, risk of bias, and confidence in cumulative evidence were evaluated. Results: Twenty-one trials were selected, with better patient adherence for the intervention than the control group. However, statistically significant differences were only found in two-thirds of these trials. The use of educational leaflets, personalized delivery of antibiotics, follow-up measures, and structured counseling were among the most impactful and significant interventions. The fact that community and/or hospital pharmacists were required to intervene in both groups (e.g., intervention vs. control/usual care) may explain that statistically significant differences were not achieved in all trials. Moderate quality issues and/or risk of bias were detected in some of the evaluated trials. The cumulative evidence was classified as high to moderate, which was considered acceptable. Conclusion: It seems that more intense and structured pharmacist interventions can improve patient adherence to antibiotics.&lt;/p&gt;&quot;,&quot;issue&quot;:&quot;6&quot;,&quot;volume&quot;:&quot;12&quot;,&quot;container-title-short&quot;:&quot;&quot;},&quot;isTemporary&quot;:false}]},{&quot;citationID&quot;:&quot;MENDELEY_CITATION_dc9b4556-f24e-4775-b472-559ea9ae51a9&quot;,&quot;properties&quot;:{&quot;noteIndex&quot;:0},&quot;isEdited&quot;:false,&quot;manualOverride&quot;:{&quot;isManuallyOverridden&quot;:false,&quot;citeprocText&quot;:&quot;(2)&quot;,&quot;manualOverrideText&quot;:&quot;&quot;},&quot;citationTag&quot;:&quot;MENDELEY_CITATION_v3_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&quot;,&quot;citationItems&quot;:[{&quot;id&quot;:&quot;dea0f666-a487-3e0f-a4ad-aca4e0149bac&quot;,&quot;itemData&quot;:{&quot;type&quot;:&quot;article-journal&quot;,&quot;id&quot;:&quot;dea0f666-a487-3e0f-a4ad-aca4e0149bac&quot;,&quot;title&quot;:&quot;Physicians’, pharmacists’, and nurses’ education of patients about antibiotic use and antimicrobial resistance in primary care settings: a qualitative systematic literature review&quot;,&quot;author&quot;:[{&quot;family&quot;:&quot;Balea&quot;,&quot;given&quot;:&quot;Lavinia Bianca&quot;,&quot;parse-names&quot;:false,&quot;dropping-particle&quot;:&quot;&quot;,&quot;non-dropping-particle&quot;:&quot;&quot;},{&quot;family&quot;:&quot;Gulestø&quot;,&quot;given&quot;:&quot;Ragnhild J. A.&quot;,&quot;parse-names&quot;:false,&quot;dropping-particle&quot;:&quot;&quot;,&quot;non-dropping-particle&quot;:&quot;&quot;},{&quot;family&quot;:&quot;Xu&quot;,&quot;given&quot;:&quot;Hongxuan&quot;,&quot;parse-names&quot;:false,&quot;dropping-particle&quot;:&quot;&quot;,&quot;non-dropping-particle&quot;:&quot;&quot;},{&quot;family&quot;:&quot;Glasdam&quot;,&quot;given&quot;:&quot;Stinne&quot;,&quot;parse-names&quot;:false,&quot;dropping-particle&quot;:&quot;&quot;,&quot;non-dropping-particle&quot;:&quot;&quot;}],&quot;container-title&quot;:&quot;Frontiers in Antibiotics&quot;,&quot;DOI&quot;:&quot;10.3389/frabi.2024.1507868&quot;,&quot;ISSN&quot;:&quot;2813-2467&quot;,&quot;issued&quot;:{&quot;date-parts&quot;:[[2025,1,9]]},&quot;volume&quot;:&quot;3&quot;,&quot;container-title-short&quot;:&quot;&quot;},&quot;isTemporary&quot;:false}]},{&quot;citationID&quot;:&quot;MENDELEY_CITATION_f12db7b6-bcca-4849-990d-861804d6a9af&quot;,&quot;properties&quot;:{&quot;noteIndex&quot;:0},&quot;isEdited&quot;:false,&quot;manualOverride&quot;:{&quot;isManuallyOverridden&quot;:false,&quot;citeprocText&quot;:&quot;(2)&quot;,&quot;manualOverrideText&quot;:&quot;&quot;},&quot;citationTag&quot;:&quot;MENDELEY_CITATION_v3_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&quot;,&quot;citationItems&quot;:[{&quot;id&quot;:&quot;dea0f666-a487-3e0f-a4ad-aca4e0149bac&quot;,&quot;itemData&quot;:{&quot;type&quot;:&quot;article-journal&quot;,&quot;id&quot;:&quot;dea0f666-a487-3e0f-a4ad-aca4e0149bac&quot;,&quot;title&quot;:&quot;Physicians’, pharmacists’, and nurses’ education of patients about antibiotic use and antimicrobial resistance in primary care settings: a qualitative systematic literature review&quot;,&quot;author&quot;:[{&quot;family&quot;:&quot;Balea&quot;,&quot;given&quot;:&quot;Lavinia Bianca&quot;,&quot;parse-names&quot;:false,&quot;dropping-particle&quot;:&quot;&quot;,&quot;non-dropping-particle&quot;:&quot;&quot;},{&quot;family&quot;:&quot;Gulestø&quot;,&quot;given&quot;:&quot;Ragnhild J. A.&quot;,&quot;parse-names&quot;:false,&quot;dropping-particle&quot;:&quot;&quot;,&quot;non-dropping-particle&quot;:&quot;&quot;},{&quot;family&quot;:&quot;Xu&quot;,&quot;given&quot;:&quot;Hongxuan&quot;,&quot;parse-names&quot;:false,&quot;dropping-particle&quot;:&quot;&quot;,&quot;non-dropping-particle&quot;:&quot;&quot;},{&quot;family&quot;:&quot;Glasdam&quot;,&quot;given&quot;:&quot;Stinne&quot;,&quot;parse-names&quot;:false,&quot;dropping-particle&quot;:&quot;&quot;,&quot;non-dropping-particle&quot;:&quot;&quot;}],&quot;container-title&quot;:&quot;Frontiers in Antibiotics&quot;,&quot;DOI&quot;:&quot;10.3389/frabi.2024.1507868&quot;,&quot;ISSN&quot;:&quot;2813-2467&quot;,&quot;issued&quot;:{&quot;date-parts&quot;:[[2025,1,9]]},&quot;volume&quot;:&quot;3&quot;,&quot;container-title-short&quot;:&quot;&quot;},&quot;isTemporary&quot;:false}]},{&quot;citationID&quot;:&quot;MENDELEY_CITATION_0670705f-136f-47e2-8508-54ecdf7ecc02&quot;,&quot;properties&quot;:{&quot;noteIndex&quot;:0},&quot;isEdited&quot;:false,&quot;manualOverride&quot;:{&quot;isManuallyOverridden&quot;:false,&quot;citeprocText&quot;:&quot;(2)&quot;,&quot;manualOverrideText&quot;:&quot;&quot;},&quot;citationTag&quot;:&quot;MENDELEY_CITATION_v3_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&quot;,&quot;citationItems&quot;:[{&quot;id&quot;:&quot;dea0f666-a487-3e0f-a4ad-aca4e0149bac&quot;,&quot;itemData&quot;:{&quot;type&quot;:&quot;article-journal&quot;,&quot;id&quot;:&quot;dea0f666-a487-3e0f-a4ad-aca4e0149bac&quot;,&quot;title&quot;:&quot;Physicians’, pharmacists’, and nurses’ education of patients about antibiotic use and antimicrobial resistance in primary care settings: a qualitative systematic literature review&quot;,&quot;author&quot;:[{&quot;family&quot;:&quot;Balea&quot;,&quot;given&quot;:&quot;Lavinia Bianca&quot;,&quot;parse-names&quot;:false,&quot;dropping-particle&quot;:&quot;&quot;,&quot;non-dropping-particle&quot;:&quot;&quot;},{&quot;family&quot;:&quot;Gulestø&quot;,&quot;given&quot;:&quot;Ragnhild J. A.&quot;,&quot;parse-names&quot;:false,&quot;dropping-particle&quot;:&quot;&quot;,&quot;non-dropping-particle&quot;:&quot;&quot;},{&quot;family&quot;:&quot;Xu&quot;,&quot;given&quot;:&quot;Hongxuan&quot;,&quot;parse-names&quot;:false,&quot;dropping-particle&quot;:&quot;&quot;,&quot;non-dropping-particle&quot;:&quot;&quot;},{&quot;family&quot;:&quot;Glasdam&quot;,&quot;given&quot;:&quot;Stinne&quot;,&quot;parse-names&quot;:false,&quot;dropping-particle&quot;:&quot;&quot;,&quot;non-dropping-particle&quot;:&quot;&quot;}],&quot;container-title&quot;:&quot;Frontiers in Antibiotics&quot;,&quot;DOI&quot;:&quot;10.3389/frabi.2024.1507868&quot;,&quot;ISSN&quot;:&quot;2813-2467&quot;,&quot;issued&quot;:{&quot;date-parts&quot;:[[2025,1,9]]},&quot;volume&quot;:&quot;3&quot;,&quot;container-title-short&quot;:&quot;&quot;},&quot;isTemporary&quot;:false}]},{&quot;citationID&quot;:&quot;MENDELEY_CITATION_611390e8-7d36-4929-8e76-1d3fd2189553&quot;,&quot;properties&quot;:{&quot;noteIndex&quot;:0},&quot;isEdited&quot;:false,&quot;manualOverride&quot;:{&quot;isManuallyOverridden&quot;:false,&quot;citeprocText&quot;:&quot;(3)&quot;,&quot;manualOverrideText&quot;:&quot;&quot;},&quot;citationTag&quot;:&quot;MENDELEY_CITATION_v3_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&quot;,&quot;citationItems&quot;:[{&quot;id&quot;:&quot;246f2f5c-2670-308b-8ec0-afa3f10719c0&quot;,&quot;itemData&quot;:{&quot;type&quot;:&quot;article-journal&quot;,&quot;id&quot;:&quot;246f2f5c-2670-308b-8ec0-afa3f10719c0&quot;,&quot;title&quot;:&quot;A Systematic Review of Controlled Trials: Can Patient Adherence to Antibiotics Be Improved Through Pharmaceutical Communication-Based Interventions?&quot;,&quot;author&quot;:[{&quot;family&quot;:&quot;Pires&quot;,&quot;given&quot;:&quot;Carla&quot;,&quot;parse-names&quot;:false,&quot;dropping-particle&quot;:&quot;&quot;,&quot;non-dropping-particle&quot;:&quot;&quot;}],&quot;container-title&quot;:&quot;Pharmacy&quot;,&quot;DOI&quot;:&quot;10.3390/pharmacy12060178&quot;,&quot;ISSN&quot;:&quot;2226-4787&quot;,&quot;issued&quot;:{&quot;date-parts&quot;:[[2024,11,26]]},&quot;page&quot;:&quot;178&quot;,&quot;abstract&quot;:&quot;&lt;p&gt;Background: Patient adherence to antibiotics is vital to ensure treatment efficiency. Objective: To evaluate the impact of pharmacist communication-based interventions on patients’ adherence to antibiotics. Methods: A systematic review following the Preferred Reporting Items for Systematic Reviews and Meta-Analyses for systematic review (PRISMA) checklist and flow diagram. Controlled trials were included. Databases: PubMed, Cochrane Library, SciELO, and Google Scholar. Quality, risk of bias, and confidence in cumulative evidence were evaluated. Results: Twenty-one trials were selected, with better patient adherence for the intervention than the control group. However, statistically significant differences were only found in two-thirds of these trials. The use of educational leaflets, personalized delivery of antibiotics, follow-up measures, and structured counseling were among the most impactful and significant interventions. The fact that community and/or hospital pharmacists were required to intervene in both groups (e.g., intervention vs. control/usual care) may explain that statistically significant differences were not achieved in all trials. Moderate quality issues and/or risk of bias were detected in some of the evaluated trials. The cumulative evidence was classified as high to moderate, which was considered acceptable. Conclusion: It seems that more intense and structured pharmacist interventions can improve patient adherence to antibiotics.&lt;/p&gt;&quot;,&quot;issue&quot;:&quot;6&quot;,&quot;volume&quot;:&quot;12&quot;,&quot;container-title-short&quot;:&quot;&quot;},&quot;isTemporary&quot;:false}]},{&quot;citationID&quot;:&quot;MENDELEY_CITATION_536cdd3b-8919-41aa-b884-89ee909c708b&quot;,&quot;properties&quot;:{&quot;noteIndex&quot;:0},&quot;isEdited&quot;:false,&quot;manualOverride&quot;:{&quot;isManuallyOverridden&quot;:false,&quot;citeprocText&quot;:&quot;(1,3)&quot;,&quot;manualOverrideText&quot;:&quot;&quot;},&quot;citationTag&quot;:&quot;MENDELEY_CITATION_v3_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&quot;,&quot;citationItems&quot;:[{&quot;id&quot;:&quot;246f2f5c-2670-308b-8ec0-afa3f10719c0&quot;,&quot;itemData&quot;:{&quot;type&quot;:&quot;article-journal&quot;,&quot;id&quot;:&quot;246f2f5c-2670-308b-8ec0-afa3f10719c0&quot;,&quot;title&quot;:&quot;A Systematic Review of Controlled Trials: Can Patient Adherence to Antibiotics Be Improved Through Pharmaceutical Communication-Based Interventions?&quot;,&quot;author&quot;:[{&quot;family&quot;:&quot;Pires&quot;,&quot;given&quot;:&quot;Carla&quot;,&quot;parse-names&quot;:false,&quot;dropping-particle&quot;:&quot;&quot;,&quot;non-dropping-particle&quot;:&quot;&quot;}],&quot;container-title&quot;:&quot;Pharmacy&quot;,&quot;DOI&quot;:&quot;10.3390/pharmacy12060178&quot;,&quot;ISSN&quot;:&quot;2226-4787&quot;,&quot;issued&quot;:{&quot;date-parts&quot;:[[2024,11,26]]},&quot;page&quot;:&quot;178&quot;,&quot;abstract&quot;:&quot;&lt;p&gt;Background: Patient adherence to antibiotics is vital to ensure treatment efficiency. Objective: To evaluate the impact of pharmacist communication-based interventions on patients’ adherence to antibiotics. Methods: A systematic review following the Preferred Reporting Items for Systematic Reviews and Meta-Analyses for systematic review (PRISMA) checklist and flow diagram. Controlled trials were included. Databases: PubMed, Cochrane Library, SciELO, and Google Scholar. Quality, risk of bias, and confidence in cumulative evidence were evaluated. Results: Twenty-one trials were selected, with better patient adherence for the intervention than the control group. However, statistically significant differences were only found in two-thirds of these trials. The use of educational leaflets, personalized delivery of antibiotics, follow-up measures, and structured counseling were among the most impactful and significant interventions. The fact that community and/or hospital pharmacists were required to intervene in both groups (e.g., intervention vs. control/usual care) may explain that statistically significant differences were not achieved in all trials. Moderate quality issues and/or risk of bias were detected in some of the evaluated trials. The cumulative evidence was classified as high to moderate, which was considered acceptable. Conclusion: It seems that more intense and structured pharmacist interventions can improve patient adherence to antibiotics.&lt;/p&gt;&quot;,&quot;issue&quot;:&quot;6&quot;,&quot;volume&quot;:&quot;12&quot;,&quot;container-title-short&quot;:&quot;&quot;},&quot;isTemporary&quot;:false},{&quot;id&quot;:&quot;46ec1287-010c-3f47-83d5-1d824a03e4af&quot;,&quot;itemData&quot;:{&quot;type&quot;:&quot;article-journal&quot;,&quot;id&quot;:&quot;46ec1287-010c-3f47-83d5-1d824a03e4af&quot;,&quot;title&quot;:&quot;Exploring patients' adherence to antibiotics by understanding their health knowledge and relational communication in encounters with pharmacists and physicians&quot;,&quot;author&quot;:[{&quot;family&quot;:&quot;Bergsholm&quot;,&quot;given&quot;:&quot;Yngvild Kristine Rochette&quot;,&quot;parse-names&quot;:false,&quot;dropping-particle&quot;:&quot;&quot;,&quot;non-dropping-particle&quot;:&quot;&quot;},{&quot;family&quot;:&quot;Feiring&quot;,&quot;given&quot;:&quot;Marte&quot;,&quot;parse-names&quot;:false,&quot;dropping-particle&quot;:&quot;&quot;,&quot;non-dropping-particle&quot;:&quot;&quot;},{&quot;family&quot;:&quot;Charnock&quot;,&quot;given&quot;:&quot;Colin&quot;,&quot;parse-names&quot;:false,&quot;dropping-particle&quot;:&quot;&quot;,&quot;non-dropping-particle&quot;:&quot;&quot;},{&quot;family&quot;:&quot;Holm&quot;,&quot;given&quot;:&quot;Lene Berge&quot;,&quot;parse-names&quot;:false,&quot;dropping-particle&quot;:&quot;&quot;,&quot;non-dropping-particle&quot;:&quot;&quot;},{&quot;family&quot;:&quot;Krogstad&quot;,&quot;given&quot;:&quot;Tonje&quot;,&quot;parse-names&quot;:false,&quot;dropping-particle&quot;:&quot;&quot;,&quot;non-dropping-particle&quot;:&quot;&quot;}],&quot;container-title&quot;:&quot;Exploratory Research in Clinical and Social Pharmacy&quot;,&quot;DOI&quot;:&quot;10.1016/j.rcsop.2023.100372&quot;,&quot;ISSN&quot;:&quot;26672766&quot;,&quot;issued&quot;:{&quot;date-parts&quot;:[[2023,12]]},&quot;page&quot;:&quot;100372&quot;,&quot;volume&quot;:&quot;12&quot;,&quot;container-title-short&quot;:&quot;&quot;},&quot;isTemporary&quot;:false}]},{&quot;citationID&quot;:&quot;MENDELEY_CITATION_ff490b34-3537-476b-be13-771fa42b7414&quot;,&quot;properties&quot;:{&quot;noteIndex&quot;:0},&quot;isEdited&quot;:false,&quot;manualOverride&quot;:{&quot;isManuallyOverridden&quot;:false,&quot;citeprocText&quot;:&quot;(1,2)&quot;,&quot;manualOverrideText&quot;:&quot;&quot;},&quot;citationTag&quot;:&quot;MENDELEY_CITATION_v3_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&quot;,&quot;citationItems&quot;:[{&quot;id&quot;:&quot;46ec1287-010c-3f47-83d5-1d824a03e4af&quot;,&quot;itemData&quot;:{&quot;type&quot;:&quot;article-journal&quot;,&quot;id&quot;:&quot;46ec1287-010c-3f47-83d5-1d824a03e4af&quot;,&quot;title&quot;:&quot;Exploring patients' adherence to antibiotics by understanding their health knowledge and relational communication in encounters with pharmacists and physicians&quot;,&quot;author&quot;:[{&quot;family&quot;:&quot;Bergsholm&quot;,&quot;given&quot;:&quot;Yngvild Kristine Rochette&quot;,&quot;parse-names&quot;:false,&quot;dropping-particle&quot;:&quot;&quot;,&quot;non-dropping-particle&quot;:&quot;&quot;},{&quot;family&quot;:&quot;Feiring&quot;,&quot;given&quot;:&quot;Marte&quot;,&quot;parse-names&quot;:false,&quot;dropping-particle&quot;:&quot;&quot;,&quot;non-dropping-particle&quot;:&quot;&quot;},{&quot;family&quot;:&quot;Charnock&quot;,&quot;given&quot;:&quot;Colin&quot;,&quot;parse-names&quot;:false,&quot;dropping-particle&quot;:&quot;&quot;,&quot;non-dropping-particle&quot;:&quot;&quot;},{&quot;family&quot;:&quot;Holm&quot;,&quot;given&quot;:&quot;Lene Berge&quot;,&quot;parse-names&quot;:false,&quot;dropping-particle&quot;:&quot;&quot;,&quot;non-dropping-particle&quot;:&quot;&quot;},{&quot;family&quot;:&quot;Krogstad&quot;,&quot;given&quot;:&quot;Tonje&quot;,&quot;parse-names&quot;:false,&quot;dropping-particle&quot;:&quot;&quot;,&quot;non-dropping-particle&quot;:&quot;&quot;}],&quot;container-title&quot;:&quot;Exploratory Research in Clinical and Social Pharmacy&quot;,&quot;DOI&quot;:&quot;10.1016/j.rcsop.2023.100372&quot;,&quot;ISSN&quot;:&quot;26672766&quot;,&quot;issued&quot;:{&quot;date-parts&quot;:[[2023,12]]},&quot;page&quot;:&quot;100372&quot;,&quot;volume&quot;:&quot;12&quot;,&quot;container-title-short&quot;:&quot;&quot;},&quot;isTemporary&quot;:false},{&quot;id&quot;:&quot;dea0f666-a487-3e0f-a4ad-aca4e0149bac&quot;,&quot;itemData&quot;:{&quot;type&quot;:&quot;article-journal&quot;,&quot;id&quot;:&quot;dea0f666-a487-3e0f-a4ad-aca4e0149bac&quot;,&quot;title&quot;:&quot;Physicians’, pharmacists’, and nurses’ education of patients about antibiotic use and antimicrobial resistance in primary care settings: a qualitative systematic literature review&quot;,&quot;author&quot;:[{&quot;family&quot;:&quot;Balea&quot;,&quot;given&quot;:&quot;Lavinia Bianca&quot;,&quot;parse-names&quot;:false,&quot;dropping-particle&quot;:&quot;&quot;,&quot;non-dropping-particle&quot;:&quot;&quot;},{&quot;family&quot;:&quot;Gulestø&quot;,&quot;given&quot;:&quot;Ragnhild J. A.&quot;,&quot;parse-names&quot;:false,&quot;dropping-particle&quot;:&quot;&quot;,&quot;non-dropping-particle&quot;:&quot;&quot;},{&quot;family&quot;:&quot;Xu&quot;,&quot;given&quot;:&quot;Hongxuan&quot;,&quot;parse-names&quot;:false,&quot;dropping-particle&quot;:&quot;&quot;,&quot;non-dropping-particle&quot;:&quot;&quot;},{&quot;family&quot;:&quot;Glasdam&quot;,&quot;given&quot;:&quot;Stinne&quot;,&quot;parse-names&quot;:false,&quot;dropping-particle&quot;:&quot;&quot;,&quot;non-dropping-particle&quot;:&quot;&quot;}],&quot;container-title&quot;:&quot;Frontiers in Antibiotics&quot;,&quot;DOI&quot;:&quot;10.3389/frabi.2024.1507868&quot;,&quot;ISSN&quot;:&quot;2813-2467&quot;,&quot;issued&quot;:{&quot;date-parts&quot;:[[2025,1,9]]},&quot;volume&quot;:&quot;3&quot;,&quot;container-title-short&quot;:&quot;&quot;},&quot;isTemporary&quot;:false}]},{&quot;citationID&quot;:&quot;MENDELEY_CITATION_d3e989cb-fdf9-4aa8-944f-af792d4c75f7&quot;,&quot;properties&quot;:{&quot;noteIndex&quot;:0},&quot;isEdited&quot;:false,&quot;manualOverride&quot;:{&quot;isManuallyOverridden&quot;:false,&quot;citeprocText&quot;:&quot;(2)&quot;,&quot;manualOverrideText&quot;:&quot;&quot;},&quot;citationTag&quot;:&quot;MENDELEY_CITATION_v3_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&quot;,&quot;citationItems&quot;:[{&quot;id&quot;:&quot;dea0f666-a487-3e0f-a4ad-aca4e0149bac&quot;,&quot;itemData&quot;:{&quot;type&quot;:&quot;article-journal&quot;,&quot;id&quot;:&quot;dea0f666-a487-3e0f-a4ad-aca4e0149bac&quot;,&quot;title&quot;:&quot;Physicians’, pharmacists’, and nurses’ education of patients about antibiotic use and antimicrobial resistance in primary care settings: a qualitative systematic literature review&quot;,&quot;author&quot;:[{&quot;family&quot;:&quot;Balea&quot;,&quot;given&quot;:&quot;Lavinia Bianca&quot;,&quot;parse-names&quot;:false,&quot;dropping-particle&quot;:&quot;&quot;,&quot;non-dropping-particle&quot;:&quot;&quot;},{&quot;family&quot;:&quot;Gulestø&quot;,&quot;given&quot;:&quot;Ragnhild J. A.&quot;,&quot;parse-names&quot;:false,&quot;dropping-particle&quot;:&quot;&quot;,&quot;non-dropping-particle&quot;:&quot;&quot;},{&quot;family&quot;:&quot;Xu&quot;,&quot;given&quot;:&quot;Hongxuan&quot;,&quot;parse-names&quot;:false,&quot;dropping-particle&quot;:&quot;&quot;,&quot;non-dropping-particle&quot;:&quot;&quot;},{&quot;family&quot;:&quot;Glasdam&quot;,&quot;given&quot;:&quot;Stinne&quot;,&quot;parse-names&quot;:false,&quot;dropping-particle&quot;:&quot;&quot;,&quot;non-dropping-particle&quot;:&quot;&quot;}],&quot;container-title&quot;:&quot;Frontiers in Antibiotics&quot;,&quot;DOI&quot;:&quot;10.3389/frabi.2024.1507868&quot;,&quot;ISSN&quot;:&quot;2813-2467&quot;,&quot;issued&quot;:{&quot;date-parts&quot;:[[2025,1,9]]},&quot;volume&quot;:&quot;3&quot;,&quot;container-title-short&quot;:&quot;&quot;},&quot;isTemporary&quot;:false}]},{&quot;citationID&quot;:&quot;MENDELEY_CITATION_046e2f7d-bddb-48d2-8066-9e12154303c1&quot;,&quot;properties&quot;:{&quot;noteIndex&quot;:0},&quot;isEdited&quot;:false,&quot;manualOverride&quot;:{&quot;isManuallyOverridden&quot;:false,&quot;citeprocText&quot;:&quot;(2)&quot;,&quot;manualOverrideText&quot;:&quot;&quot;},&quot;citationTag&quot;:&quot;MENDELEY_CITATION_v3_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&quot;,&quot;citationItems&quot;:[{&quot;id&quot;:&quot;dea0f666-a487-3e0f-a4ad-aca4e0149bac&quot;,&quot;itemData&quot;:{&quot;type&quot;:&quot;article-journal&quot;,&quot;id&quot;:&quot;dea0f666-a487-3e0f-a4ad-aca4e0149bac&quot;,&quot;title&quot;:&quot;Physicians’, pharmacists’, and nurses’ education of patients about antibiotic use and antimicrobial resistance in primary care settings: a qualitative systematic literature review&quot;,&quot;author&quot;:[{&quot;family&quot;:&quot;Balea&quot;,&quot;given&quot;:&quot;Lavinia Bianca&quot;,&quot;parse-names&quot;:false,&quot;dropping-particle&quot;:&quot;&quot;,&quot;non-dropping-particle&quot;:&quot;&quot;},{&quot;family&quot;:&quot;Gulestø&quot;,&quot;given&quot;:&quot;Ragnhild J. A.&quot;,&quot;parse-names&quot;:false,&quot;dropping-particle&quot;:&quot;&quot;,&quot;non-dropping-particle&quot;:&quot;&quot;},{&quot;family&quot;:&quot;Xu&quot;,&quot;given&quot;:&quot;Hongxuan&quot;,&quot;parse-names&quot;:false,&quot;dropping-particle&quot;:&quot;&quot;,&quot;non-dropping-particle&quot;:&quot;&quot;},{&quot;family&quot;:&quot;Glasdam&quot;,&quot;given&quot;:&quot;Stinne&quot;,&quot;parse-names&quot;:false,&quot;dropping-particle&quot;:&quot;&quot;,&quot;non-dropping-particle&quot;:&quot;&quot;}],&quot;container-title&quot;:&quot;Frontiers in Antibiotics&quot;,&quot;DOI&quot;:&quot;10.3389/frabi.2024.1507868&quot;,&quot;ISSN&quot;:&quot;2813-2467&quot;,&quot;issued&quot;:{&quot;date-parts&quot;:[[2025,1,9]]},&quot;volume&quot;:&quot;3&quot;,&quot;container-title-short&quot;:&quot;&quot;},&quot;isTemporary&quot;:false}]},{&quot;citationID&quot;:&quot;MENDELEY_CITATION_32827f54-1bcb-46bf-89a3-bcf6fc868329&quot;,&quot;properties&quot;:{&quot;noteIndex&quot;:0},&quot;isEdited&quot;:false,&quot;manualOverride&quot;:{&quot;isManuallyOverridden&quot;:false,&quot;citeprocText&quot;:&quot;(1)&quot;,&quot;manualOverrideText&quot;:&quot;&quot;},&quot;citationTag&quot;:&quot;MENDELEY_CITATION_v3_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&quot;,&quot;citationItems&quot;:[{&quot;id&quot;:&quot;46ec1287-010c-3f47-83d5-1d824a03e4af&quot;,&quot;itemData&quot;:{&quot;type&quot;:&quot;article-journal&quot;,&quot;id&quot;:&quot;46ec1287-010c-3f47-83d5-1d824a03e4af&quot;,&quot;title&quot;:&quot;Exploring patients' adherence to antibiotics by understanding their health knowledge and relational communication in encounters with pharmacists and physicians&quot;,&quot;author&quot;:[{&quot;family&quot;:&quot;Bergsholm&quot;,&quot;given&quot;:&quot;Yngvild Kristine Rochette&quot;,&quot;parse-names&quot;:false,&quot;dropping-particle&quot;:&quot;&quot;,&quot;non-dropping-particle&quot;:&quot;&quot;},{&quot;family&quot;:&quot;Feiring&quot;,&quot;given&quot;:&quot;Marte&quot;,&quot;parse-names&quot;:false,&quot;dropping-particle&quot;:&quot;&quot;,&quot;non-dropping-particle&quot;:&quot;&quot;},{&quot;family&quot;:&quot;Charnock&quot;,&quot;given&quot;:&quot;Colin&quot;,&quot;parse-names&quot;:false,&quot;dropping-particle&quot;:&quot;&quot;,&quot;non-dropping-particle&quot;:&quot;&quot;},{&quot;family&quot;:&quot;Holm&quot;,&quot;given&quot;:&quot;Lene Berge&quot;,&quot;parse-names&quot;:false,&quot;dropping-particle&quot;:&quot;&quot;,&quot;non-dropping-particle&quot;:&quot;&quot;},{&quot;family&quot;:&quot;Krogstad&quot;,&quot;given&quot;:&quot;Tonje&quot;,&quot;parse-names&quot;:false,&quot;dropping-particle&quot;:&quot;&quot;,&quot;non-dropping-particle&quot;:&quot;&quot;}],&quot;container-title&quot;:&quot;Exploratory Research in Clinical and Social Pharmacy&quot;,&quot;DOI&quot;:&quot;10.1016/j.rcsop.2023.100372&quot;,&quot;ISSN&quot;:&quot;26672766&quot;,&quot;issued&quot;:{&quot;date-parts&quot;:[[2023,12]]},&quot;page&quot;:&quot;100372&quot;,&quot;volume&quot;:&quot;12&quot;,&quot;container-title-short&quot;:&quot;&quot;},&quot;isTemporary&quot;:false}]}]"/>
    <we:property name="MENDELEY_CITATIONS_STYLE" value="{&quot;id&quot;:&quot;https://www.zotero.org/styles/vancouver&quot;,&quot;title&quot;:&quot;NLM/Vancouver: Citing Medicine 2nd edition (citation-sequence)&quot;,&quot;format&quot;:&quot;numeric&quot;,&quot;defaultLocale&quot;:null,&quot;isLocaleCodeValid&quot;:true}"/>
    <we:property name="MENDELEY_BIBLIOGRAPHY_IS_DIRTY" value="false"/>
    <we:property name="MENDELEY_BIBLIOGRAPHY_LAST_MODIFIED" value="1773648968441"/>
    <we:property name="MENDELEY_CITATIONS_LOCALE_CODE" value="&quot;pt-BR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B9877-2912-49B3-BAD5-F42F6458A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2004</Words>
  <Characters>10827</Characters>
  <Application>Microsoft Office Word</Application>
  <DocSecurity>0</DocSecurity>
  <Lines>90</Lines>
  <Paragraphs>25</Paragraphs>
  <ScaleCrop>false</ScaleCrop>
  <Company/>
  <LinksUpToDate>false</LinksUpToDate>
  <CharactersWithSpaces>12806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Coracini</dc:creator>
  <cp:keywords/>
  <dc:description/>
  <cp:lastModifiedBy>Juliana Coracini</cp:lastModifiedBy>
  <cp:revision>2</cp:revision>
  <dcterms:created xsi:type="dcterms:W3CDTF">2026-03-16T08:15:00Z</dcterms:created>
  <dcterms:modified xsi:type="dcterms:W3CDTF">2026-03-16T08:17:00Z</dcterms:modified>
</cp:coreProperties>
</file>