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39DB" w14:textId="77777777" w:rsidR="00B17964" w:rsidRDefault="00B17964" w:rsidP="00B17964">
      <w:pPr>
        <w:pStyle w:val="Ttulo"/>
      </w:pPr>
      <w:r>
        <w:t>Sobrecarga de Funciones y Operadores en C++</w:t>
      </w:r>
    </w:p>
    <w:p w14:paraId="47734280" w14:textId="77777777" w:rsidR="00B17964" w:rsidRPr="0038209C" w:rsidRDefault="00B17964" w:rsidP="00B17964">
      <w:pPr>
        <w:pStyle w:val="Citadestacada"/>
        <w:rPr>
          <w:rStyle w:val="nfasisintenso"/>
        </w:rPr>
      </w:pPr>
      <w:r w:rsidRPr="0038209C">
        <w:rPr>
          <w:rStyle w:val="nfasisintenso"/>
        </w:rPr>
        <w:t>TEORÍA</w:t>
      </w:r>
    </w:p>
    <w:p w14:paraId="5758DCF7" w14:textId="77777777" w:rsidR="00C05FD2" w:rsidRPr="0038209C" w:rsidRDefault="00C05FD2" w:rsidP="00C05FD2">
      <w:pPr>
        <w:jc w:val="both"/>
        <w:rPr>
          <w:b/>
          <w:bCs/>
        </w:rPr>
      </w:pPr>
      <w:r w:rsidRPr="0038209C">
        <w:rPr>
          <w:b/>
          <w:bCs/>
        </w:rPr>
        <w:t>¿Qué son?</w:t>
      </w:r>
    </w:p>
    <w:p w14:paraId="0721CA3F" w14:textId="77777777" w:rsidR="00C05FD2" w:rsidRDefault="00C05FD2" w:rsidP="00C05FD2">
      <w:pPr>
        <w:jc w:val="both"/>
      </w:pPr>
      <w:r>
        <w:t>La sobrecarga de funciones y operadores es una característica en programación que permite definir múltiples versiones de una función u operador con el mismo nombre, pero con diferentes parámetros o tipos de datos. Esto facilita la flexibilidad y la expresividad del código.</w:t>
      </w:r>
    </w:p>
    <w:p w14:paraId="3658968C" w14:textId="77777777" w:rsidR="00C05FD2" w:rsidRDefault="00C05FD2" w:rsidP="00C05FD2">
      <w:pPr>
        <w:jc w:val="both"/>
      </w:pPr>
    </w:p>
    <w:p w14:paraId="7F945385" w14:textId="77777777" w:rsidR="00C05FD2" w:rsidRPr="0038209C" w:rsidRDefault="00C05FD2" w:rsidP="00C05FD2">
      <w:pPr>
        <w:jc w:val="both"/>
        <w:rPr>
          <w:b/>
          <w:bCs/>
        </w:rPr>
      </w:pPr>
      <w:r w:rsidRPr="0038209C">
        <w:rPr>
          <w:b/>
          <w:bCs/>
        </w:rPr>
        <w:t>¿Cómo se definen?</w:t>
      </w:r>
    </w:p>
    <w:p w14:paraId="78550D46" w14:textId="77777777" w:rsidR="00C05FD2" w:rsidRDefault="00C05FD2" w:rsidP="00C05FD2">
      <w:pPr>
        <w:jc w:val="both"/>
      </w:pPr>
      <w:r>
        <w:t>La sobrecarga de funciones implica definir varias funciones con el mismo nombre, pero con diferentes tipos o cantidades de parámetros.</w:t>
      </w:r>
    </w:p>
    <w:p w14:paraId="71EB2F49" w14:textId="77777777" w:rsidR="00C05FD2" w:rsidRDefault="00C05FD2" w:rsidP="00C05FD2">
      <w:pPr>
        <w:jc w:val="both"/>
      </w:pPr>
      <w:r>
        <w:t>La sobrecarga de operadores, por otro lado, consiste en definir comportamientos específicos para operadores en contextos distintos.</w:t>
      </w:r>
    </w:p>
    <w:p w14:paraId="66820345" w14:textId="77777777" w:rsidR="00C05FD2" w:rsidRDefault="00C05FD2" w:rsidP="00C05FD2">
      <w:pPr>
        <w:jc w:val="both"/>
      </w:pPr>
    </w:p>
    <w:p w14:paraId="24C462BB" w14:textId="77777777" w:rsidR="00C05FD2" w:rsidRPr="0038209C" w:rsidRDefault="00C05FD2" w:rsidP="00C05FD2">
      <w:pPr>
        <w:jc w:val="both"/>
        <w:rPr>
          <w:b/>
          <w:bCs/>
        </w:rPr>
      </w:pPr>
      <w:r w:rsidRPr="0038209C">
        <w:rPr>
          <w:b/>
          <w:bCs/>
        </w:rPr>
        <w:t>¿Para qué sirven?</w:t>
      </w:r>
    </w:p>
    <w:p w14:paraId="1D0C72A8" w14:textId="77777777" w:rsidR="00C05FD2" w:rsidRDefault="00C05FD2" w:rsidP="00C05FD2">
      <w:pPr>
        <w:jc w:val="both"/>
      </w:pPr>
      <w:r>
        <w:t>Sobrecarga de Funciones: Permite utilizar el mismo nombre de función para realizar tareas diferentes según el contexto.</w:t>
      </w:r>
    </w:p>
    <w:p w14:paraId="01975EE4" w14:textId="77777777" w:rsidR="00C05FD2" w:rsidRDefault="00C05FD2" w:rsidP="00C05FD2">
      <w:pPr>
        <w:jc w:val="both"/>
      </w:pPr>
      <w:r>
        <w:t>Sobrecarga de Operadores: Facilita la manipulación de tipos de datos personalizados, permitiendo definir el comportamiento de los operadores en esos tipos.</w:t>
      </w:r>
    </w:p>
    <w:p w14:paraId="27200BB9" w14:textId="77777777" w:rsidR="00C05FD2" w:rsidRDefault="00C05FD2" w:rsidP="00C05FD2">
      <w:pPr>
        <w:jc w:val="both"/>
      </w:pPr>
    </w:p>
    <w:p w14:paraId="136E8935" w14:textId="77777777" w:rsidR="00C05FD2" w:rsidRPr="0038209C" w:rsidRDefault="00C05FD2" w:rsidP="00C05FD2">
      <w:pPr>
        <w:jc w:val="both"/>
        <w:rPr>
          <w:b/>
          <w:bCs/>
        </w:rPr>
      </w:pPr>
      <w:r w:rsidRPr="0038209C">
        <w:rPr>
          <w:b/>
          <w:bCs/>
        </w:rPr>
        <w:t>Importancia o Utilidad dentro de la Programación</w:t>
      </w:r>
    </w:p>
    <w:p w14:paraId="129282CC" w14:textId="77777777" w:rsidR="00C05FD2" w:rsidRDefault="00C05FD2" w:rsidP="00C05FD2">
      <w:pPr>
        <w:jc w:val="both"/>
      </w:pPr>
      <w:r>
        <w:t>La sobrecarga de funciones y operadores mejora la legibilidad y mantenibilidad del código al permitir un uso más natural de las funciones y operadores con diferentes tipos de datos. Esto promueve la reutilización del código y simplifica la implementación de clases y estructuras personalizadas.</w:t>
      </w:r>
    </w:p>
    <w:p w14:paraId="19B08159" w14:textId="77777777" w:rsidR="00C05FD2" w:rsidRDefault="00C05FD2" w:rsidP="00C05FD2">
      <w:pPr>
        <w:jc w:val="both"/>
        <w:rPr>
          <w:b/>
          <w:bCs/>
        </w:rPr>
      </w:pPr>
      <w:r>
        <w:rPr>
          <w:b/>
          <w:bCs/>
        </w:rPr>
        <w:lastRenderedPageBreak/>
        <w:t>Operadores que se pueden sobrecargar</w:t>
      </w:r>
    </w:p>
    <w:p w14:paraId="235EFC20" w14:textId="77777777" w:rsidR="00C05FD2" w:rsidRPr="000741BA" w:rsidRDefault="00C05FD2" w:rsidP="00C05FD2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Aritméticos:</w:t>
      </w:r>
    </w:p>
    <w:p w14:paraId="0DFB3015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+ (suma)</w:t>
      </w:r>
    </w:p>
    <w:p w14:paraId="7870464B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- (resta)</w:t>
      </w:r>
    </w:p>
    <w:p w14:paraId="06459756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* (multiplicación)</w:t>
      </w:r>
    </w:p>
    <w:p w14:paraId="36CB5F49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/ (división)</w:t>
      </w:r>
    </w:p>
    <w:p w14:paraId="33135155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% (módulo)</w:t>
      </w:r>
    </w:p>
    <w:p w14:paraId="0723ED3E" w14:textId="77777777" w:rsidR="00C05FD2" w:rsidRPr="000741BA" w:rsidRDefault="00C05FD2" w:rsidP="00C05FD2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Comparación:</w:t>
      </w:r>
    </w:p>
    <w:p w14:paraId="08512251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== (igual a)</w:t>
      </w:r>
    </w:p>
    <w:p w14:paraId="2B9E3925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!= (diferente de)</w:t>
      </w:r>
    </w:p>
    <w:p w14:paraId="7003115D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&lt; (menor que)</w:t>
      </w:r>
    </w:p>
    <w:p w14:paraId="40BDFD38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&gt; (mayor que)</w:t>
      </w:r>
    </w:p>
    <w:p w14:paraId="53A81E7D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&lt;= (menor o igual que)</w:t>
      </w:r>
    </w:p>
    <w:p w14:paraId="73A696BF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&gt;= (mayor o igual que)</w:t>
      </w:r>
    </w:p>
    <w:p w14:paraId="58F20875" w14:textId="77777777" w:rsidR="00C05FD2" w:rsidRPr="000741BA" w:rsidRDefault="00C05FD2" w:rsidP="00C05FD2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Lógicos:</w:t>
      </w:r>
    </w:p>
    <w:p w14:paraId="583B6012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&amp;&amp; (y lógico)</w:t>
      </w:r>
    </w:p>
    <w:p w14:paraId="78E17E22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|| (o lógico)</w:t>
      </w:r>
    </w:p>
    <w:p w14:paraId="7DB0D842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! (no lógico)</w:t>
      </w:r>
    </w:p>
    <w:p w14:paraId="04654A33" w14:textId="77777777" w:rsidR="00C05FD2" w:rsidRPr="000741BA" w:rsidRDefault="00C05FD2" w:rsidP="00C05FD2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Incremento y Decremento:</w:t>
      </w:r>
    </w:p>
    <w:p w14:paraId="3CDC417F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++ (incremento)</w:t>
      </w:r>
    </w:p>
    <w:p w14:paraId="68C97D1A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-- (decremento)</w:t>
      </w:r>
    </w:p>
    <w:p w14:paraId="14D131BA" w14:textId="77777777" w:rsidR="00C05FD2" w:rsidRPr="000741BA" w:rsidRDefault="00C05FD2" w:rsidP="00C05FD2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t>Operadores de Miembro:</w:t>
      </w:r>
    </w:p>
    <w:p w14:paraId="386D79E6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. (punto) - para acceder a miembros de una clase o estructura.</w:t>
      </w:r>
    </w:p>
    <w:p w14:paraId="5AEA316A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-&gt; (flecha) - para acceder a miembros a través de un puntero.</w:t>
      </w:r>
    </w:p>
    <w:p w14:paraId="65768693" w14:textId="77777777" w:rsidR="00C05FD2" w:rsidRPr="000741BA" w:rsidRDefault="00C05FD2" w:rsidP="00C05FD2">
      <w:pPr>
        <w:numPr>
          <w:ilvl w:val="0"/>
          <w:numId w:val="3"/>
        </w:numPr>
        <w:jc w:val="both"/>
        <w:rPr>
          <w:b/>
          <w:bCs/>
        </w:rPr>
      </w:pPr>
      <w:r w:rsidRPr="000741BA">
        <w:rPr>
          <w:b/>
          <w:bCs/>
        </w:rPr>
        <w:lastRenderedPageBreak/>
        <w:t>Operador de Asignación:</w:t>
      </w:r>
    </w:p>
    <w:p w14:paraId="0F1591CB" w14:textId="77777777" w:rsidR="00C05FD2" w:rsidRPr="000741BA" w:rsidRDefault="00C05FD2" w:rsidP="00C05FD2">
      <w:pPr>
        <w:numPr>
          <w:ilvl w:val="1"/>
          <w:numId w:val="3"/>
        </w:numPr>
        <w:jc w:val="both"/>
      </w:pPr>
      <w:r w:rsidRPr="000741BA">
        <w:t>= (asignación)</w:t>
      </w:r>
    </w:p>
    <w:p w14:paraId="4986CACC" w14:textId="77777777" w:rsidR="00C05FD2" w:rsidRPr="000741BA" w:rsidRDefault="00C05FD2" w:rsidP="00C05FD2">
      <w:pPr>
        <w:jc w:val="both"/>
        <w:rPr>
          <w:b/>
          <w:bCs/>
        </w:rPr>
      </w:pPr>
      <w:r w:rsidRPr="000741BA">
        <w:rPr>
          <w:b/>
          <w:bCs/>
        </w:rPr>
        <w:t>Operadores que no se pueden sobrecargar:</w:t>
      </w:r>
    </w:p>
    <w:p w14:paraId="531EDAD6" w14:textId="77777777" w:rsidR="00C05FD2" w:rsidRPr="000741BA" w:rsidRDefault="00C05FD2" w:rsidP="00C05FD2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 de Punto y Flecha:</w:t>
      </w:r>
    </w:p>
    <w:p w14:paraId="61BE1EB4" w14:textId="77777777" w:rsidR="00C05FD2" w:rsidRPr="000741BA" w:rsidRDefault="00C05FD2" w:rsidP="00C05FD2">
      <w:pPr>
        <w:numPr>
          <w:ilvl w:val="1"/>
          <w:numId w:val="4"/>
        </w:numPr>
        <w:jc w:val="both"/>
      </w:pPr>
      <w:r>
        <w:t>.</w:t>
      </w:r>
      <w:r w:rsidRPr="000741BA">
        <w:t xml:space="preserve"> y</w:t>
      </w:r>
      <w:r>
        <w:t xml:space="preserve"> </w:t>
      </w:r>
      <w:r>
        <w:sym w:font="Wingdings" w:char="F0E0"/>
      </w:r>
      <w:r w:rsidRPr="000741BA">
        <w:t xml:space="preserve"> son operadores de acceso a miembros y no pueden ser sobrecargados directamente.</w:t>
      </w:r>
    </w:p>
    <w:p w14:paraId="55ACCCDC" w14:textId="77777777" w:rsidR="00C05FD2" w:rsidRPr="000741BA" w:rsidRDefault="00C05FD2" w:rsidP="00C05FD2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 de Resolución de Ámbito:</w:t>
      </w:r>
    </w:p>
    <w:p w14:paraId="613BFC38" w14:textId="77777777" w:rsidR="00C05FD2" w:rsidRPr="000741BA" w:rsidRDefault="00C05FD2" w:rsidP="00C05FD2">
      <w:pPr>
        <w:numPr>
          <w:ilvl w:val="1"/>
          <w:numId w:val="4"/>
        </w:numPr>
        <w:jc w:val="both"/>
      </w:pPr>
      <w:r w:rsidRPr="000741BA">
        <w:t>:: no puede ser sobrecargado.</w:t>
      </w:r>
    </w:p>
    <w:p w14:paraId="5547EA8D" w14:textId="77777777" w:rsidR="00C05FD2" w:rsidRPr="000741BA" w:rsidRDefault="00C05FD2" w:rsidP="00C05FD2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Ternario:</w:t>
      </w:r>
    </w:p>
    <w:p w14:paraId="42FE06E1" w14:textId="77777777" w:rsidR="00C05FD2" w:rsidRPr="000741BA" w:rsidRDefault="00C05FD2" w:rsidP="00C05FD2">
      <w:pPr>
        <w:numPr>
          <w:ilvl w:val="1"/>
          <w:numId w:val="4"/>
        </w:numPr>
        <w:jc w:val="both"/>
      </w:pPr>
      <w:r w:rsidRPr="000741BA">
        <w:t>?: (operador ternario condicional) no puede ser sobrecargado.</w:t>
      </w:r>
    </w:p>
    <w:p w14:paraId="265AAF8B" w14:textId="77777777" w:rsidR="00C05FD2" w:rsidRPr="000741BA" w:rsidRDefault="00C05FD2" w:rsidP="00C05FD2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Miembro Puntero a Miembro:</w:t>
      </w:r>
    </w:p>
    <w:p w14:paraId="000D3E1E" w14:textId="77777777" w:rsidR="00C05FD2" w:rsidRPr="000741BA" w:rsidRDefault="00C05FD2" w:rsidP="00C05FD2">
      <w:pPr>
        <w:numPr>
          <w:ilvl w:val="1"/>
          <w:numId w:val="4"/>
        </w:numPr>
        <w:jc w:val="both"/>
      </w:pPr>
      <w:r w:rsidRPr="000741BA">
        <w:t xml:space="preserve">. * y </w:t>
      </w:r>
      <w:r w:rsidRPr="000741BA">
        <w:sym w:font="Wingdings" w:char="F0E0"/>
      </w:r>
      <w:r w:rsidRPr="000741BA">
        <w:t>* no pueden ser sobrecargados.</w:t>
      </w:r>
    </w:p>
    <w:p w14:paraId="1714B77A" w14:textId="77777777" w:rsidR="00C05FD2" w:rsidRPr="000741BA" w:rsidRDefault="00C05FD2" w:rsidP="00C05FD2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de Flujo de Entrada/Salida:</w:t>
      </w:r>
    </w:p>
    <w:p w14:paraId="10CF8E1A" w14:textId="77777777" w:rsidR="00C05FD2" w:rsidRPr="000741BA" w:rsidRDefault="00C05FD2" w:rsidP="00C05FD2">
      <w:pPr>
        <w:numPr>
          <w:ilvl w:val="1"/>
          <w:numId w:val="4"/>
        </w:numPr>
        <w:jc w:val="both"/>
      </w:pPr>
      <w:r w:rsidRPr="000741BA">
        <w:t>&lt;&lt; y &gt;&gt; no pueden ser sobrecargados directamente. Sin embargo, se pueden sobrecargar mediante funciones amigas.</w:t>
      </w:r>
    </w:p>
    <w:p w14:paraId="058B4738" w14:textId="77777777" w:rsidR="00C05FD2" w:rsidRPr="000741BA" w:rsidRDefault="00C05FD2" w:rsidP="00C05FD2">
      <w:pPr>
        <w:numPr>
          <w:ilvl w:val="0"/>
          <w:numId w:val="4"/>
        </w:numPr>
        <w:jc w:val="both"/>
        <w:rPr>
          <w:b/>
          <w:bCs/>
        </w:rPr>
      </w:pPr>
      <w:r w:rsidRPr="000741BA">
        <w:rPr>
          <w:b/>
          <w:bCs/>
        </w:rPr>
        <w:t>Operadores Nuevos y Eliminar:</w:t>
      </w:r>
    </w:p>
    <w:p w14:paraId="4B37F379" w14:textId="77777777" w:rsidR="00C05FD2" w:rsidRDefault="00C05FD2" w:rsidP="00C05FD2">
      <w:pPr>
        <w:numPr>
          <w:ilvl w:val="1"/>
          <w:numId w:val="4"/>
        </w:numPr>
        <w:jc w:val="both"/>
      </w:pPr>
      <w:r>
        <w:t>‘n</w:t>
      </w:r>
      <w:r w:rsidRPr="000741BA">
        <w:t>ew</w:t>
      </w:r>
      <w:r>
        <w:t>’</w:t>
      </w:r>
      <w:r w:rsidRPr="000741BA">
        <w:t xml:space="preserve"> y </w:t>
      </w:r>
      <w:r>
        <w:t>‘</w:t>
      </w:r>
      <w:r w:rsidRPr="000741BA">
        <w:t>delete</w:t>
      </w:r>
      <w:r>
        <w:t>’</w:t>
      </w:r>
      <w:r w:rsidRPr="000741BA">
        <w:t xml:space="preserve"> no pueden ser sobrecargados</w:t>
      </w:r>
      <w:r>
        <w:t>.</w:t>
      </w:r>
    </w:p>
    <w:p w14:paraId="3C843F38" w14:textId="77777777" w:rsidR="00C05FD2" w:rsidRPr="000741BA" w:rsidRDefault="00C05FD2" w:rsidP="00C05FD2">
      <w:pPr>
        <w:spacing w:line="259" w:lineRule="auto"/>
        <w:jc w:val="both"/>
        <w:rPr>
          <w:b/>
          <w:bCs/>
          <w:i/>
          <w:iCs/>
        </w:rPr>
      </w:pPr>
      <w:r w:rsidRPr="000741BA">
        <w:rPr>
          <w:b/>
          <w:bCs/>
          <w:i/>
          <w:iCs/>
        </w:rPr>
        <w:t>*Nota*</w:t>
      </w:r>
    </w:p>
    <w:p w14:paraId="387A1BF0" w14:textId="77777777" w:rsidR="00C05FD2" w:rsidRDefault="00C05FD2" w:rsidP="00C05FD2">
      <w:pPr>
        <w:spacing w:line="259" w:lineRule="auto"/>
        <w:jc w:val="both"/>
      </w:pPr>
      <w:r w:rsidRPr="000741BA">
        <w:t>Es crucial tener en cuenta estas restricciones y utilizar la sobrecarga de operadores con precaución para evitar comportamientos ambiguos o confusos en el código. Además, cuando se sobrecargan operadores, es recomendable seguir las convenciones y mantener la coherencia para mejorar la legibilidad del código.</w:t>
      </w:r>
    </w:p>
    <w:p w14:paraId="3F8EA2CD" w14:textId="77777777" w:rsidR="00C05FD2" w:rsidRPr="000741BA" w:rsidRDefault="00C05FD2" w:rsidP="00C05FD2">
      <w:pPr>
        <w:spacing w:line="259" w:lineRule="auto"/>
      </w:pPr>
      <w:r>
        <w:br w:type="page"/>
      </w:r>
    </w:p>
    <w:p w14:paraId="5E08596E" w14:textId="77777777" w:rsidR="00C05FD2" w:rsidRPr="0038209C" w:rsidRDefault="00C05FD2" w:rsidP="00C05FD2">
      <w:pPr>
        <w:pStyle w:val="Citadestacada"/>
        <w:rPr>
          <w:rStyle w:val="nfasisintenso"/>
        </w:rPr>
      </w:pPr>
      <w:r w:rsidRPr="0038209C">
        <w:rPr>
          <w:rStyle w:val="nfasisintenso"/>
        </w:rPr>
        <w:lastRenderedPageBreak/>
        <w:t>PRÁCTICA</w:t>
      </w:r>
    </w:p>
    <w:p w14:paraId="015BAB54" w14:textId="77777777" w:rsidR="00C05FD2" w:rsidRPr="008669F0" w:rsidRDefault="00C05FD2" w:rsidP="00C05FD2">
      <w:pPr>
        <w:jc w:val="both"/>
        <w:rPr>
          <w:b/>
          <w:bCs/>
          <w:sz w:val="28"/>
          <w:szCs w:val="24"/>
        </w:rPr>
      </w:pPr>
      <w:r w:rsidRPr="008669F0">
        <w:rPr>
          <w:b/>
          <w:bCs/>
          <w:sz w:val="28"/>
          <w:szCs w:val="24"/>
        </w:rPr>
        <w:t>Diseño</w:t>
      </w:r>
    </w:p>
    <w:p w14:paraId="34C86B3D" w14:textId="77777777" w:rsidR="00C05FD2" w:rsidRDefault="00C05FD2" w:rsidP="00C05FD2">
      <w:pPr>
        <w:jc w:val="both"/>
        <w:rPr>
          <w:b/>
          <w:bCs/>
        </w:rPr>
      </w:pPr>
      <w:r w:rsidRPr="0038209C">
        <w:rPr>
          <w:b/>
          <w:bCs/>
        </w:rPr>
        <w:t>Sobrecarga de Funciones</w:t>
      </w:r>
    </w:p>
    <w:p w14:paraId="07C6E612" w14:textId="77777777" w:rsidR="00C05FD2" w:rsidRDefault="00C05FD2" w:rsidP="00C05FD2">
      <w:pPr>
        <w:jc w:val="center"/>
        <w:rPr>
          <w:b/>
          <w:bCs/>
        </w:rPr>
      </w:pPr>
      <w:r w:rsidRPr="008669F0">
        <w:rPr>
          <w:b/>
          <w:bCs/>
          <w:noProof/>
        </w:rPr>
        <w:drawing>
          <wp:inline distT="0" distB="0" distL="0" distR="0" wp14:anchorId="7E7A5BD7" wp14:editId="37225206">
            <wp:extent cx="3101340" cy="1467301"/>
            <wp:effectExtent l="0" t="0" r="3810" b="0"/>
            <wp:docPr id="120871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16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248" cy="14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F686" w14:textId="77777777" w:rsidR="00C05FD2" w:rsidRDefault="00C05FD2" w:rsidP="00C05FD2">
      <w:pPr>
        <w:rPr>
          <w:b/>
          <w:bCs/>
        </w:rPr>
      </w:pPr>
      <w:r>
        <w:rPr>
          <w:b/>
          <w:bCs/>
        </w:rPr>
        <w:t>Sobrecarga de operadores</w:t>
      </w:r>
    </w:p>
    <w:p w14:paraId="46225ACB" w14:textId="77777777" w:rsidR="00C05FD2" w:rsidRDefault="00C05FD2" w:rsidP="00C05FD2">
      <w:pPr>
        <w:jc w:val="center"/>
        <w:rPr>
          <w:b/>
          <w:bCs/>
        </w:rPr>
      </w:pPr>
      <w:r w:rsidRPr="008669F0">
        <w:rPr>
          <w:b/>
          <w:bCs/>
          <w:noProof/>
        </w:rPr>
        <w:drawing>
          <wp:inline distT="0" distB="0" distL="0" distR="0" wp14:anchorId="3AB18107" wp14:editId="46AFC302">
            <wp:extent cx="3162300" cy="1867547"/>
            <wp:effectExtent l="0" t="0" r="0" b="0"/>
            <wp:docPr id="969330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0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305" cy="18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F364" w14:textId="77777777" w:rsidR="00C05FD2" w:rsidRDefault="00C05FD2" w:rsidP="00C05FD2">
      <w:pPr>
        <w:rPr>
          <w:b/>
          <w:bCs/>
        </w:rPr>
      </w:pPr>
      <w:r w:rsidRPr="008669F0">
        <w:rPr>
          <w:b/>
          <w:bCs/>
          <w:sz w:val="28"/>
          <w:szCs w:val="24"/>
        </w:rPr>
        <w:t xml:space="preserve">Qué hacer y Qué no hacer durante la codificación </w:t>
      </w:r>
    </w:p>
    <w:p w14:paraId="78E30E67" w14:textId="77777777" w:rsidR="00C05FD2" w:rsidRPr="008669F0" w:rsidRDefault="00C05FD2" w:rsidP="00C05FD2">
      <w:pPr>
        <w:rPr>
          <w:b/>
          <w:bCs/>
        </w:rPr>
      </w:pPr>
      <w:r w:rsidRPr="008669F0">
        <w:rPr>
          <w:b/>
          <w:bCs/>
        </w:rPr>
        <w:t>Hacer:</w:t>
      </w:r>
    </w:p>
    <w:p w14:paraId="39AC85C5" w14:textId="77777777" w:rsidR="00C05FD2" w:rsidRPr="008669F0" w:rsidRDefault="00C05FD2" w:rsidP="00C05FD2">
      <w:pPr>
        <w:pStyle w:val="Prrafodelista"/>
        <w:numPr>
          <w:ilvl w:val="0"/>
          <w:numId w:val="2"/>
        </w:numPr>
      </w:pPr>
      <w:r w:rsidRPr="008669F0">
        <w:t>Utilizar la sobrecarga de funciones y operadores para mejorar la expresividad y reutilización del código.</w:t>
      </w:r>
    </w:p>
    <w:p w14:paraId="2A94B640" w14:textId="77777777" w:rsidR="00C05FD2" w:rsidRPr="008669F0" w:rsidRDefault="00C05FD2" w:rsidP="00C05FD2">
      <w:pPr>
        <w:pStyle w:val="Prrafodelista"/>
        <w:numPr>
          <w:ilvl w:val="0"/>
          <w:numId w:val="2"/>
        </w:numPr>
      </w:pPr>
      <w:r w:rsidRPr="008669F0">
        <w:t>Documentar claramente la lógica de la sobrecarga para facilitar su comprensión</w:t>
      </w:r>
      <w:r>
        <w:t>.</w:t>
      </w:r>
    </w:p>
    <w:p w14:paraId="26208D5E" w14:textId="77777777" w:rsidR="00C05FD2" w:rsidRPr="008669F0" w:rsidRDefault="00C05FD2" w:rsidP="00C05FD2">
      <w:pPr>
        <w:rPr>
          <w:b/>
          <w:bCs/>
        </w:rPr>
      </w:pPr>
      <w:r w:rsidRPr="008669F0">
        <w:rPr>
          <w:b/>
          <w:bCs/>
        </w:rPr>
        <w:t>No Hacer:</w:t>
      </w:r>
    </w:p>
    <w:p w14:paraId="49DC1A00" w14:textId="77777777" w:rsidR="00C05FD2" w:rsidRPr="008669F0" w:rsidRDefault="00C05FD2" w:rsidP="00C05FD2">
      <w:pPr>
        <w:pStyle w:val="Prrafodelista"/>
        <w:numPr>
          <w:ilvl w:val="0"/>
          <w:numId w:val="1"/>
        </w:numPr>
      </w:pPr>
      <w:r w:rsidRPr="008669F0">
        <w:t>Abusar de la sobrecarga, lo que puede llevar a un código confuso y difícil de mantener.</w:t>
      </w:r>
    </w:p>
    <w:p w14:paraId="1BDE5D73" w14:textId="77777777" w:rsidR="00C05FD2" w:rsidRDefault="00C05FD2" w:rsidP="00C05FD2">
      <w:pPr>
        <w:pStyle w:val="Prrafodelista"/>
        <w:numPr>
          <w:ilvl w:val="0"/>
          <w:numId w:val="1"/>
        </w:numPr>
      </w:pPr>
      <w:r w:rsidRPr="008669F0">
        <w:t>Sobrecargar funciones u operadores de manera inconsistente o ambigua.</w:t>
      </w:r>
    </w:p>
    <w:p w14:paraId="3CB3CA63" w14:textId="77777777" w:rsidR="00C05FD2" w:rsidRDefault="00C05FD2" w:rsidP="00C05FD2"/>
    <w:p w14:paraId="586807FD" w14:textId="77777777" w:rsidR="00C05FD2" w:rsidRDefault="00C05FD2" w:rsidP="00C05FD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Implementación en código </w:t>
      </w:r>
    </w:p>
    <w:p w14:paraId="2A074E73" w14:textId="77777777" w:rsidR="00C05FD2" w:rsidRDefault="00C05FD2" w:rsidP="00C05FD2">
      <w:pPr>
        <w:rPr>
          <w:b/>
          <w:bCs/>
          <w:sz w:val="28"/>
          <w:szCs w:val="24"/>
        </w:rPr>
      </w:pPr>
      <w:r w:rsidRPr="000741BA">
        <w:rPr>
          <w:b/>
          <w:bCs/>
          <w:noProof/>
          <w:sz w:val="28"/>
          <w:szCs w:val="24"/>
        </w:rPr>
        <w:drawing>
          <wp:inline distT="0" distB="0" distL="0" distR="0" wp14:anchorId="5FD8F8EB" wp14:editId="21D23D5E">
            <wp:extent cx="5759450" cy="3090545"/>
            <wp:effectExtent l="0" t="0" r="0" b="0"/>
            <wp:docPr id="1802634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DF0" w14:textId="77777777" w:rsidR="00C05FD2" w:rsidRDefault="00C05FD2" w:rsidP="00C05FD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Recomendación y conclusiones</w:t>
      </w:r>
    </w:p>
    <w:p w14:paraId="02DB7A11" w14:textId="77777777" w:rsidR="00C05FD2" w:rsidRPr="00A943C0" w:rsidRDefault="00C05FD2" w:rsidP="00C05FD2">
      <w:pPr>
        <w:jc w:val="both"/>
      </w:pPr>
      <w:r w:rsidRPr="00A943C0">
        <w:t>La sobrecarga de funciones y operadores es una poderosa herramienta de programación, pero debe utilizarse con moderación y cuidado. Se recomienda aplicarla cuando aporta claridad y coherencia al código, evitando situaciones que puedan llevar a ambigüedades. La documentación y la consistencia son clave para garantizar un uso efectivo de esta característica.</w:t>
      </w:r>
    </w:p>
    <w:p w14:paraId="38E6849D" w14:textId="77777777" w:rsidR="00C05FD2" w:rsidRPr="00A943C0" w:rsidRDefault="00C05FD2" w:rsidP="00C05FD2">
      <w:pPr>
        <w:jc w:val="both"/>
      </w:pPr>
      <w:r w:rsidRPr="00A943C0">
        <w:t>En conclusión, la sobrecarga mejora la legibilidad y la flexibilidad del código, proporcionando una forma elegante de trabajar con diferentes tipos de datos.</w:t>
      </w:r>
    </w:p>
    <w:p w14:paraId="39B4443A" w14:textId="27E6ABC8" w:rsidR="000741BA" w:rsidRPr="00A943C0" w:rsidRDefault="000741BA" w:rsidP="00A943C0">
      <w:pPr>
        <w:jc w:val="both"/>
      </w:pPr>
    </w:p>
    <w:sectPr w:rsidR="000741BA" w:rsidRPr="00A943C0" w:rsidSect="0038209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BB1"/>
    <w:multiLevelType w:val="multilevel"/>
    <w:tmpl w:val="188C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75E7A"/>
    <w:multiLevelType w:val="hybridMultilevel"/>
    <w:tmpl w:val="66C8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16E5"/>
    <w:multiLevelType w:val="hybridMultilevel"/>
    <w:tmpl w:val="11122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40B4"/>
    <w:multiLevelType w:val="multilevel"/>
    <w:tmpl w:val="19CA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831574">
    <w:abstractNumId w:val="1"/>
  </w:num>
  <w:num w:numId="2" w16cid:durableId="1650549034">
    <w:abstractNumId w:val="2"/>
  </w:num>
  <w:num w:numId="3" w16cid:durableId="1557201342">
    <w:abstractNumId w:val="0"/>
  </w:num>
  <w:num w:numId="4" w16cid:durableId="98451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C"/>
    <w:rsid w:val="000741BA"/>
    <w:rsid w:val="0038209C"/>
    <w:rsid w:val="008669F0"/>
    <w:rsid w:val="00A943C0"/>
    <w:rsid w:val="00B17964"/>
    <w:rsid w:val="00C05FD2"/>
    <w:rsid w:val="00D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4B63"/>
  <w15:chartTrackingRefBased/>
  <w15:docId w15:val="{B8B76C81-53A2-484D-8E51-23F7DEE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9C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2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38209C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0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09C"/>
    <w:rPr>
      <w:rFonts w:ascii="Times New Roman" w:hAnsi="Times New Roman"/>
      <w:i/>
      <w:iCs/>
      <w:color w:val="4472C4" w:themeColor="accent1"/>
      <w:sz w:val="24"/>
    </w:rPr>
  </w:style>
  <w:style w:type="paragraph" w:styleId="Prrafodelista">
    <w:name w:val="List Paragraph"/>
    <w:basedOn w:val="Normal"/>
    <w:uiPriority w:val="34"/>
    <w:qFormat/>
    <w:rsid w:val="0086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535A-62CA-466B-AE0B-E144670B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IGNACIO LOOR MERCADO</dc:creator>
  <cp:keywords/>
  <dc:description/>
  <cp:lastModifiedBy>CESAR IGNACIO LOOR MERCADO</cp:lastModifiedBy>
  <cp:revision>4</cp:revision>
  <dcterms:created xsi:type="dcterms:W3CDTF">2023-12-12T22:21:00Z</dcterms:created>
  <dcterms:modified xsi:type="dcterms:W3CDTF">2023-12-12T23:28:00Z</dcterms:modified>
</cp:coreProperties>
</file>