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12" w:rsidRPr="00AB6B68" w:rsidRDefault="00ED7888">
      <w:pPr>
        <w:rPr>
          <w:b/>
          <w:color w:val="1F4E79" w:themeColor="accent1" w:themeShade="80"/>
          <w:sz w:val="32"/>
          <w:lang w:val="en-US"/>
        </w:rPr>
      </w:pPr>
      <w:r w:rsidRPr="00AB6B68">
        <w:rPr>
          <w:b/>
          <w:color w:val="1F4E79" w:themeColor="accent1" w:themeShade="80"/>
          <w:sz w:val="32"/>
          <w:lang w:val="en-US"/>
        </w:rPr>
        <w:t>Project Plan: Physically-based Simulation</w:t>
      </w:r>
    </w:p>
    <w:p w:rsidR="00ED7888" w:rsidRPr="00AB6B68" w:rsidRDefault="00ED7888" w:rsidP="00ED7888">
      <w:pPr>
        <w:spacing w:after="0"/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  <w:r w:rsidRPr="00AB6B68">
        <w:rPr>
          <w:rFonts w:ascii="Tahoma" w:eastAsia="Times New Roman" w:hAnsi="Tahoma" w:cs="Tahoma"/>
          <w:color w:val="000000"/>
          <w:sz w:val="20"/>
          <w:szCs w:val="20"/>
          <w:lang w:val="en-US"/>
        </w:rPr>
        <w:t>Julia Giger, 13-934-039 (jgiger)</w:t>
      </w:r>
    </w:p>
    <w:p w:rsidR="00ED7888" w:rsidRPr="00AB6B68" w:rsidRDefault="00ED7888" w:rsidP="00ED7888">
      <w:pPr>
        <w:spacing w:after="0"/>
        <w:rPr>
          <w:rFonts w:ascii="Tahoma" w:eastAsia="Times New Roman" w:hAnsi="Tahoma" w:cs="Tahoma"/>
          <w:color w:val="000000"/>
          <w:sz w:val="20"/>
          <w:szCs w:val="20"/>
        </w:rPr>
      </w:pPr>
      <w:r w:rsidRPr="00AB6B68">
        <w:rPr>
          <w:rFonts w:ascii="Tahoma" w:eastAsia="Times New Roman" w:hAnsi="Tahoma" w:cs="Tahoma"/>
          <w:color w:val="000000"/>
          <w:sz w:val="20"/>
          <w:szCs w:val="20"/>
        </w:rPr>
        <w:t>Yannick Huber, 14-922-595 (huberya)</w:t>
      </w:r>
    </w:p>
    <w:p w:rsidR="00ED7888" w:rsidRPr="00AB6B68" w:rsidRDefault="00ED7888" w:rsidP="00ED7888">
      <w:pPr>
        <w:spacing w:after="0"/>
        <w:rPr>
          <w:rFonts w:ascii="Tahoma" w:eastAsia="Times New Roman" w:hAnsi="Tahoma" w:cs="Tahoma"/>
          <w:color w:val="000000"/>
          <w:sz w:val="20"/>
          <w:szCs w:val="20"/>
        </w:rPr>
      </w:pPr>
      <w:r w:rsidRPr="00AB6B68">
        <w:rPr>
          <w:rFonts w:ascii="Tahoma" w:eastAsia="Times New Roman" w:hAnsi="Tahoma" w:cs="Tahoma"/>
          <w:color w:val="000000"/>
          <w:sz w:val="20"/>
          <w:szCs w:val="20"/>
        </w:rPr>
        <w:t>Ueli Wechsler, 11-920-444 (wueli)</w:t>
      </w:r>
    </w:p>
    <w:p w:rsidR="00ED7888" w:rsidRPr="00AB6B68" w:rsidRDefault="00ED7888" w:rsidP="00ED7888">
      <w:pPr>
        <w:spacing w:after="0"/>
        <w:rPr>
          <w:sz w:val="20"/>
          <w:szCs w:val="20"/>
        </w:rPr>
      </w:pPr>
    </w:p>
    <w:p w:rsidR="00ED7888" w:rsidRPr="00BE6C22" w:rsidRDefault="00ED7888" w:rsidP="00BE6C22">
      <w:pPr>
        <w:pStyle w:val="FirstLevel"/>
        <w:rPr>
          <w:color w:val="1F4E79" w:themeColor="accent1" w:themeShade="80"/>
        </w:rPr>
      </w:pPr>
      <w:r w:rsidRPr="00BE6C22">
        <w:rPr>
          <w:color w:val="1F4E79" w:themeColor="accent1" w:themeShade="80"/>
        </w:rPr>
        <w:t>Motivation:</w:t>
      </w:r>
    </w:p>
    <w:p w:rsidR="00373875" w:rsidRDefault="001251B4" w:rsidP="00AB6B68">
      <w:pPr>
        <w:spacing w:after="0"/>
        <w:jc w:val="both"/>
        <w:rPr>
          <w:sz w:val="20"/>
          <w:lang w:val="en-US"/>
        </w:rPr>
      </w:pPr>
      <w:r w:rsidRPr="00E62914">
        <w:rPr>
          <w:sz w:val="20"/>
          <w:lang w:val="en-US"/>
        </w:rPr>
        <w:t>As shown in Figure</w:t>
      </w:r>
      <w:r w:rsidR="00373875" w:rsidRPr="00E62914">
        <w:rPr>
          <w:sz w:val="20"/>
          <w:lang w:val="en-US"/>
        </w:rPr>
        <w:t xml:space="preserve"> 2</w:t>
      </w:r>
      <w:r w:rsidR="007B77C6" w:rsidRPr="00E62914">
        <w:rPr>
          <w:sz w:val="20"/>
          <w:lang w:val="en-US"/>
        </w:rPr>
        <w:t>, we want to create a slide alike construction which propel</w:t>
      </w:r>
      <w:r w:rsidR="00373875" w:rsidRPr="00E62914">
        <w:rPr>
          <w:sz w:val="20"/>
          <w:lang w:val="en-US"/>
        </w:rPr>
        <w:t>s</w:t>
      </w:r>
      <w:r w:rsidR="007B77C6" w:rsidRPr="00E62914">
        <w:rPr>
          <w:sz w:val="20"/>
          <w:lang w:val="en-US"/>
        </w:rPr>
        <w:t xml:space="preserve"> an object</w:t>
      </w:r>
      <w:r w:rsidR="006A723C" w:rsidRPr="00E62914">
        <w:rPr>
          <w:sz w:val="20"/>
          <w:lang w:val="en-US"/>
        </w:rPr>
        <w:t xml:space="preserve"> (a cart or sledge)</w:t>
      </w:r>
      <w:r w:rsidR="007B77C6" w:rsidRPr="00E62914">
        <w:rPr>
          <w:sz w:val="20"/>
          <w:lang w:val="en-US"/>
        </w:rPr>
        <w:t xml:space="preserve"> into a pool containing a multitude of bodies and simulate how the collision of the wagon influences the scene. </w:t>
      </w:r>
      <w:r w:rsidR="00373875" w:rsidRPr="00E62914">
        <w:rPr>
          <w:sz w:val="20"/>
          <w:lang w:val="en-US"/>
        </w:rPr>
        <w:t>In the first place, t</w:t>
      </w:r>
      <w:r w:rsidR="007B77C6" w:rsidRPr="00E62914">
        <w:rPr>
          <w:sz w:val="20"/>
          <w:lang w:val="en-US"/>
        </w:rPr>
        <w:t>he aim is to create a r</w:t>
      </w:r>
      <w:r w:rsidR="00373875" w:rsidRPr="00E62914">
        <w:rPr>
          <w:sz w:val="20"/>
          <w:lang w:val="en-US"/>
        </w:rPr>
        <w:t xml:space="preserve">igid body simulation where the pool is filled with a large number of little plastic balls. Producing a physical Environment which </w:t>
      </w:r>
      <w:r w:rsidR="00AB6B68">
        <w:rPr>
          <w:sz w:val="20"/>
          <w:lang w:val="en-US"/>
        </w:rPr>
        <w:t>will</w:t>
      </w:r>
      <w:r w:rsidR="00373875" w:rsidRPr="00E62914">
        <w:rPr>
          <w:sz w:val="20"/>
          <w:lang w:val="en-US"/>
        </w:rPr>
        <w:t xml:space="preserve"> create a similar result as a child jumping into a ball pit.</w:t>
      </w:r>
    </w:p>
    <w:p w:rsidR="00AB6B68" w:rsidRPr="00E62914" w:rsidRDefault="00AB6B68" w:rsidP="00ED7888">
      <w:pPr>
        <w:spacing w:after="0"/>
        <w:rPr>
          <w:sz w:val="20"/>
          <w:lang w:val="en-US"/>
        </w:rPr>
      </w:pPr>
    </w:p>
    <w:p w:rsidR="00373875" w:rsidRPr="00E62914" w:rsidRDefault="00373875" w:rsidP="00ED7888">
      <w:pPr>
        <w:spacing w:after="0"/>
        <w:rPr>
          <w:sz w:val="20"/>
          <w:lang w:val="en-US"/>
        </w:rPr>
      </w:pPr>
      <w:r w:rsidRPr="00E62914">
        <w:rPr>
          <w:sz w:val="20"/>
          <w:lang w:val="en-US"/>
        </w:rPr>
        <w:t xml:space="preserve">Everybody loves ball pits, so the motivation should be pretty clear </w:t>
      </w:r>
      <w:r w:rsidR="005E4DF9" w:rsidRPr="00E62914">
        <w:rPr>
          <w:sz w:val="20"/>
          <w:lang w:val="en-US"/>
        </w:rPr>
        <w:t>(also see Figure 1).</w:t>
      </w:r>
    </w:p>
    <w:tbl>
      <w:tblPr>
        <w:tblStyle w:val="Tabellenraster"/>
        <w:tblpPr w:leftFromText="141" w:rightFromText="141" w:vertAnchor="text" w:horzAnchor="margin" w:tblpY="76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</w:tblGrid>
      <w:tr w:rsidR="005E4DF9" w:rsidRPr="00E62914" w:rsidTr="00056954">
        <w:trPr>
          <w:trHeight w:val="934"/>
        </w:trPr>
        <w:tc>
          <w:tcPr>
            <w:tcW w:w="9419" w:type="dxa"/>
          </w:tcPr>
          <w:p w:rsidR="005E4DF9" w:rsidRPr="00E62914" w:rsidRDefault="005E4DF9" w:rsidP="005B586B">
            <w:pPr>
              <w:jc w:val="center"/>
              <w:rPr>
                <w:sz w:val="20"/>
                <w:lang w:val="en-US"/>
              </w:rPr>
            </w:pPr>
            <w:r w:rsidRPr="00E62914">
              <w:rPr>
                <w:noProof/>
                <w:sz w:val="20"/>
                <w:lang w:val="de-DE" w:eastAsia="de-DE"/>
              </w:rPr>
              <w:drawing>
                <wp:inline distT="0" distB="0" distL="0" distR="0" wp14:anchorId="0725DEC1" wp14:editId="52DF5912">
                  <wp:extent cx="6135880" cy="645112"/>
                  <wp:effectExtent l="0" t="0" r="0" b="3175"/>
                  <wp:docPr id="3" name="Grafik 3" descr="Bildergebnis für ball p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ildergebnis für ball p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315"/>
                          <a:stretch/>
                        </pic:blipFill>
                        <pic:spPr bwMode="auto">
                          <a:xfrm>
                            <a:off x="0" y="0"/>
                            <a:ext cx="6381772" cy="67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DF9" w:rsidRPr="00E62914" w:rsidTr="00056954">
        <w:trPr>
          <w:trHeight w:val="221"/>
        </w:trPr>
        <w:tc>
          <w:tcPr>
            <w:tcW w:w="9419" w:type="dxa"/>
          </w:tcPr>
          <w:p w:rsidR="005E4DF9" w:rsidRPr="00E62914" w:rsidRDefault="005E4DF9" w:rsidP="005E4DF9">
            <w:pPr>
              <w:rPr>
                <w:sz w:val="20"/>
                <w:lang w:val="en-US"/>
              </w:rPr>
            </w:pPr>
            <w:r w:rsidRPr="00E62914">
              <w:rPr>
                <w:sz w:val="20"/>
                <w:lang w:val="en-US"/>
              </w:rPr>
              <w:t>Figure 1: Ball pit.</w:t>
            </w:r>
          </w:p>
        </w:tc>
      </w:tr>
    </w:tbl>
    <w:p w:rsidR="007B77C6" w:rsidRPr="00E62914" w:rsidRDefault="007B77C6" w:rsidP="00ED7888">
      <w:pPr>
        <w:spacing w:after="0"/>
        <w:rPr>
          <w:sz w:val="20"/>
          <w:lang w:val="en-US"/>
        </w:rPr>
      </w:pPr>
    </w:p>
    <w:p w:rsidR="000E4C2C" w:rsidRPr="00E62914" w:rsidRDefault="001251B4" w:rsidP="00AB6B68">
      <w:pPr>
        <w:spacing w:after="0"/>
        <w:jc w:val="both"/>
        <w:rPr>
          <w:sz w:val="20"/>
          <w:lang w:val="en-US"/>
        </w:rPr>
      </w:pPr>
      <w:r w:rsidRPr="00E62914">
        <w:rPr>
          <w:sz w:val="20"/>
          <w:lang w:val="en-US"/>
        </w:rPr>
        <w:t xml:space="preserve">For a more scientific approach to explain our motivation for the project, consider the visualization </w:t>
      </w:r>
      <w:r w:rsidR="005E4DF9" w:rsidRPr="00E62914">
        <w:rPr>
          <w:sz w:val="20"/>
          <w:lang w:val="en-US"/>
        </w:rPr>
        <w:t>in Figure 2 once more</w:t>
      </w:r>
      <w:r w:rsidRPr="00E62914">
        <w:rPr>
          <w:sz w:val="20"/>
          <w:lang w:val="en-US"/>
        </w:rPr>
        <w:t xml:space="preserve">. Our simulation scenario </w:t>
      </w:r>
      <w:r w:rsidR="00E92698" w:rsidRPr="00E62914">
        <w:rPr>
          <w:sz w:val="20"/>
          <w:lang w:val="en-US"/>
        </w:rPr>
        <w:t>can be broken down</w:t>
      </w:r>
      <w:r w:rsidRPr="00E62914">
        <w:rPr>
          <w:sz w:val="20"/>
          <w:lang w:val="en-US"/>
        </w:rPr>
        <w:t xml:space="preserve"> </w:t>
      </w:r>
      <w:r w:rsidR="00E92698" w:rsidRPr="00E62914">
        <w:rPr>
          <w:sz w:val="20"/>
          <w:lang w:val="en-US"/>
        </w:rPr>
        <w:t>into</w:t>
      </w:r>
      <w:r w:rsidRPr="00E62914">
        <w:rPr>
          <w:sz w:val="20"/>
          <w:lang w:val="en-US"/>
        </w:rPr>
        <w:t xml:space="preserve"> two </w:t>
      </w:r>
      <w:r w:rsidR="00E92698" w:rsidRPr="00E62914">
        <w:rPr>
          <w:sz w:val="20"/>
          <w:lang w:val="en-US"/>
        </w:rPr>
        <w:t>distinct</w:t>
      </w:r>
      <w:r w:rsidRPr="00E62914">
        <w:rPr>
          <w:sz w:val="20"/>
          <w:lang w:val="en-US"/>
        </w:rPr>
        <w:t xml:space="preserve"> parts. First</w:t>
      </w:r>
      <w:r w:rsidR="00E92698" w:rsidRPr="00E62914">
        <w:rPr>
          <w:sz w:val="20"/>
          <w:lang w:val="en-US"/>
        </w:rPr>
        <w:t>,</w:t>
      </w:r>
      <w:r w:rsidRPr="00E62914">
        <w:rPr>
          <w:sz w:val="20"/>
          <w:lang w:val="en-US"/>
        </w:rPr>
        <w:t xml:space="preserve"> the entire</w:t>
      </w:r>
      <w:r w:rsidR="00E92698" w:rsidRPr="00E62914">
        <w:rPr>
          <w:sz w:val="20"/>
          <w:lang w:val="en-US"/>
        </w:rPr>
        <w:t xml:space="preserve"> 3D background, including the slide, lighting and the </w:t>
      </w:r>
      <w:r w:rsidR="009A2694" w:rsidRPr="00E62914">
        <w:rPr>
          <w:sz w:val="20"/>
          <w:lang w:val="en-US"/>
        </w:rPr>
        <w:t>cart</w:t>
      </w:r>
      <w:r w:rsidR="00E92698" w:rsidRPr="00E62914">
        <w:rPr>
          <w:sz w:val="20"/>
          <w:lang w:val="en-US"/>
        </w:rPr>
        <w:t xml:space="preserve"> itself</w:t>
      </w:r>
      <w:r w:rsidR="000E4C2C" w:rsidRPr="00E62914">
        <w:rPr>
          <w:sz w:val="20"/>
          <w:lang w:val="en-US"/>
        </w:rPr>
        <w:t xml:space="preserve"> </w:t>
      </w:r>
      <w:r w:rsidR="00E92698" w:rsidRPr="00E62914">
        <w:rPr>
          <w:sz w:val="20"/>
          <w:lang w:val="en-US"/>
        </w:rPr>
        <w:t xml:space="preserve">created using a suitable framework. </w:t>
      </w:r>
      <w:r w:rsidR="000E4C2C" w:rsidRPr="00E62914">
        <w:rPr>
          <w:sz w:val="20"/>
          <w:lang w:val="en-US"/>
        </w:rPr>
        <w:t>Second and more important, the actual hard-coded physical simulation</w:t>
      </w:r>
      <w:r w:rsidR="00E92698" w:rsidRPr="00E62914">
        <w:rPr>
          <w:sz w:val="20"/>
          <w:lang w:val="en-US"/>
        </w:rPr>
        <w:t xml:space="preserve"> which </w:t>
      </w:r>
      <w:r w:rsidR="000E4C2C" w:rsidRPr="00E62914">
        <w:rPr>
          <w:sz w:val="20"/>
          <w:lang w:val="en-US"/>
        </w:rPr>
        <w:t>will be constrained to a region around</w:t>
      </w:r>
      <w:r w:rsidR="00E92698" w:rsidRPr="00E62914">
        <w:rPr>
          <w:sz w:val="20"/>
          <w:lang w:val="en-US"/>
        </w:rPr>
        <w:t xml:space="preserve"> the pool. It will be challenging to create a </w:t>
      </w:r>
      <w:r w:rsidR="000E4C2C" w:rsidRPr="00E62914">
        <w:rPr>
          <w:sz w:val="20"/>
          <w:lang w:val="en-US"/>
        </w:rPr>
        <w:t xml:space="preserve">working </w:t>
      </w:r>
      <w:r w:rsidR="00E92698" w:rsidRPr="00E62914">
        <w:rPr>
          <w:sz w:val="20"/>
          <w:lang w:val="en-US"/>
        </w:rPr>
        <w:t xml:space="preserve">collision handling </w:t>
      </w:r>
      <w:r w:rsidR="000E4C2C" w:rsidRPr="00E62914">
        <w:rPr>
          <w:sz w:val="20"/>
          <w:lang w:val="en-US"/>
        </w:rPr>
        <w:t>for</w:t>
      </w:r>
      <w:r w:rsidR="00E92698" w:rsidRPr="00E62914">
        <w:rPr>
          <w:sz w:val="20"/>
          <w:lang w:val="en-US"/>
        </w:rPr>
        <w:t xml:space="preserve"> creat</w:t>
      </w:r>
      <w:r w:rsidR="000E4C2C" w:rsidRPr="00E62914">
        <w:rPr>
          <w:sz w:val="20"/>
          <w:lang w:val="en-US"/>
        </w:rPr>
        <w:t>ing</w:t>
      </w:r>
      <w:r w:rsidR="00E92698" w:rsidRPr="00E62914">
        <w:rPr>
          <w:sz w:val="20"/>
          <w:lang w:val="en-US"/>
        </w:rPr>
        <w:t xml:space="preserve"> a realistic scene</w:t>
      </w:r>
      <w:r w:rsidR="000E4C2C" w:rsidRPr="00E62914">
        <w:rPr>
          <w:sz w:val="20"/>
          <w:lang w:val="en-US"/>
        </w:rPr>
        <w:t>, since a large amount of rigid bodies have to be simulated.</w:t>
      </w:r>
      <w:r w:rsidR="00E92698" w:rsidRPr="00E62914">
        <w:rPr>
          <w:sz w:val="20"/>
          <w:lang w:val="en-US"/>
        </w:rPr>
        <w:t xml:space="preserve"> </w:t>
      </w:r>
    </w:p>
    <w:p w:rsidR="000E4C2C" w:rsidRPr="00E62914" w:rsidRDefault="000E4C2C" w:rsidP="00ED7888">
      <w:pPr>
        <w:spacing w:after="0"/>
        <w:rPr>
          <w:sz w:val="20"/>
          <w:lang w:val="en-US"/>
        </w:rPr>
      </w:pPr>
    </w:p>
    <w:tbl>
      <w:tblPr>
        <w:tblStyle w:val="Tabellenraster"/>
        <w:tblpPr w:leftFromText="141" w:rightFromText="141" w:vertAnchor="text" w:horzAnchor="margin" w:tblpY="-54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</w:tblGrid>
      <w:tr w:rsidR="004A676D" w:rsidRPr="00E62914" w:rsidTr="004A676D">
        <w:trPr>
          <w:trHeight w:val="3782"/>
        </w:trPr>
        <w:tc>
          <w:tcPr>
            <w:tcW w:w="9407" w:type="dxa"/>
            <w:shd w:val="clear" w:color="auto" w:fill="auto"/>
          </w:tcPr>
          <w:p w:rsidR="004A676D" w:rsidRPr="00E62914" w:rsidRDefault="004A676D" w:rsidP="005B586B">
            <w:pPr>
              <w:jc w:val="center"/>
              <w:rPr>
                <w:sz w:val="20"/>
                <w:lang w:val="en-US"/>
              </w:rPr>
            </w:pPr>
            <w:r w:rsidRPr="00E62914">
              <w:rPr>
                <w:noProof/>
                <w:sz w:val="20"/>
                <w:lang w:val="de-DE" w:eastAsia="de-DE"/>
              </w:rPr>
              <w:drawing>
                <wp:inline distT="0" distB="0" distL="0" distR="0" wp14:anchorId="5D68E1E7" wp14:editId="1BAF3702">
                  <wp:extent cx="6019300" cy="2785929"/>
                  <wp:effectExtent l="0" t="0" r="635" b="0"/>
                  <wp:docPr id="1" name="Grafik 1" descr="C:\Users\wueli\AppData\Local\Microsoft\Windows\INetCache\Content.Outlook\MYBASRKR\IMG-20161022-WA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eli\AppData\Local\Microsoft\Windows\INetCache\Content.Outlook\MYBASRKR\IMG-20161022-WA00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69"/>
                          <a:stretch/>
                        </pic:blipFill>
                        <pic:spPr bwMode="auto">
                          <a:xfrm>
                            <a:off x="0" y="0"/>
                            <a:ext cx="6149103" cy="2846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76D" w:rsidRPr="00E62914" w:rsidTr="004A676D">
        <w:trPr>
          <w:trHeight w:val="321"/>
        </w:trPr>
        <w:tc>
          <w:tcPr>
            <w:tcW w:w="9407" w:type="dxa"/>
            <w:shd w:val="clear" w:color="auto" w:fill="auto"/>
          </w:tcPr>
          <w:p w:rsidR="004A676D" w:rsidRPr="00E62914" w:rsidRDefault="004A676D" w:rsidP="004A676D">
            <w:pPr>
              <w:rPr>
                <w:noProof/>
                <w:sz w:val="20"/>
                <w:lang w:val="en-US" w:eastAsia="de-DE"/>
              </w:rPr>
            </w:pPr>
            <w:r w:rsidRPr="00E62914">
              <w:rPr>
                <w:sz w:val="20"/>
                <w:lang w:val="en-US"/>
              </w:rPr>
              <w:t>Figure 2: Conceptual drawing of the</w:t>
            </w:r>
            <w:r w:rsidR="00056954">
              <w:rPr>
                <w:sz w:val="20"/>
                <w:lang w:val="en-US"/>
              </w:rPr>
              <w:t xml:space="preserve"> scene.</w:t>
            </w:r>
          </w:p>
        </w:tc>
      </w:tr>
    </w:tbl>
    <w:p w:rsidR="00663572" w:rsidRPr="00E62914" w:rsidRDefault="00E92698" w:rsidP="00AB6B68">
      <w:pPr>
        <w:spacing w:after="0"/>
        <w:jc w:val="both"/>
        <w:rPr>
          <w:sz w:val="20"/>
          <w:lang w:val="en-US"/>
        </w:rPr>
      </w:pPr>
      <w:r w:rsidRPr="00E62914">
        <w:rPr>
          <w:sz w:val="20"/>
          <w:lang w:val="en-US"/>
        </w:rPr>
        <w:t>Once the minimal aim is achiev</w:t>
      </w:r>
      <w:r w:rsidR="000E4C2C" w:rsidRPr="00E62914">
        <w:rPr>
          <w:sz w:val="20"/>
          <w:lang w:val="en-US"/>
        </w:rPr>
        <w:t xml:space="preserve">ed, the scene can be upgraded arbitrary. For the project, we target to get a working rigid body simulation with adjustable ball size, numbers and distribution. In addition, </w:t>
      </w:r>
      <w:r w:rsidR="00663572" w:rsidRPr="00E62914">
        <w:rPr>
          <w:sz w:val="20"/>
          <w:lang w:val="en-US"/>
        </w:rPr>
        <w:t>t</w:t>
      </w:r>
      <w:r w:rsidR="000E4C2C" w:rsidRPr="00E62914">
        <w:rPr>
          <w:sz w:val="20"/>
          <w:lang w:val="en-US"/>
        </w:rPr>
        <w:t>he rigid bodies could be replaced by different shapes or</w:t>
      </w:r>
      <w:r w:rsidR="00663572" w:rsidRPr="00E62914">
        <w:rPr>
          <w:sz w:val="20"/>
          <w:lang w:val="en-US"/>
        </w:rPr>
        <w:t xml:space="preserve"> by</w:t>
      </w:r>
      <w:r w:rsidR="000E4C2C" w:rsidRPr="00E62914">
        <w:rPr>
          <w:sz w:val="20"/>
          <w:lang w:val="en-US"/>
        </w:rPr>
        <w:t xml:space="preserve"> bodies with different physical properties. </w:t>
      </w:r>
      <w:r w:rsidR="00663572" w:rsidRPr="00E62914">
        <w:rPr>
          <w:sz w:val="20"/>
          <w:lang w:val="en-US"/>
        </w:rPr>
        <w:t xml:space="preserve">The same applies to the </w:t>
      </w:r>
      <w:r w:rsidR="006A723C" w:rsidRPr="00E62914">
        <w:rPr>
          <w:sz w:val="20"/>
          <w:lang w:val="en-US"/>
        </w:rPr>
        <w:t>cart</w:t>
      </w:r>
      <w:r w:rsidR="00663572" w:rsidRPr="00E62914">
        <w:rPr>
          <w:sz w:val="20"/>
          <w:lang w:val="en-US"/>
        </w:rPr>
        <w:t xml:space="preserve"> itself, since an optimized carriage shape could improve the visible outcome. Summarizing, a second goal is to create a user interface to interact with the scene, applying different pool fillings or </w:t>
      </w:r>
      <w:r w:rsidR="006A723C" w:rsidRPr="00E62914">
        <w:rPr>
          <w:sz w:val="20"/>
          <w:lang w:val="en-US"/>
        </w:rPr>
        <w:t>carts</w:t>
      </w:r>
      <w:r w:rsidR="00663572" w:rsidRPr="00E62914">
        <w:rPr>
          <w:sz w:val="20"/>
          <w:lang w:val="en-US"/>
        </w:rPr>
        <w:t>.</w:t>
      </w:r>
    </w:p>
    <w:p w:rsidR="00663572" w:rsidRPr="00E62914" w:rsidRDefault="00663572" w:rsidP="00AB6B68">
      <w:pPr>
        <w:spacing w:after="0"/>
        <w:jc w:val="both"/>
        <w:rPr>
          <w:sz w:val="20"/>
          <w:lang w:val="en-US"/>
        </w:rPr>
      </w:pPr>
    </w:p>
    <w:p w:rsidR="00663572" w:rsidRPr="00E62914" w:rsidRDefault="00663572" w:rsidP="00AB6B68">
      <w:pPr>
        <w:spacing w:after="0"/>
        <w:jc w:val="both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Eventually, a last but rather ambitious feature</w:t>
      </w:r>
      <w:r w:rsidR="004A676D" w:rsidRPr="00E62914">
        <w:rPr>
          <w:sz w:val="20"/>
          <w:szCs w:val="20"/>
          <w:lang w:val="en-US"/>
        </w:rPr>
        <w:t xml:space="preserve"> could be </w:t>
      </w:r>
      <w:r w:rsidR="00AB6B68">
        <w:rPr>
          <w:sz w:val="20"/>
          <w:szCs w:val="20"/>
          <w:lang w:val="en-US"/>
        </w:rPr>
        <w:t>introduced</w:t>
      </w:r>
      <w:r w:rsidR="004A676D" w:rsidRPr="00E62914">
        <w:rPr>
          <w:sz w:val="20"/>
          <w:szCs w:val="20"/>
          <w:lang w:val="en-US"/>
        </w:rPr>
        <w:t xml:space="preserve"> by </w:t>
      </w:r>
      <w:r w:rsidR="00AB6B68">
        <w:rPr>
          <w:sz w:val="20"/>
          <w:szCs w:val="20"/>
          <w:lang w:val="en-US"/>
        </w:rPr>
        <w:t>adding</w:t>
      </w:r>
      <w:r w:rsidR="004A676D" w:rsidRPr="00E62914">
        <w:rPr>
          <w:sz w:val="20"/>
          <w:szCs w:val="20"/>
          <w:lang w:val="en-US"/>
        </w:rPr>
        <w:t xml:space="preserve"> a figure to the </w:t>
      </w:r>
      <w:r w:rsidR="00E3357A" w:rsidRPr="00E62914">
        <w:rPr>
          <w:sz w:val="20"/>
          <w:szCs w:val="20"/>
          <w:lang w:val="en-US"/>
        </w:rPr>
        <w:t>cart</w:t>
      </w:r>
      <w:r w:rsidR="004A676D" w:rsidRPr="00E62914">
        <w:rPr>
          <w:sz w:val="20"/>
          <w:szCs w:val="20"/>
          <w:lang w:val="en-US"/>
        </w:rPr>
        <w:t xml:space="preserve"> for which we implement a hair and cloth simulation.</w:t>
      </w:r>
    </w:p>
    <w:p w:rsidR="00ED7888" w:rsidRDefault="00ED7888" w:rsidP="00BE6C22">
      <w:pPr>
        <w:pStyle w:val="FirstLevel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Theoretical Background:</w:t>
      </w:r>
    </w:p>
    <w:p w:rsidR="004A676D" w:rsidRPr="00E62914" w:rsidRDefault="004A676D" w:rsidP="00ED7888">
      <w:p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 xml:space="preserve">Most likely, we will use </w:t>
      </w:r>
      <w:r w:rsidR="004A5473">
        <w:rPr>
          <w:sz w:val="20"/>
          <w:szCs w:val="20"/>
          <w:lang w:val="en-US"/>
        </w:rPr>
        <w:t>one of the open source</w:t>
      </w:r>
      <w:r w:rsidRPr="00E62914">
        <w:rPr>
          <w:sz w:val="20"/>
          <w:szCs w:val="20"/>
          <w:lang w:val="en-US"/>
        </w:rPr>
        <w:t xml:space="preserve"> game engine</w:t>
      </w:r>
      <w:r w:rsidR="004A5473">
        <w:rPr>
          <w:sz w:val="20"/>
          <w:szCs w:val="20"/>
          <w:lang w:val="en-US"/>
        </w:rPr>
        <w:t>s</w:t>
      </w:r>
      <w:r w:rsidRPr="00E62914">
        <w:rPr>
          <w:sz w:val="20"/>
          <w:szCs w:val="20"/>
          <w:lang w:val="en-US"/>
        </w:rPr>
        <w:t xml:space="preserve"> (e.g. Unreal Engine 4) as 3D framework since they are known for good performance optimization</w:t>
      </w:r>
      <w:r w:rsidR="004A5473">
        <w:rPr>
          <w:sz w:val="20"/>
          <w:szCs w:val="20"/>
          <w:lang w:val="en-US"/>
        </w:rPr>
        <w:t xml:space="preserve"> and good functionalities</w:t>
      </w:r>
      <w:bookmarkStart w:id="0" w:name="_GoBack"/>
      <w:bookmarkEnd w:id="0"/>
      <w:r w:rsidRPr="00E62914">
        <w:rPr>
          <w:sz w:val="20"/>
          <w:szCs w:val="20"/>
          <w:lang w:val="en-US"/>
        </w:rPr>
        <w:t xml:space="preserve">. For the simulation itself, a (convex) rigid body simulation with emphasis on collision handling will be implemented. </w:t>
      </w:r>
      <w:r w:rsidR="005B586B" w:rsidRPr="00E62914">
        <w:rPr>
          <w:sz w:val="20"/>
          <w:szCs w:val="20"/>
          <w:lang w:val="en-US"/>
        </w:rPr>
        <w:t>As starting point</w:t>
      </w:r>
      <w:r w:rsidR="00030039" w:rsidRPr="00E62914">
        <w:rPr>
          <w:sz w:val="20"/>
          <w:szCs w:val="20"/>
          <w:lang w:val="en-US"/>
        </w:rPr>
        <w:t xml:space="preserve">, we consider </w:t>
      </w:r>
      <w:r w:rsidR="005B586B" w:rsidRPr="00E62914">
        <w:rPr>
          <w:sz w:val="20"/>
          <w:szCs w:val="20"/>
          <w:lang w:val="en-US"/>
        </w:rPr>
        <w:fldChar w:fldCharType="begin" w:fldLock="1"/>
      </w:r>
      <w:r w:rsidR="005B586B" w:rsidRPr="00E62914">
        <w:rPr>
          <w:sz w:val="20"/>
          <w:szCs w:val="20"/>
          <w:lang w:val="en-US"/>
        </w:rPr>
        <w:instrText>ADDIN CSL_CITATION { "citationItems" : [ { "id" : "ITEM-1", "itemData" : { "author" : [ { "dropping-particle" : "", "family" : "Baraff", "given" : "David", "non-dropping-particle" : "", "parse-names" : false, "suffix" : "" } ], "id" : "ITEM-1", "issued" : { "date-parts" : [ [ "2001" ] ] }, "title" : "Physically Based Modeling: Rigid Body Simulation", "type" : "article-journal" }, "uris" : [ "http://www.mendeley.com/documents/?uuid=f85840d8-0bca-4f71-9eb9-ce98cd304e37"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5B586B" w:rsidRPr="00E62914">
        <w:rPr>
          <w:sz w:val="20"/>
          <w:szCs w:val="20"/>
          <w:lang w:val="en-US"/>
        </w:rPr>
        <w:fldChar w:fldCharType="separate"/>
      </w:r>
      <w:r w:rsidR="005B586B" w:rsidRPr="00E62914">
        <w:rPr>
          <w:noProof/>
          <w:sz w:val="20"/>
          <w:szCs w:val="20"/>
          <w:lang w:val="en-US"/>
        </w:rPr>
        <w:t>[1]</w:t>
      </w:r>
      <w:r w:rsidR="005B586B" w:rsidRPr="00E62914">
        <w:rPr>
          <w:sz w:val="20"/>
          <w:szCs w:val="20"/>
          <w:lang w:val="en-US"/>
        </w:rPr>
        <w:fldChar w:fldCharType="end"/>
      </w:r>
      <w:r w:rsidR="005B586B" w:rsidRPr="00E62914">
        <w:rPr>
          <w:sz w:val="20"/>
          <w:szCs w:val="20"/>
          <w:lang w:val="en-US"/>
        </w:rPr>
        <w:t xml:space="preserve"> as well as </w:t>
      </w:r>
      <w:r w:rsidR="005B586B" w:rsidRPr="00E62914">
        <w:rPr>
          <w:sz w:val="20"/>
          <w:szCs w:val="20"/>
          <w:lang w:val="en-US"/>
        </w:rPr>
        <w:fldChar w:fldCharType="begin" w:fldLock="1"/>
      </w:r>
      <w:r w:rsidR="00BE6C22" w:rsidRPr="00E62914">
        <w:rPr>
          <w:sz w:val="20"/>
          <w:szCs w:val="20"/>
          <w:lang w:val="en-US"/>
        </w:rPr>
        <w:instrText>ADDIN CSL_CITATION { "citationItems" : [ { "id" : "ITEM-1", "itemData" : { "author" : [ { "dropping-particle" : "", "family" : "Bender", "given" : "Jan", "non-dropping-particle" : "", "parse-names" : false, "suffix" : "" }, { "dropping-particle" : "", "family" : "M\u00fcller", "given" : "Matthias", "non-dropping-particle" : "", "parse-names" : false, "suffix" : "" }, { "dropping-particle" : "", "family" : "Otaduy", "given" : "Miguel A", "non-dropping-particle" : "", "parse-names" : false, "suffix" : "" }, { "dropping-particle" : "", "family" : "Teschner", "given" : "Matthias", "non-dropping-particle" : "", "parse-names" : false, "suffix" : "" } ], "id" : "ITEM-1", "issued" : { "date-parts" : [ [ "2013" ] ] }, "title" : "Position-based Methods for the Simulation of Solid Objects in Computer Graphics", "type" : "article-journal" }, "uris" : [ "http://www.mendeley.com/documents/?uuid=082d89f1-8d1f-4270-9fc9-020557339e54" ] }, { "id" : "ITEM-2", "itemData" : { "author" : [ { "dropping-particle" : "", "family" : "Bender", "given" : "Jan", "non-dropping-particle" : "", "parse-names" : false, "suffix" : "" }, { "dropping-particle" : "", "family" : "Erleben", "given" : "Kenny", "non-dropping-particle" : "", "parse-names" : false, "suffix" : "" }, { "dropping-particle" : "", "family" : "Trinkle", "given" : "Jeff", "non-dropping-particle" : "", "parse-names" : false, "suffix" : "" }, { "dropping-particle" : "", "family" : "Coumans", "given" : "Erwin", "non-dropping-particle" : "", "parse-names" : false, "suffix" : "" } ], "id" : "ITEM-2", "issued" : { "date-parts" : [ [ "2012" ] ] }, "title" : "Interactive Simulation of Rigid Body Dynamics in Computer Graphics", "type" : "article-journal" }, "uris" : [ "http://www.mendeley.com/documents/?uuid=9e0df398-6bf0-4af4-bb37-8be35b6d871c" ] } ], "mendeley" : { "formattedCitation" : "[2], [3]", "plainTextFormattedCitation" : "[2], [3]", "previouslyFormattedCitation" : "[2], [3]" }, "properties" : { "noteIndex" : 0 }, "schema" : "https://github.com/citation-style-language/schema/raw/master/csl-citation.json" }</w:instrText>
      </w:r>
      <w:r w:rsidR="005B586B" w:rsidRPr="00E62914">
        <w:rPr>
          <w:sz w:val="20"/>
          <w:szCs w:val="20"/>
          <w:lang w:val="en-US"/>
        </w:rPr>
        <w:fldChar w:fldCharType="separate"/>
      </w:r>
      <w:r w:rsidR="005B586B" w:rsidRPr="00E62914">
        <w:rPr>
          <w:noProof/>
          <w:sz w:val="20"/>
          <w:szCs w:val="20"/>
          <w:lang w:val="en-US"/>
        </w:rPr>
        <w:t>[2], [3]</w:t>
      </w:r>
      <w:r w:rsidR="005B586B" w:rsidRPr="00E62914">
        <w:rPr>
          <w:sz w:val="20"/>
          <w:szCs w:val="20"/>
          <w:lang w:val="en-US"/>
        </w:rPr>
        <w:fldChar w:fldCharType="end"/>
      </w:r>
      <w:r w:rsidR="005B586B" w:rsidRPr="00E62914">
        <w:rPr>
          <w:sz w:val="20"/>
          <w:szCs w:val="20"/>
          <w:lang w:val="en-US"/>
        </w:rPr>
        <w:t xml:space="preserve"> to get an overview on the subject. Intensify the literature review to find a high performance (real-time?) solver for the rigid body simulation.</w:t>
      </w:r>
    </w:p>
    <w:p w:rsidR="004A676D" w:rsidRDefault="004A676D" w:rsidP="00ED7888">
      <w:pPr>
        <w:spacing w:after="0"/>
        <w:rPr>
          <w:lang w:val="en-US"/>
        </w:rPr>
      </w:pPr>
    </w:p>
    <w:p w:rsidR="005B586B" w:rsidRDefault="005B586B" w:rsidP="00BE6C22">
      <w:pPr>
        <w:pStyle w:val="FirstLevel"/>
        <w:rPr>
          <w:color w:val="1F4E79" w:themeColor="accent1" w:themeShade="80"/>
        </w:rPr>
      </w:pPr>
      <w:r>
        <w:rPr>
          <w:color w:val="1F4E79" w:themeColor="accent1" w:themeShade="80"/>
        </w:rPr>
        <w:t>Milestones:</w:t>
      </w:r>
    </w:p>
    <w:p w:rsidR="005B586B" w:rsidRDefault="005B586B" w:rsidP="00ED7888">
      <w:pPr>
        <w:spacing w:after="0"/>
        <w:rPr>
          <w:lang w:val="en-US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265"/>
        <w:gridCol w:w="7511"/>
      </w:tblGrid>
      <w:tr w:rsidR="009A2694" w:rsidRPr="00A728B1" w:rsidTr="009A2694">
        <w:tc>
          <w:tcPr>
            <w:tcW w:w="2265" w:type="dxa"/>
          </w:tcPr>
          <w:p w:rsidR="009A2694" w:rsidRPr="00A728B1" w:rsidRDefault="009A2694" w:rsidP="005D16D0">
            <w:pPr>
              <w:rPr>
                <w:b/>
                <w:sz w:val="20"/>
                <w:szCs w:val="20"/>
                <w:lang w:val="en-US"/>
              </w:rPr>
            </w:pPr>
            <w:r w:rsidRPr="00A728B1"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7511" w:type="dxa"/>
          </w:tcPr>
          <w:p w:rsidR="009A2694" w:rsidRPr="00A728B1" w:rsidRDefault="009A2694" w:rsidP="005D16D0">
            <w:pPr>
              <w:rPr>
                <w:b/>
                <w:sz w:val="20"/>
                <w:szCs w:val="20"/>
                <w:lang w:val="en-US"/>
              </w:rPr>
            </w:pPr>
            <w:r w:rsidRPr="00A728B1">
              <w:rPr>
                <w:b/>
                <w:sz w:val="20"/>
                <w:szCs w:val="20"/>
                <w:lang w:val="en-US"/>
              </w:rPr>
              <w:t>Target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2.11</w:t>
            </w:r>
          </w:p>
        </w:tc>
        <w:tc>
          <w:tcPr>
            <w:tcW w:w="7511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Project plan due!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9.11</w:t>
            </w:r>
          </w:p>
        </w:tc>
        <w:tc>
          <w:tcPr>
            <w:tcW w:w="7511" w:type="dxa"/>
          </w:tcPr>
          <w:p w:rsidR="009A2694" w:rsidRPr="00E62914" w:rsidRDefault="009A2694" w:rsidP="009A2694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 xml:space="preserve">Exercise 3 due | Literature review completed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→ </m:t>
              </m:r>
            </m:oMath>
            <w:r w:rsidRPr="00E62914">
              <w:rPr>
                <w:sz w:val="20"/>
                <w:szCs w:val="20"/>
                <w:lang w:val="en-US"/>
              </w:rPr>
              <w:t>Framework and Solver</w:t>
            </w:r>
            <w:r w:rsidRPr="00E6291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16.11</w:t>
            </w:r>
          </w:p>
        </w:tc>
        <w:tc>
          <w:tcPr>
            <w:tcW w:w="7511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23.11</w:t>
            </w:r>
          </w:p>
        </w:tc>
        <w:tc>
          <w:tcPr>
            <w:tcW w:w="7511" w:type="dxa"/>
          </w:tcPr>
          <w:p w:rsidR="009A2694" w:rsidRPr="00E62914" w:rsidRDefault="009A2694" w:rsidP="009A2694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 xml:space="preserve">3D-Environment | Implementation of solver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→ </m:t>
              </m:r>
            </m:oMath>
            <w:r w:rsidRPr="00E62914">
              <w:rPr>
                <w:rFonts w:eastAsiaTheme="minorEastAsia"/>
                <w:sz w:val="20"/>
                <w:szCs w:val="20"/>
                <w:lang w:val="en-US"/>
              </w:rPr>
              <w:t>testing with separate particles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30.11</w:t>
            </w:r>
          </w:p>
        </w:tc>
        <w:tc>
          <w:tcPr>
            <w:tcW w:w="7511" w:type="dxa"/>
          </w:tcPr>
          <w:p w:rsidR="009A2694" w:rsidRPr="00E62914" w:rsidRDefault="009A2694" w:rsidP="00E3357A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 xml:space="preserve">Integrate </w:t>
            </w:r>
            <w:r w:rsidR="00E3357A" w:rsidRPr="00E62914">
              <w:rPr>
                <w:sz w:val="20"/>
                <w:szCs w:val="20"/>
                <w:lang w:val="en-US"/>
              </w:rPr>
              <w:t>cart</w:t>
            </w:r>
            <w:r w:rsidRPr="00E62914">
              <w:rPr>
                <w:sz w:val="20"/>
                <w:szCs w:val="20"/>
                <w:lang w:val="en-US"/>
              </w:rPr>
              <w:t xml:space="preserve"> into solver environment.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7.12</w:t>
            </w:r>
          </w:p>
        </w:tc>
        <w:tc>
          <w:tcPr>
            <w:tcW w:w="7511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Multiple body simulation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14.12</w:t>
            </w:r>
          </w:p>
        </w:tc>
        <w:tc>
          <w:tcPr>
            <w:tcW w:w="7511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Visual representation</w:t>
            </w:r>
          </w:p>
        </w:tc>
      </w:tr>
      <w:tr w:rsidR="009A2694" w:rsidRPr="00E62914" w:rsidTr="009A2694">
        <w:tc>
          <w:tcPr>
            <w:tcW w:w="2265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21.12</w:t>
            </w:r>
          </w:p>
        </w:tc>
        <w:tc>
          <w:tcPr>
            <w:tcW w:w="7511" w:type="dxa"/>
          </w:tcPr>
          <w:p w:rsidR="009A2694" w:rsidRPr="00E62914" w:rsidRDefault="009A2694" w:rsidP="00ED7888">
            <w:pPr>
              <w:rPr>
                <w:sz w:val="20"/>
                <w:szCs w:val="20"/>
                <w:lang w:val="en-US"/>
              </w:rPr>
            </w:pPr>
            <w:r w:rsidRPr="00E62914">
              <w:rPr>
                <w:sz w:val="20"/>
                <w:szCs w:val="20"/>
                <w:lang w:val="en-US"/>
              </w:rPr>
              <w:t>Project due!</w:t>
            </w:r>
          </w:p>
        </w:tc>
      </w:tr>
    </w:tbl>
    <w:p w:rsidR="005B586B" w:rsidRPr="00ED7888" w:rsidRDefault="005B586B" w:rsidP="00ED7888">
      <w:pPr>
        <w:spacing w:after="0"/>
        <w:rPr>
          <w:lang w:val="en-US"/>
        </w:rPr>
      </w:pPr>
    </w:p>
    <w:p w:rsidR="000E4C2C" w:rsidRDefault="009A2694" w:rsidP="00BE6C22">
      <w:pPr>
        <w:pStyle w:val="Subtitlesmall"/>
      </w:pPr>
      <w:r>
        <w:t>Minimal:</w:t>
      </w:r>
    </w:p>
    <w:p w:rsidR="009A2694" w:rsidRPr="00E62914" w:rsidRDefault="009A2694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 xml:space="preserve">Pool filled with balls (ball pit) collision with </w:t>
      </w:r>
      <w:r w:rsidR="00E3357A" w:rsidRPr="00E62914">
        <w:rPr>
          <w:sz w:val="20"/>
          <w:szCs w:val="20"/>
          <w:lang w:val="en-US"/>
        </w:rPr>
        <w:t>cart</w:t>
      </w:r>
      <w:r w:rsidRPr="00E62914">
        <w:rPr>
          <w:sz w:val="20"/>
          <w:szCs w:val="20"/>
          <w:lang w:val="en-US"/>
        </w:rPr>
        <w:t xml:space="preserve"> (simple geometry)</w:t>
      </w:r>
    </w:p>
    <w:p w:rsidR="009A2694" w:rsidRPr="00E62914" w:rsidRDefault="009A2694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Basic UI for adjusting ball number, size and distribution</w:t>
      </w:r>
    </w:p>
    <w:p w:rsidR="009A2694" w:rsidRDefault="009A2694" w:rsidP="009A2694">
      <w:pPr>
        <w:spacing w:after="0"/>
        <w:rPr>
          <w:lang w:val="en-US"/>
        </w:rPr>
      </w:pPr>
    </w:p>
    <w:p w:rsidR="009A2694" w:rsidRDefault="009A2694" w:rsidP="00BE6C22">
      <w:pPr>
        <w:pStyle w:val="Subtitlesmall"/>
      </w:pPr>
      <w:r>
        <w:t>Desired:</w:t>
      </w:r>
    </w:p>
    <w:p w:rsidR="009A2694" w:rsidRPr="00E62914" w:rsidRDefault="009A2694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Option to fill pool with varying objects (shape, properties, etc.)</w:t>
      </w:r>
    </w:p>
    <w:p w:rsidR="00E3357A" w:rsidRPr="00E62914" w:rsidRDefault="00E3357A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Add sophisticated cart geometry (integrated into UI)</w:t>
      </w:r>
    </w:p>
    <w:p w:rsidR="009A2694" w:rsidRPr="00E62914" w:rsidRDefault="009A2694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 xml:space="preserve">Add figure to </w:t>
      </w:r>
      <w:r w:rsidR="00E3357A" w:rsidRPr="00E62914">
        <w:rPr>
          <w:sz w:val="20"/>
          <w:szCs w:val="20"/>
          <w:lang w:val="en-US"/>
        </w:rPr>
        <w:t xml:space="preserve">cart </w:t>
      </w:r>
    </w:p>
    <w:p w:rsidR="009A2694" w:rsidRPr="009A2694" w:rsidRDefault="009A2694" w:rsidP="009A2694">
      <w:pPr>
        <w:spacing w:after="0"/>
        <w:rPr>
          <w:lang w:val="en-US"/>
        </w:rPr>
      </w:pPr>
    </w:p>
    <w:p w:rsidR="009A2694" w:rsidRDefault="009A2694" w:rsidP="00BE6C22">
      <w:pPr>
        <w:pStyle w:val="Subtitlesmall"/>
      </w:pPr>
      <w:r>
        <w:t>Optimal:</w:t>
      </w:r>
    </w:p>
    <w:p w:rsidR="009A2694" w:rsidRPr="00E62914" w:rsidRDefault="009A2694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Implement cloth simulation</w:t>
      </w:r>
      <w:r w:rsidR="00E3357A" w:rsidRPr="00E62914">
        <w:rPr>
          <w:sz w:val="20"/>
          <w:szCs w:val="20"/>
          <w:lang w:val="en-US"/>
        </w:rPr>
        <w:t xml:space="preserve"> for figure</w:t>
      </w:r>
    </w:p>
    <w:p w:rsidR="00E3357A" w:rsidRPr="00E62914" w:rsidRDefault="00E3357A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Implement hair simulation for figure</w:t>
      </w:r>
    </w:p>
    <w:p w:rsidR="00E3357A" w:rsidRPr="00E62914" w:rsidRDefault="00E3357A" w:rsidP="009A2694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E62914">
        <w:rPr>
          <w:sz w:val="20"/>
          <w:szCs w:val="20"/>
          <w:lang w:val="en-US"/>
        </w:rPr>
        <w:t>Option to fill pool with fluid (add fluid solver)</w:t>
      </w:r>
    </w:p>
    <w:p w:rsidR="00BE6C22" w:rsidRDefault="00BE6C22" w:rsidP="00BE6C22">
      <w:pPr>
        <w:spacing w:after="0"/>
        <w:rPr>
          <w:lang w:val="en-US"/>
        </w:rPr>
      </w:pPr>
    </w:p>
    <w:p w:rsidR="00BE6C22" w:rsidRDefault="00BE6C22" w:rsidP="00BE6C22">
      <w:pPr>
        <w:spacing w:after="0"/>
        <w:rPr>
          <w:lang w:val="en-US"/>
        </w:rPr>
      </w:pPr>
    </w:p>
    <w:p w:rsidR="00BE6C22" w:rsidRDefault="00BE6C22" w:rsidP="00BE6C22">
      <w:pPr>
        <w:pStyle w:val="FirstLevel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Bibliography </w:t>
      </w:r>
    </w:p>
    <w:p w:rsidR="00BE6C22" w:rsidRDefault="00BE6C22" w:rsidP="00BE6C22">
      <w:pPr>
        <w:spacing w:after="0"/>
        <w:rPr>
          <w:lang w:val="en-US"/>
        </w:rPr>
      </w:pPr>
    </w:p>
    <w:p w:rsidR="00BE6C22" w:rsidRPr="00E62914" w:rsidRDefault="00BE6C22" w:rsidP="00BE6C22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Times New Roman"/>
          <w:noProof/>
          <w:sz w:val="20"/>
          <w:szCs w:val="20"/>
        </w:rPr>
      </w:pPr>
      <w:r w:rsidRPr="00E62914">
        <w:rPr>
          <w:sz w:val="20"/>
          <w:szCs w:val="20"/>
          <w:lang w:val="en-US"/>
        </w:rPr>
        <w:fldChar w:fldCharType="begin" w:fldLock="1"/>
      </w:r>
      <w:r w:rsidRPr="00E62914">
        <w:rPr>
          <w:sz w:val="20"/>
          <w:szCs w:val="20"/>
          <w:lang w:val="en-US"/>
        </w:rPr>
        <w:instrText xml:space="preserve">ADDIN Mendeley Bibliography CSL_BIBLIOGRAPHY </w:instrText>
      </w:r>
      <w:r w:rsidRPr="00E62914">
        <w:rPr>
          <w:sz w:val="20"/>
          <w:szCs w:val="20"/>
          <w:lang w:val="en-US"/>
        </w:rPr>
        <w:fldChar w:fldCharType="separate"/>
      </w:r>
      <w:r w:rsidRPr="00E62914">
        <w:rPr>
          <w:rFonts w:ascii="Calibri" w:hAnsi="Calibri" w:cs="Times New Roman"/>
          <w:noProof/>
          <w:sz w:val="20"/>
          <w:szCs w:val="20"/>
        </w:rPr>
        <w:t>[1]</w:t>
      </w:r>
      <w:r w:rsidRPr="00E62914">
        <w:rPr>
          <w:rFonts w:ascii="Calibri" w:hAnsi="Calibri" w:cs="Times New Roman"/>
          <w:noProof/>
          <w:sz w:val="20"/>
          <w:szCs w:val="20"/>
        </w:rPr>
        <w:tab/>
        <w:t>D. Baraff, “Physically Based Modeling: Rigid Body Simulation,” 2001.</w:t>
      </w:r>
    </w:p>
    <w:p w:rsidR="00BE6C22" w:rsidRPr="00E62914" w:rsidRDefault="00BE6C22" w:rsidP="00BE6C22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Times New Roman"/>
          <w:noProof/>
          <w:sz w:val="20"/>
          <w:szCs w:val="20"/>
        </w:rPr>
      </w:pPr>
      <w:r w:rsidRPr="00E62914">
        <w:rPr>
          <w:rFonts w:ascii="Calibri" w:hAnsi="Calibri" w:cs="Times New Roman"/>
          <w:noProof/>
          <w:sz w:val="20"/>
          <w:szCs w:val="20"/>
        </w:rPr>
        <w:t>[2]</w:t>
      </w:r>
      <w:r w:rsidRPr="00E62914">
        <w:rPr>
          <w:rFonts w:ascii="Calibri" w:hAnsi="Calibri" w:cs="Times New Roman"/>
          <w:noProof/>
          <w:sz w:val="20"/>
          <w:szCs w:val="20"/>
        </w:rPr>
        <w:tab/>
        <w:t>J. Bender, M. Müller, M. A. Otaduy, and M. Teschner, “Position-based Methods for the Simulation of Solid Objects in Computer Graphics,” 2013.</w:t>
      </w:r>
    </w:p>
    <w:p w:rsidR="00BE6C22" w:rsidRPr="00E62914" w:rsidRDefault="00BE6C22" w:rsidP="00BE6C22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/>
          <w:noProof/>
          <w:sz w:val="20"/>
          <w:szCs w:val="20"/>
        </w:rPr>
      </w:pPr>
      <w:r w:rsidRPr="00E62914">
        <w:rPr>
          <w:rFonts w:ascii="Calibri" w:hAnsi="Calibri" w:cs="Times New Roman"/>
          <w:noProof/>
          <w:sz w:val="20"/>
          <w:szCs w:val="20"/>
        </w:rPr>
        <w:t>[3]</w:t>
      </w:r>
      <w:r w:rsidRPr="00E62914">
        <w:rPr>
          <w:rFonts w:ascii="Calibri" w:hAnsi="Calibri" w:cs="Times New Roman"/>
          <w:noProof/>
          <w:sz w:val="20"/>
          <w:szCs w:val="20"/>
        </w:rPr>
        <w:tab/>
        <w:t>J. Bender, K. Erleben, J. Trinkle, and E. Coumans, “Interactive Simulation of Rigid Body Dynamics in Computer Graphics,” 2012.</w:t>
      </w:r>
    </w:p>
    <w:p w:rsidR="00BE6C22" w:rsidRPr="00BE6C22" w:rsidRDefault="00BE6C22" w:rsidP="00BE6C22">
      <w:pPr>
        <w:spacing w:after="0"/>
        <w:rPr>
          <w:lang w:val="en-US"/>
        </w:rPr>
      </w:pPr>
      <w:r w:rsidRPr="00E62914">
        <w:rPr>
          <w:sz w:val="20"/>
          <w:szCs w:val="20"/>
          <w:lang w:val="en-US"/>
        </w:rPr>
        <w:fldChar w:fldCharType="end"/>
      </w:r>
    </w:p>
    <w:sectPr w:rsidR="00BE6C22" w:rsidRPr="00BE6C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C0187"/>
    <w:multiLevelType w:val="hybridMultilevel"/>
    <w:tmpl w:val="7062FEE4"/>
    <w:lvl w:ilvl="0" w:tplc="676611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53DA4"/>
    <w:multiLevelType w:val="hybridMultilevel"/>
    <w:tmpl w:val="4DA62D26"/>
    <w:lvl w:ilvl="0" w:tplc="58425A0E">
      <w:start w:val="1"/>
      <w:numFmt w:val="decimal"/>
      <w:pStyle w:val="FirstLeve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88"/>
    <w:rsid w:val="00030039"/>
    <w:rsid w:val="00056954"/>
    <w:rsid w:val="000D0203"/>
    <w:rsid w:val="000E4C2C"/>
    <w:rsid w:val="001251B4"/>
    <w:rsid w:val="00314C81"/>
    <w:rsid w:val="00373875"/>
    <w:rsid w:val="004A5473"/>
    <w:rsid w:val="004A676D"/>
    <w:rsid w:val="005B586B"/>
    <w:rsid w:val="005E4DF9"/>
    <w:rsid w:val="005F7504"/>
    <w:rsid w:val="00663572"/>
    <w:rsid w:val="006A723C"/>
    <w:rsid w:val="007B77C6"/>
    <w:rsid w:val="009A2694"/>
    <w:rsid w:val="009C26F6"/>
    <w:rsid w:val="00A728B1"/>
    <w:rsid w:val="00AB6B68"/>
    <w:rsid w:val="00B430B5"/>
    <w:rsid w:val="00BE6C22"/>
    <w:rsid w:val="00E3357A"/>
    <w:rsid w:val="00E62914"/>
    <w:rsid w:val="00E92698"/>
    <w:rsid w:val="00E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08C2C"/>
  <w15:chartTrackingRefBased/>
  <w15:docId w15:val="{E6161F0C-EBC2-4531-BE99-1BC525F3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A2694"/>
    <w:rPr>
      <w:color w:val="808080"/>
    </w:rPr>
  </w:style>
  <w:style w:type="paragraph" w:styleId="Listenabsatz">
    <w:name w:val="List Paragraph"/>
    <w:basedOn w:val="Standard"/>
    <w:uiPriority w:val="34"/>
    <w:qFormat/>
    <w:rsid w:val="009A2694"/>
    <w:pPr>
      <w:ind w:left="720"/>
      <w:contextualSpacing/>
    </w:pPr>
  </w:style>
  <w:style w:type="paragraph" w:customStyle="1" w:styleId="FirstLevel">
    <w:name w:val="First Level"/>
    <w:basedOn w:val="Standard"/>
    <w:link w:val="FirstLevelZchn"/>
    <w:qFormat/>
    <w:rsid w:val="00BE6C22"/>
    <w:pPr>
      <w:numPr>
        <w:numId w:val="2"/>
      </w:numPr>
      <w:pBdr>
        <w:bottom w:val="single" w:sz="4" w:space="1" w:color="auto"/>
      </w:pBdr>
      <w:spacing w:after="0"/>
      <w:ind w:left="360"/>
    </w:pPr>
    <w:rPr>
      <w:b/>
      <w:color w:val="1F4E79" w:themeColor="accent1" w:themeShade="80"/>
      <w:sz w:val="28"/>
      <w:lang w:val="en-US"/>
    </w:rPr>
  </w:style>
  <w:style w:type="paragraph" w:customStyle="1" w:styleId="Subtitlesmall">
    <w:name w:val="Subtitle_small"/>
    <w:basedOn w:val="Standard"/>
    <w:link w:val="SubtitlesmallZchn"/>
    <w:qFormat/>
    <w:rsid w:val="00BE6C22"/>
    <w:pPr>
      <w:spacing w:after="0"/>
    </w:pPr>
    <w:rPr>
      <w:b/>
      <w:color w:val="2E74B5" w:themeColor="accent1" w:themeShade="BF"/>
      <w:lang w:val="en-US"/>
    </w:rPr>
  </w:style>
  <w:style w:type="character" w:customStyle="1" w:styleId="FirstLevelZchn">
    <w:name w:val="First Level Zchn"/>
    <w:basedOn w:val="Absatz-Standardschriftart"/>
    <w:link w:val="FirstLevel"/>
    <w:rsid w:val="00BE6C22"/>
    <w:rPr>
      <w:b/>
      <w:color w:val="1F4E79" w:themeColor="accent1" w:themeShade="80"/>
      <w:sz w:val="28"/>
      <w:lang w:val="en-US"/>
    </w:rPr>
  </w:style>
  <w:style w:type="character" w:customStyle="1" w:styleId="SubtitlesmallZchn">
    <w:name w:val="Subtitle_small Zchn"/>
    <w:basedOn w:val="Absatz-Standardschriftart"/>
    <w:link w:val="Subtitlesmall"/>
    <w:rsid w:val="00BE6C22"/>
    <w:rPr>
      <w:b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9EB3-5487-4E9B-8237-21697D0D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901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Ueli Wechsler</dc:creator>
  <cp:keywords/>
  <dc:description/>
  <cp:lastModifiedBy>Ueli Wechsler</cp:lastModifiedBy>
  <cp:revision>10</cp:revision>
  <dcterms:created xsi:type="dcterms:W3CDTF">2016-10-27T12:43:00Z</dcterms:created>
  <dcterms:modified xsi:type="dcterms:W3CDTF">2016-10-31T09:45:00Z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609bb2b7-eedd-33a4-b2b8-07a44042ac9e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