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27" w:rsidRDefault="002F6227">
      <w:r>
        <w:rPr>
          <w:rFonts w:hint="eastAsia"/>
        </w:rPr>
        <w:t>#</w:t>
      </w:r>
      <w:r>
        <w:rPr>
          <w:rFonts w:hint="eastAsia"/>
        </w:rPr>
        <w:t>后面</w:t>
      </w:r>
      <w:r>
        <w:rPr>
          <w:rFonts w:hint="eastAsia"/>
        </w:rPr>
        <w:t>文字</w:t>
      </w:r>
      <w:r>
        <w:rPr>
          <w:rFonts w:hint="eastAsia"/>
        </w:rPr>
        <w:t>不要加</w:t>
      </w:r>
    </w:p>
    <w:p w:rsidR="001F446E" w:rsidRDefault="001F446E">
      <w:pPr>
        <w:rPr>
          <w:rFonts w:hint="eastAsia"/>
        </w:rPr>
      </w:pPr>
      <w:r>
        <w:rPr>
          <w:rFonts w:hint="eastAsia"/>
        </w:rPr>
        <w:t>优点：在分</w:t>
      </w:r>
      <w:proofErr w:type="gramStart"/>
      <w:r>
        <w:rPr>
          <w:rFonts w:hint="eastAsia"/>
        </w:rPr>
        <w:t>箱过程</w:t>
      </w:r>
      <w:proofErr w:type="gramEnd"/>
      <w:r>
        <w:rPr>
          <w:rFonts w:hint="eastAsia"/>
        </w:rPr>
        <w:t>中考虑到对于预测变量的影响而使用</w:t>
      </w:r>
      <w:r>
        <w:rPr>
          <w:rFonts w:hint="eastAsia"/>
        </w:rPr>
        <w:t>IV</w:t>
      </w:r>
      <w:r>
        <w:rPr>
          <w:rFonts w:hint="eastAsia"/>
        </w:rPr>
        <w:t>判别法</w:t>
      </w:r>
    </w:p>
    <w:p w:rsidR="002F6227" w:rsidRDefault="002F6227">
      <w:r>
        <w:rPr>
          <w:rFonts w:hint="eastAsia"/>
        </w:rPr>
        <w:t>2</w:t>
      </w:r>
      <w:r>
        <w:t>.4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异常值处理</w:t>
      </w:r>
    </w:p>
    <w:p w:rsidR="002F6227" w:rsidRDefault="002F6227">
      <w:r>
        <w:rPr>
          <w:rFonts w:hint="eastAsia"/>
        </w:rPr>
        <w:t>最后加上：</w:t>
      </w:r>
    </w:p>
    <w:p w:rsidR="002F6227" w:rsidRDefault="002F6227" w:rsidP="002F6227">
      <w:pPr>
        <w:ind w:firstLine="420"/>
        <w:rPr>
          <w:rFonts w:hint="eastAsia"/>
        </w:rPr>
      </w:pPr>
      <w:r w:rsidRPr="002F6227">
        <w:rPr>
          <w:rFonts w:hint="eastAsia"/>
        </w:rPr>
        <w:t>所以我们最后的结论就是，先去除掉这</w:t>
      </w:r>
      <w:r w:rsidRPr="002F6227">
        <w:rPr>
          <w:rFonts w:hint="eastAsia"/>
        </w:rPr>
        <w:t>225</w:t>
      </w:r>
      <w:r w:rsidRPr="002F6227">
        <w:rPr>
          <w:rFonts w:hint="eastAsia"/>
        </w:rPr>
        <w:t>个样本，之后若是模型的拟合度不好，再选择将其加入。</w:t>
      </w:r>
    </w:p>
    <w:p w:rsidR="002F6227" w:rsidRDefault="002F6227" w:rsidP="002F6227"/>
    <w:p w:rsidR="00582CBB" w:rsidRDefault="00CB623F" w:rsidP="002F6227">
      <w:r>
        <w:t xml:space="preserve">3.2 </w:t>
      </w:r>
      <w:r>
        <w:t>特征分箱</w:t>
      </w:r>
    </w:p>
    <w:p w:rsidR="00582CBB" w:rsidRDefault="00CB623F">
      <w:r>
        <w:t xml:space="preserve">3.2.1 </w:t>
      </w:r>
      <w:r>
        <w:t>为什么要进行特征分箱</w:t>
      </w:r>
    </w:p>
    <w:p w:rsidR="00582CBB" w:rsidRDefault="00CB623F">
      <w:r>
        <w:t>开头加上：在前面，我们已经对数据进行了重复值处理，</w:t>
      </w:r>
      <w:proofErr w:type="gramStart"/>
      <w:r>
        <w:t>缺失值</w:t>
      </w:r>
      <w:proofErr w:type="gramEnd"/>
      <w:r>
        <w:t>处理，异常值处理，平衡化处理，但是</w:t>
      </w:r>
    </w:p>
    <w:p w:rsidR="00582CBB" w:rsidRDefault="00CB623F">
      <w:r>
        <w:t>结尾加上：关于特征分箱，我们后面会有更详细的解释。</w:t>
      </w:r>
    </w:p>
    <w:p w:rsidR="00BB7E0D" w:rsidRDefault="00BB7E0D">
      <w:pPr>
        <w:rPr>
          <w:u w:val="single"/>
        </w:rPr>
      </w:pPr>
    </w:p>
    <w:p w:rsidR="002F6227" w:rsidRDefault="002F6227">
      <w:pPr>
        <w:rPr>
          <w:u w:val="single"/>
        </w:rPr>
      </w:pPr>
      <w:r>
        <w:rPr>
          <w:rFonts w:hint="eastAsia"/>
          <w:u w:val="single"/>
        </w:rPr>
        <w:t>3</w:t>
      </w:r>
      <w:r>
        <w:rPr>
          <w:u w:val="single"/>
        </w:rPr>
        <w:t>.2.2</w:t>
      </w:r>
    </w:p>
    <w:p w:rsidR="002F6227" w:rsidRDefault="002F6227">
      <w:r>
        <w:rPr>
          <w:noProof/>
        </w:rPr>
        <w:drawing>
          <wp:inline distT="0" distB="0" distL="0" distR="0" wp14:anchorId="046370FA" wp14:editId="169047D3">
            <wp:extent cx="5274310" cy="50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改成：首先从业务的角度考虑，分箱数不能过多，其次从模型的角度考虑，分箱数过多会导致</w:t>
      </w:r>
      <w:r>
        <w:rPr>
          <w:rFonts w:hint="eastAsia"/>
        </w:rPr>
        <w:t>IV</w:t>
      </w:r>
      <w:r>
        <w:rPr>
          <w:rFonts w:hint="eastAsia"/>
        </w:rPr>
        <w:t>值变大，</w:t>
      </w:r>
      <w:r w:rsidR="00462CB9">
        <w:rPr>
          <w:rFonts w:hint="eastAsia"/>
        </w:rPr>
        <w:t>对模型的贡献过大，会压缩其他特征影响，这就意味着，</w:t>
      </w:r>
      <w:r w:rsidR="00462CB9">
        <w:rPr>
          <w:rFonts w:hint="eastAsia"/>
        </w:rPr>
        <w:t>数据的微小浮动导致</w:t>
      </w:r>
      <w:r w:rsidR="00462CB9">
        <w:rPr>
          <w:rFonts w:hint="eastAsia"/>
        </w:rPr>
        <w:t>样本</w:t>
      </w:r>
      <w:r w:rsidR="00462CB9">
        <w:rPr>
          <w:rFonts w:hint="eastAsia"/>
        </w:rPr>
        <w:t>属于不同的分段</w:t>
      </w:r>
      <w:r w:rsidR="00462CB9">
        <w:rPr>
          <w:rFonts w:hint="eastAsia"/>
        </w:rPr>
        <w:t>的可能性变大，导致</w:t>
      </w:r>
      <w:r>
        <w:rPr>
          <w:rFonts w:hint="eastAsia"/>
        </w:rPr>
        <w:t>模型不稳定，在这里，我们使用</w:t>
      </w:r>
      <w:r w:rsidRPr="002F6227">
        <w:t>Information value(IV)</w:t>
      </w:r>
      <w:r>
        <w:rPr>
          <w:rFonts w:hint="eastAsia"/>
        </w:rPr>
        <w:t>来进行箱数的确定，</w:t>
      </w:r>
    </w:p>
    <w:p w:rsidR="00462CB9" w:rsidRDefault="00462CB9">
      <w:r>
        <w:rPr>
          <w:noProof/>
        </w:rPr>
        <w:drawing>
          <wp:inline distT="0" distB="0" distL="0" distR="0" wp14:anchorId="12A78295" wp14:editId="5EBACF89">
            <wp:extent cx="5274310" cy="932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9" w:rsidRDefault="00462CB9">
      <w:r>
        <w:rPr>
          <w:rFonts w:hint="eastAsia"/>
        </w:rPr>
        <w:t>改成：前文提到并非所有的特征都能</w:t>
      </w:r>
      <w:proofErr w:type="gramStart"/>
      <w:r>
        <w:rPr>
          <w:rFonts w:hint="eastAsia"/>
        </w:rPr>
        <w:t>使用卡方分</w:t>
      </w:r>
      <w:proofErr w:type="gramEnd"/>
      <w:r>
        <w:rPr>
          <w:rFonts w:hint="eastAsia"/>
        </w:rPr>
        <w:t>箱，一些类别变量，诸如“家人”就无法</w:t>
      </w:r>
      <w:r>
        <w:rPr>
          <w:rFonts w:hint="eastAsia"/>
        </w:rPr>
        <w:t>分出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组的箱数</w:t>
      </w:r>
      <w:r>
        <w:rPr>
          <w:rFonts w:hint="eastAsia"/>
        </w:rPr>
        <w:t>，这个时候我们只能采用</w:t>
      </w:r>
      <w:proofErr w:type="gramStart"/>
      <w:r>
        <w:rPr>
          <w:rFonts w:hint="eastAsia"/>
        </w:rPr>
        <w:t>等频分</w:t>
      </w:r>
      <w:proofErr w:type="gramEnd"/>
      <w:r>
        <w:rPr>
          <w:rFonts w:hint="eastAsia"/>
        </w:rPr>
        <w:t>箱的方法，手动得到分箱区间。如特征“”我们通过观察他的分位点分布手动分出的区间为：</w:t>
      </w:r>
      <w:r>
        <w:rPr>
          <w:rFonts w:hint="eastAsia"/>
        </w:rPr>
        <w:t>[</w:t>
      </w:r>
      <w:r>
        <w:t>0,2,7]</w:t>
      </w:r>
    </w:p>
    <w:p w:rsidR="00462CB9" w:rsidRDefault="00462CB9">
      <w:r>
        <w:rPr>
          <w:noProof/>
        </w:rPr>
        <w:drawing>
          <wp:inline distT="0" distB="0" distL="0" distR="0" wp14:anchorId="35A5B41B" wp14:editId="370424F7">
            <wp:extent cx="22193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9" w:rsidRDefault="00462CB9">
      <w:r>
        <w:rPr>
          <w:rFonts w:hint="eastAsia"/>
        </w:rPr>
        <w:t>改成：类别变量无法</w:t>
      </w:r>
      <w:proofErr w:type="gramStart"/>
      <w:r>
        <w:rPr>
          <w:rFonts w:hint="eastAsia"/>
        </w:rPr>
        <w:t>使用卡方分</w:t>
      </w:r>
      <w:proofErr w:type="gramEnd"/>
      <w:r>
        <w:rPr>
          <w:rFonts w:hint="eastAsia"/>
        </w:rPr>
        <w:t>箱</w:t>
      </w:r>
    </w:p>
    <w:p w:rsidR="00970AD1" w:rsidRDefault="00970AD1">
      <w:pPr>
        <w:rPr>
          <w:noProof/>
        </w:rPr>
      </w:pPr>
      <w:r>
        <w:t>P14:</w:t>
      </w:r>
      <w:r w:rsidRPr="00970AD1">
        <w:rPr>
          <w:noProof/>
        </w:rPr>
        <w:t xml:space="preserve"> </w:t>
      </w:r>
    </w:p>
    <w:p w:rsidR="00970AD1" w:rsidRDefault="00970AD1">
      <w:r>
        <w:rPr>
          <w:noProof/>
        </w:rPr>
        <w:drawing>
          <wp:inline distT="0" distB="0" distL="0" distR="0" wp14:anchorId="64F472EC" wp14:editId="5F19D3F3">
            <wp:extent cx="5274310" cy="1050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1" w:rsidRDefault="00970AD1">
      <w:r>
        <w:rPr>
          <w:rFonts w:hint="eastAsia"/>
        </w:rPr>
        <w:t>改成：依次删除后发现，只有当删除</w:t>
      </w:r>
      <w:r>
        <w:rPr>
          <w:rFonts w:hint="eastAsia"/>
        </w:rPr>
        <w:t>IV</w:t>
      </w:r>
      <w:r>
        <w:rPr>
          <w:rFonts w:hint="eastAsia"/>
        </w:rPr>
        <w:t>值最小的特征</w:t>
      </w:r>
      <w:r>
        <w:rPr>
          <w:rFonts w:hint="eastAsia"/>
        </w:rPr>
        <w:t>(</w:t>
      </w:r>
      <w:r>
        <w:t>IV=0.04)</w:t>
      </w:r>
      <w:r>
        <w:rPr>
          <w:rFonts w:hint="eastAsia"/>
        </w:rPr>
        <w:t>“”时，</w:t>
      </w:r>
      <w:r>
        <w:rPr>
          <w:rFonts w:hint="eastAsia"/>
        </w:rPr>
        <w:t>MI</w:t>
      </w:r>
      <w:r>
        <w:rPr>
          <w:rFonts w:hint="eastAsia"/>
        </w:rPr>
        <w:t>和</w:t>
      </w:r>
      <w:r>
        <w:rPr>
          <w:rFonts w:hint="eastAsia"/>
        </w:rPr>
        <w:t>DR</w:t>
      </w:r>
      <w:r>
        <w:rPr>
          <w:rFonts w:hint="eastAsia"/>
        </w:rPr>
        <w:t>的</w:t>
      </w:r>
      <w:r>
        <w:rPr>
          <w:rFonts w:hint="eastAsia"/>
        </w:rPr>
        <w:t>IV</w:t>
      </w:r>
      <w:r>
        <w:rPr>
          <w:rFonts w:hint="eastAsia"/>
        </w:rPr>
        <w:t>上升，故决定删去“”，并根据新的</w:t>
      </w:r>
      <w:r>
        <w:rPr>
          <w:rFonts w:hint="eastAsia"/>
        </w:rPr>
        <w:t>IV</w:t>
      </w:r>
      <w:r>
        <w:rPr>
          <w:rFonts w:hint="eastAsia"/>
        </w:rPr>
        <w:t>重新确定分箱</w:t>
      </w:r>
      <w:r w:rsidR="00E479A7">
        <w:rPr>
          <w:rFonts w:hint="eastAsia"/>
        </w:rPr>
        <w:t>，至此，特征变为</w:t>
      </w:r>
      <w:r w:rsidR="00E479A7">
        <w:rPr>
          <w:rFonts w:hint="eastAsia"/>
        </w:rPr>
        <w:t>9</w:t>
      </w:r>
      <w:r w:rsidR="00E479A7">
        <w:rPr>
          <w:rFonts w:hint="eastAsia"/>
        </w:rPr>
        <w:t>列</w:t>
      </w:r>
    </w:p>
    <w:p w:rsidR="00ED07CC" w:rsidRDefault="00ED07CC">
      <w:r>
        <w:rPr>
          <w:rFonts w:hint="eastAsia"/>
        </w:rPr>
        <w:t>将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整体放到</w:t>
      </w: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WOE</w:t>
      </w:r>
      <w:r>
        <w:rPr>
          <w:rFonts w:hint="eastAsia"/>
        </w:rPr>
        <w:t>编码</w:t>
      </w:r>
    </w:p>
    <w:p w:rsidR="00ED07CC" w:rsidRDefault="00ED07CC">
      <w:r w:rsidRPr="00ED07CC">
        <w:lastRenderedPageBreak/>
        <w:t>3.3.2</w:t>
      </w:r>
    </w:p>
    <w:p w:rsidR="00ED07CC" w:rsidRDefault="00ED07CC"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最后添加：处理完以后，再次</w:t>
      </w:r>
      <w:proofErr w:type="gramStart"/>
      <w:r>
        <w:rPr>
          <w:rFonts w:hint="eastAsia"/>
        </w:rPr>
        <w:t>映射各箱的</w:t>
      </w:r>
      <w:proofErr w:type="gramEnd"/>
      <w:r>
        <w:rPr>
          <w:rFonts w:hint="eastAsia"/>
        </w:rPr>
        <w:t>WOE</w:t>
      </w:r>
      <w:r>
        <w:rPr>
          <w:rFonts w:hint="eastAsia"/>
        </w:rPr>
        <w:t>值，最终成为我们建模数据</w:t>
      </w:r>
    </w:p>
    <w:p w:rsidR="00CB623F" w:rsidRPr="00CB623F" w:rsidRDefault="00CB623F">
      <w:pPr>
        <w:rPr>
          <w:rFonts w:hint="eastAsia"/>
        </w:rPr>
      </w:pPr>
      <w:bookmarkStart w:id="0" w:name="_GoBack"/>
      <w:bookmarkEnd w:id="0"/>
    </w:p>
    <w:sectPr w:rsidR="00CB623F" w:rsidRPr="00CB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97D7B8"/>
    <w:rsid w:val="001F446E"/>
    <w:rsid w:val="002F6227"/>
    <w:rsid w:val="00462CB9"/>
    <w:rsid w:val="00582CBB"/>
    <w:rsid w:val="00970AD1"/>
    <w:rsid w:val="00BB7E0D"/>
    <w:rsid w:val="00CB623F"/>
    <w:rsid w:val="00E479A7"/>
    <w:rsid w:val="00ED07CC"/>
    <w:rsid w:val="7197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55E51"/>
  <w15:docId w15:val="{4834378C-AE6B-4A95-9EB0-6BE81446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2F6227"/>
    <w:pPr>
      <w:ind w:leftChars="2500" w:left="100"/>
    </w:pPr>
  </w:style>
  <w:style w:type="character" w:customStyle="1" w:styleId="a4">
    <w:name w:val="日期 字符"/>
    <w:basedOn w:val="a0"/>
    <w:link w:val="a3"/>
    <w:rsid w:val="002F622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王 ；雨聪</cp:lastModifiedBy>
  <cp:revision>5</cp:revision>
  <dcterms:created xsi:type="dcterms:W3CDTF">2020-10-26T14:54:00Z</dcterms:created>
  <dcterms:modified xsi:type="dcterms:W3CDTF">2020-10-26T10:06:00Z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