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ab/>
        <w:t xml:space="preserve">Как великие подвиги меняют мир? Этот вопрос находится в центре внимания Константина Георгиевича Паустовского.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ab/>
        <w:t xml:space="preserve">Автор рассказывает про случай, изменивший мир. “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Двенадцатого апреля 1961 года началась новая эра в жизни человечества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”. Именно в этот день Гагарин вернулся из космоса. Этот момент крепко вошёл в историю, так как показал, что человечество способно на великие научные достижения. Он был первым человеком, полетевшим в космос. Это имело огромный риск как для пилота, так и для миссии. Но храбрость Гагарина позволила сделать великое достижение - открыть дорогу для освоения космоса.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ab/>
        <w:t xml:space="preserve">Далее автор рассказывает про полёт Уточкина. Все люди возлагали большие надежды на этого человека, верили в него. “...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слёзы, внезапно брызнувшие из глаз стоявшей вблизи меня молоденькой и красивой женщины”.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Каждый хотел, чтобы всё прошло хорошо. Такие подвиги вселяют веру в науку, в человеческий прогресс.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ab/>
        <w:t xml:space="preserve">Приведенные из текста примеры дополняют друг друга. В первом примере показывается важность научных открытий для человечества, в то время как во втором примере видна реакция людей на великие подвиги.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ab/>
        <w:t xml:space="preserve">Позиция автора заключается в том, что великие подвиги меняют мир в положительную сторону. Они и двигают науку вперед, и вселяют веру в людей. С каждым открытием наступает новая эпоха, которая открывает новые горизонты.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ab/>
        <w:t xml:space="preserve">Нельзя не согласиться с мнением автора. Действительно, великие подвиги сильно изменяют мир. В качестве примера можно привести кино “Вызов” режиссера Клима Шипенко. Космонавт получил ранение в космосе, он вряд-ли смог вернуться бы домой живой. Командный центр принял решение отправить на борт МКС девушку-хирурга, которая смогла бы вылечить члена экипажа космического судна. Такие операции ещё никогда не проводились, поэтому это было опасно и несло огромный риск для всех. Всё прошло успешно. Это великий подвиг для всего человечества. Храбрая девушка решилась на операцию, зная, какие последствия могут быть. Она показала, что в космосе тоже можно выполнять такие действие. Это принесло огромную пользу как космонавту, так и всему человечеству.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ab/>
        <w:t xml:space="preserve">Великие подвиги совершаются храбрыми людьми. Они всегда останутся в истории, ведь их вклад в историю человечества несоизмерим ни с чем.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