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5c8b"/>
          <w:sz w:val="40"/>
          <w:szCs w:val="40"/>
          <w:rtl w:val="0"/>
        </w:rPr>
        <w:t xml:space="preserve">Sujet 21 — Transformations d’état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a6672"/>
          <w:sz w:val="20"/>
          <w:szCs w:val="20"/>
          <w:rtl w:val="0"/>
        </w:rPr>
        <w:t xml:space="preserve">Règles vivantes du protocole. Deux familles de causes, bien distinctes : les ZONES FORCÉES (une région impose son état à tout le corps, un ASSET raconte pourquoi) et les BLOCS (des surfaces posées dans le décor, qui agissent par aura, particule par particule). Valeurs entre parenthèses : paramètres du banc, état du code au 12/08/2026 — document fait pour être modifié quand les règles bougent.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5c8b"/>
          <w:sz w:val="26"/>
          <w:szCs w:val="26"/>
          <w:rtl w:val="0"/>
        </w:rPr>
        <w:t xml:space="preserve">1. Transformations par ZONES FORCÉES — ① coût · ② comment / quand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color w:val="5a6672"/>
          <w:sz w:val="18"/>
          <w:szCs w:val="18"/>
          <w:rtl w:val="0"/>
        </w:rPr>
        <w:t xml:space="preserve">Une zone impose son état : déclenchement quand </w:t>
      </w:r>
      <w:r w:rsidDel="00000000" w:rsidR="00000000" w:rsidRPr="00000000">
        <w:rPr>
          <w:color w:val="5a6672"/>
          <w:sz w:val="18"/>
          <w:szCs w:val="18"/>
          <w:rtl w:val="0"/>
        </w:rPr>
        <w:t xml:space="preserve">95% </w:t>
      </w:r>
      <w:r w:rsidDel="00000000" w:rsidR="00000000" w:rsidRPr="00000000">
        <w:rPr>
          <w:rFonts w:ascii="Calibri" w:cs="Calibri" w:eastAsia="Calibri" w:hAnsi="Calibri"/>
          <w:color w:val="5a6672"/>
          <w:sz w:val="18"/>
          <w:szCs w:val="18"/>
          <w:rtl w:val="0"/>
        </w:rPr>
        <w:t xml:space="preserve">du corps y entre (≈ majorité du volume</w:t>
      </w:r>
      <w:r w:rsidDel="00000000" w:rsidR="00000000" w:rsidRPr="00000000">
        <w:rPr>
          <w:color w:val="5a6672"/>
          <w:sz w:val="18"/>
          <w:szCs w:val="18"/>
          <w:rtl w:val="0"/>
        </w:rPr>
        <w:t xml:space="preserve">) et quand il entre dans la zone, effet visuel intermédiaire localisé, frémissement, cristallisé, que visuel etc</w:t>
      </w:r>
      <w:r w:rsidDel="00000000" w:rsidR="00000000" w:rsidRPr="00000000">
        <w:rPr>
          <w:rFonts w:ascii="Calibri" w:cs="Calibri" w:eastAsia="Calibri" w:hAnsi="Calibri"/>
          <w:color w:val="5a6672"/>
          <w:sz w:val="18"/>
          <w:szCs w:val="18"/>
          <w:rtl w:val="0"/>
        </w:rPr>
        <w:t xml:space="preserve">, avec  conversion du corps ENTIER </w:t>
      </w:r>
      <w:r w:rsidDel="00000000" w:rsidR="00000000" w:rsidRPr="00000000">
        <w:rPr>
          <w:color w:val="5a6672"/>
          <w:sz w:val="18"/>
          <w:szCs w:val="18"/>
          <w:rtl w:val="0"/>
        </w:rPr>
        <w:t xml:space="preserve">à partir du seuil</w:t>
      </w:r>
      <w:r w:rsidDel="00000000" w:rsidR="00000000" w:rsidRPr="00000000">
        <w:rPr>
          <w:rFonts w:ascii="Calibri" w:cs="Calibri" w:eastAsia="Calibri" w:hAnsi="Calibri"/>
          <w:color w:val="5a6672"/>
          <w:sz w:val="18"/>
          <w:szCs w:val="18"/>
          <w:rtl w:val="0"/>
        </w:rPr>
        <w:t xml:space="preserve">, sélecteur verrouillé tant qu’on y est, et l’état en forcé jusqu</w:t>
      </w:r>
      <w:r w:rsidDel="00000000" w:rsidR="00000000" w:rsidRPr="00000000">
        <w:rPr>
          <w:color w:val="5a6672"/>
          <w:sz w:val="18"/>
          <w:szCs w:val="18"/>
          <w:rtl w:val="0"/>
        </w:rPr>
        <w:t xml:space="preserve">’à la sortie de la zone forcé et </w:t>
      </w:r>
      <w:r w:rsidDel="00000000" w:rsidR="00000000" w:rsidRPr="00000000">
        <w:rPr>
          <w:rFonts w:ascii="Calibri" w:cs="Calibri" w:eastAsia="Calibri" w:hAnsi="Calibri"/>
          <w:color w:val="5a6672"/>
          <w:sz w:val="18"/>
          <w:szCs w:val="18"/>
          <w:rtl w:val="0"/>
        </w:rPr>
        <w:t xml:space="preserve">persiste (non forcé) à la sortie </w:t>
      </w:r>
      <w:r w:rsidDel="00000000" w:rsidR="00000000" w:rsidRPr="00000000">
        <w:rPr>
          <w:color w:val="5a6672"/>
          <w:sz w:val="18"/>
          <w:szCs w:val="18"/>
          <w:rtl w:val="0"/>
        </w:rPr>
        <w:t xml:space="preserve">et réagit comme elle le devrait.</w:t>
      </w:r>
      <w:r w:rsidDel="00000000" w:rsidR="00000000" w:rsidRPr="00000000">
        <w:rPr>
          <w:rtl w:val="0"/>
        </w:rPr>
      </w:r>
    </w:p>
    <w:tbl>
      <w:tblPr>
        <w:tblStyle w:val="Table1"/>
        <w:tblW w:w="111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95"/>
        <w:gridCol w:w="3240"/>
        <w:gridCol w:w="3180"/>
        <w:gridCol w:w="3375"/>
        <w:tblGridChange w:id="0">
          <w:tblGrid>
            <w:gridCol w:w="1395"/>
            <w:gridCol w:w="3240"/>
            <w:gridCol w:w="3180"/>
            <w:gridCol w:w="3375"/>
          </w:tblGrid>
        </w:tblGridChange>
      </w:tblGrid>
      <w:tr>
        <w:trPr>
          <w:cantSplit w:val="0"/>
          <w:tblHeader w:val="0"/>
        </w:trPr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 \ vers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Zone forcée LIQUIDE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ffffff"/>
                <w:sz w:val="15"/>
                <w:szCs w:val="15"/>
                <w:rtl w:val="0"/>
              </w:rPr>
              <w:t xml:space="preserve">asset : douche de décontamination (proposé — jeu actuel : « chambre pressurisée 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Zone forcée SOLIDE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ffffff"/>
                <w:sz w:val="15"/>
                <w:szCs w:val="15"/>
                <w:rtl w:val="0"/>
              </w:rPr>
              <w:t xml:space="preserve">asset : hublot brisé</w:t>
            </w:r>
            <w:r w:rsidDel="00000000" w:rsidR="00000000" w:rsidRPr="00000000">
              <w:rPr>
                <w:color w:val="ffffff"/>
                <w:sz w:val="15"/>
                <w:szCs w:val="15"/>
                <w:rtl w:val="0"/>
              </w:rPr>
              <w:t xml:space="preserve"> devient Dissipateur thermique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ffffff"/>
                <w:sz w:val="15"/>
                <w:szCs w:val="15"/>
                <w:rtl w:val="0"/>
              </w:rPr>
              <w:t xml:space="preserve"> (</w:t>
            </w:r>
            <w:r w:rsidDel="00000000" w:rsidR="00000000" w:rsidRPr="00000000">
              <w:rPr>
                <w:color w:val="ffffff"/>
                <w:sz w:val="15"/>
                <w:szCs w:val="15"/>
                <w:rtl w:val="0"/>
              </w:rPr>
              <w:t xml:space="preserve">nouvel asset à fournir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ffffff"/>
                <w:sz w:val="15"/>
                <w:szCs w:val="15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Zone forcée GAZ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ffffff"/>
                <w:sz w:val="15"/>
                <w:szCs w:val="15"/>
                <w:rtl w:val="0"/>
              </w:rPr>
              <w:t xml:space="preserve">asset : radiateur (proposé — jeu actuel : « conduite rompue »)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LIQUIDE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a6672"/>
                <w:sz w:val="28"/>
                <w:szCs w:val="28"/>
                <w:rtl w:val="0"/>
              </w:rPr>
              <w:t xml:space="preserve">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① Coût : aucun.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②</w:t>
            </w:r>
            <w:r w:rsidDel="00000000" w:rsidR="00000000" w:rsidRPr="00000000">
              <w:rPr>
                <w:rtl w:val="0"/>
              </w:rPr>
              <w:t xml:space="preserve"> Quand : </w:t>
            </w:r>
            <w:r w:rsidDel="00000000" w:rsidR="00000000" w:rsidRPr="00000000">
              <w:rPr>
                <w:rtl w:val="0"/>
              </w:rPr>
              <w:t xml:space="preserve">déclenchement quand 95% du corps y entre (≈ majorité du volum</w:t>
            </w:r>
            <w:r w:rsidDel="00000000" w:rsidR="00000000" w:rsidRPr="00000000">
              <w:rPr>
                <w:color w:val="5a6672"/>
                <w:sz w:val="18"/>
                <w:szCs w:val="18"/>
                <w:rtl w:val="0"/>
              </w:rPr>
              <w:t xml:space="preserve">e)</w:t>
            </w:r>
            <w:r w:rsidDel="00000000" w:rsidR="00000000" w:rsidRPr="00000000">
              <w:rPr>
                <w:rtl w:val="0"/>
              </w:rPr>
              <w:t xml:space="preserve">. 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Prise en 0,</w:t>
            </w: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s, tout le corps. État verrouillé tant qu’on est dedans ; il PERSISTE à la sortie, jusqu’à un changement volontaire.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① Coût : </w:t>
            </w:r>
            <w:r w:rsidDel="00000000" w:rsidR="00000000" w:rsidRPr="00000000">
              <w:rPr>
                <w:rtl w:val="0"/>
              </w:rPr>
              <w:t xml:space="preserve">20% du volume actuel actif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; l’ÉTAT gazeux se paie ensuite (−2 part./s, dashs comptés).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② Quand : </w:t>
            </w:r>
            <w:r w:rsidDel="00000000" w:rsidR="00000000" w:rsidRPr="00000000">
              <w:rPr>
                <w:rtl w:val="0"/>
              </w:rPr>
              <w:t xml:space="preserve">déclenchement quand 95% du corps y entre (≈ majorité du volume)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. Vaporisation 0,</w:t>
            </w: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s, corps entier. Verrouillé dedans, persiste à la sortie.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SOLIDE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① Coût : aucun.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② Quand : déclenchement quand 95% du corps y entre (≈ majorité du volume). Dégel/fusion 2,5 s (le bloc fond sur son élan), corps entier. Verrouillé dedans, persiste à la sortie.</w:t>
            </w:r>
          </w:p>
          <w:p w:rsidR="00000000" w:rsidDel="00000000" w:rsidP="00000000" w:rsidRDefault="00000000" w:rsidRPr="00000000" w14:paraId="00000015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a6672"/>
                <w:sz w:val="28"/>
                <w:szCs w:val="28"/>
                <w:rtl w:val="0"/>
              </w:rPr>
              <w:t xml:space="preserve">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spacing w:after="30" w:lineRule="auto"/>
              <w:rPr/>
            </w:pPr>
            <w:r w:rsidDel="00000000" w:rsidR="00000000" w:rsidRPr="00000000">
              <w:rPr>
                <w:rtl w:val="0"/>
              </w:rPr>
              <w:t xml:space="preserve">① Coût : 20% du volume actuel actif; 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l’état gazeux se paie ensuite.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② quand : Déclenchement quand 95% du corps y entre (≈ majorité du volume). sublimation 0,2 s, corps entier. Verrouillé dedans, persiste à la sortie.</w:t>
            </w:r>
          </w:p>
        </w:tc>
      </w:tr>
      <w:tr>
        <w:trPr>
          <w:cantSplit w:val="0"/>
          <w:tblHeader w:val="0"/>
        </w:trPr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GAZEUX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① Coût : aucun (les pertes ont déjà eu lieu pendant l’état vapeur).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② Quand : </w:t>
            </w:r>
            <w:r w:rsidDel="00000000" w:rsidR="00000000" w:rsidRPr="00000000">
              <w:rPr>
                <w:rtl w:val="0"/>
              </w:rPr>
              <w:t xml:space="preserve">déclenchement quand 95% du corps y entre (≈ majorité du volum</w:t>
            </w:r>
            <w:r w:rsidDel="00000000" w:rsidR="00000000" w:rsidRPr="00000000">
              <w:rPr>
                <w:color w:val="5a6672"/>
                <w:sz w:val="18"/>
                <w:szCs w:val="18"/>
                <w:rtl w:val="0"/>
              </w:rPr>
              <w:t xml:space="preserve">e)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. </w:t>
            </w:r>
            <w:r w:rsidDel="00000000" w:rsidR="00000000" w:rsidRPr="00000000">
              <w:rPr>
                <w:rtl w:val="0"/>
              </w:rPr>
              <w:t xml:space="preserve">Liquéfaction 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0,9 s + regroupement (les gouttelettes sont rappelées vers le corps, 420 u/s²).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① Coût : aucun.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② Quand : déclenchement quand 95% du corps y entre (≈ majorité du volum</w:t>
            </w:r>
            <w:r w:rsidDel="00000000" w:rsidR="00000000" w:rsidRPr="00000000">
              <w:rPr>
                <w:color w:val="5a6672"/>
                <w:sz w:val="18"/>
                <w:szCs w:val="18"/>
                <w:rtl w:val="0"/>
              </w:rPr>
              <w:t xml:space="preserve">e)</w:t>
            </w:r>
            <w:r w:rsidDel="00000000" w:rsidR="00000000" w:rsidRPr="00000000">
              <w:rPr>
                <w:rtl w:val="0"/>
              </w:rPr>
              <w:t xml:space="preserve">. Prise en 0,2 s, tout le corps. État verrouillé tant qu’on est dedans ; il PERSISTE à la sortie, jusqu’à un changement volontaire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a6672"/>
                <w:sz w:val="28"/>
                <w:szCs w:val="28"/>
                <w:rtl w:val="0"/>
              </w:rPr>
              <w:t xml:space="preserve">⟍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5c8b"/>
          <w:sz w:val="26"/>
          <w:szCs w:val="26"/>
          <w:rtl w:val="0"/>
        </w:rPr>
        <w:t xml:space="preserve">2. Transformations par BLOCS (matériaux à aura)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color w:val="5a6672"/>
          <w:sz w:val="18"/>
          <w:szCs w:val="18"/>
          <w:rtl w:val="0"/>
        </w:rPr>
        <w:t xml:space="preserve">Les blocs n’imposent rien au corps entier : leur aura </w:t>
      </w:r>
      <w:r w:rsidDel="00000000" w:rsidR="00000000" w:rsidRPr="00000000">
        <w:rPr>
          <w:color w:val="5a6672"/>
          <w:sz w:val="18"/>
          <w:szCs w:val="18"/>
          <w:rtl w:val="0"/>
        </w:rPr>
        <w:t xml:space="preserve">travaille</w:t>
      </w:r>
      <w:r w:rsidDel="00000000" w:rsidR="00000000" w:rsidRPr="00000000">
        <w:rPr>
          <w:rFonts w:ascii="Calibri" w:cs="Calibri" w:eastAsia="Calibri" w:hAnsi="Calibri"/>
          <w:color w:val="5a6672"/>
          <w:sz w:val="18"/>
          <w:szCs w:val="18"/>
          <w:rtl w:val="0"/>
        </w:rPr>
        <w:t xml:space="preserve"> PARTICULE PAR PARTICULE — on peut être partiellement gelé ou vaporisé, et la traversée rapide limite l’effet</w:t>
      </w:r>
      <w:r w:rsidDel="00000000" w:rsidR="00000000" w:rsidRPr="00000000">
        <w:rPr>
          <w:color w:val="5a6672"/>
          <w:sz w:val="18"/>
          <w:szCs w:val="18"/>
          <w:rtl w:val="0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2"/>
        <w:tblW w:w="139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55"/>
        <w:gridCol w:w="1170"/>
        <w:gridCol w:w="4095"/>
        <w:gridCol w:w="3450"/>
        <w:gridCol w:w="3510"/>
        <w:tblGridChange w:id="0">
          <w:tblGrid>
            <w:gridCol w:w="1755"/>
            <w:gridCol w:w="1170"/>
            <w:gridCol w:w="4095"/>
            <w:gridCol w:w="3450"/>
            <w:gridCol w:w="3510"/>
          </w:tblGrid>
        </w:tblGridChange>
      </w:tblGrid>
      <w:tr>
        <w:trPr>
          <w:cantSplit w:val="0"/>
          <w:tblHeader w:val="0"/>
        </w:trPr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Bloc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→ État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Règle actuelle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Vitesse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Seuil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dissipateur thermique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/ plaque froide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SOLIDE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Aura de gel, PAR PARTICULE : chaque goutte exposée givre (traînée) puis gèle — le corps peut être partiellement gelé. La glace qui touche la plaque est SOUDÉE net. La vapeur y condense vite, et la vapeur perdue ailleurs y perle en rosée récupérable.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1,2 s à plein bain (freezeTime) ; givre : traînée 3/s (frostSluggish)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aucun : par particule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Chaudière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GAZEUX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spacing w:after="40" w:lineRule="auto"/>
              <w:ind w:left="0" w:firstLine="0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Aura de chaleur, PAR PARTICULE : 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3"/>
              </w:numPr>
              <w:spacing w:after="0" w:afterAutospacing="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Dégel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la glace.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2"/>
              </w:numPr>
              <w:spacing w:after="0" w:afterAutospacing="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peut être réutiliser à l’infini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2"/>
              </w:numPr>
              <w:spacing w:after="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il faut que 95% du volume actuel actif soit dans la zone chauffage  (donc gouttelette éjecté pour la propulsion au fil de la partie non incluse)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2"/>
              </w:numPr>
              <w:spacing w:after="0" w:afterAutospacing="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possibilité par radiateur de préciser la taille de l’aura. afin d’avoir des blocs gros et petite aura et vice versa.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2"/>
              </w:numPr>
              <w:spacing w:after="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effet visuel frémissement mais pas de transformation tant que le seuil des 95% n’est pas atteint. 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1,2 s à plein bain (boilTime) ; dégel forcé 0,35 s (heatThawTime)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spacing w:after="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passage à </w:t>
            </w:r>
            <w:r w:rsidDel="00000000" w:rsidR="00000000" w:rsidRPr="00000000">
              <w:rPr>
                <w:rtl w:val="0"/>
              </w:rPr>
              <w:t xml:space="preserve">l'État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gazeux </w:t>
            </w:r>
            <w:r w:rsidDel="00000000" w:rsidR="00000000" w:rsidRPr="00000000">
              <w:rPr>
                <w:rtl w:val="0"/>
              </w:rPr>
              <w:t xml:space="preserve">quand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95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% du corps </w:t>
            </w:r>
            <w:r w:rsidDel="00000000" w:rsidR="00000000" w:rsidRPr="00000000">
              <w:rPr>
                <w:rtl w:val="0"/>
              </w:rPr>
              <w:t xml:space="preserve">se trouve à l'intérieur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de l</w:t>
            </w:r>
            <w:r w:rsidDel="00000000" w:rsidR="00000000" w:rsidRPr="00000000">
              <w:rPr>
                <w:rtl w:val="0"/>
              </w:rPr>
              <w:t xml:space="preserve">’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aura </w:t>
            </w:r>
            <w:r w:rsidDel="00000000" w:rsidR="00000000" w:rsidRPr="00000000">
              <w:rPr>
                <w:rtl w:val="0"/>
              </w:rPr>
              <w:t xml:space="preserve">. Celle-ci fait frémir la partie du joueur sous  l'État liquide (eau) ou solide (glace) tant que le seuil de 95%  n' est pas atteint.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41.4062499999995" w:hRule="atLeast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spacing w:after="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SURCHAUFFEUR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spacing w:after="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PAS DE TRANSFO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-&gt; Recharge DASH uniquement, une seule fois sous forme de gaz</w:t>
              <w:br w:type="textWrapping"/>
              <w:t xml:space="preserve">-&gt; Soit frôlé soit touché pour activer.</w:t>
            </w:r>
          </w:p>
          <w:p w:rsidR="00000000" w:rsidDel="00000000" w:rsidP="00000000" w:rsidRDefault="00000000" w:rsidRPr="00000000" w14:paraId="0000003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-&gt; Agit comme zone neutre pour les autres états</w:t>
            </w:r>
          </w:p>
          <w:p w:rsidR="00000000" w:rsidDel="00000000" w:rsidP="00000000" w:rsidRDefault="00000000" w:rsidRPr="00000000" w14:paraId="0000003C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pour la recharge du dash, c’est un supplément de vie correspondant à un dash, cela donne automatiquement le dash supplémentaire (+ 33% de vie si c’est 3 dash au total)</w:t>
              <w:br w:type="textWrapping"/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spacing w:after="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Instantané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spacing w:after="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une seule fois par surchauffeur.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3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Douche de décontamination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672"/>
                <w:sz w:val="17"/>
                <w:szCs w:val="17"/>
                <w:rtl w:val="0"/>
              </w:rPr>
              <w:t xml:space="preserve">n’existe pas encore — proposition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3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LIQUIDE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3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Proposition : une buse qui arrose vers le bas ; tout ce qui traverse le jet redevient EAU (glace dégelée, vapeur condensée). Le « reset d’état » posé par le level designer — l’inverse exact du radiateur, comme la membrane est l’inverse de l</w:t>
            </w:r>
            <w:r w:rsidDel="00000000" w:rsidR="00000000" w:rsidRPr="00000000">
              <w:rPr>
                <w:rtl w:val="0"/>
              </w:rPr>
              <w:t xml:space="preserve">’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a2733"/>
                <w:rtl w:val="0"/>
              </w:rPr>
              <w:t xml:space="preserve">Event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3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à définir (suggestion : 0,5 s dans le jet)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3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70 % du volume sous le jet (proposé)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pStyle w:val="Heading1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5c8b"/>
          <w:sz w:val="26"/>
          <w:szCs w:val="26"/>
          <w:rtl w:val="0"/>
        </w:rPr>
        <w:t xml:space="preserve">3. Changements VOLONTAIRES état → état — ① coût · ② temps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color w:val="5a6672"/>
          <w:sz w:val="18"/>
          <w:szCs w:val="18"/>
          <w:rtl w:val="0"/>
        </w:rPr>
        <w:t xml:space="preserve">F/G au clavier, X/Y/B à la manette, ❄/💨 au tactile. La diagonale ⟍ est l’identité.</w:t>
      </w:r>
      <w:r w:rsidDel="00000000" w:rsidR="00000000" w:rsidRPr="00000000">
        <w:rPr>
          <w:rtl w:val="0"/>
        </w:rPr>
      </w:r>
    </w:p>
    <w:tbl>
      <w:tblPr>
        <w:tblStyle w:val="Table3"/>
        <w:tblW w:w="141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00"/>
        <w:gridCol w:w="3225"/>
        <w:gridCol w:w="3225"/>
        <w:gridCol w:w="6210"/>
        <w:tblGridChange w:id="0">
          <w:tblGrid>
            <w:gridCol w:w="1500"/>
            <w:gridCol w:w="3225"/>
            <w:gridCol w:w="3225"/>
            <w:gridCol w:w="6210"/>
          </w:tblGrid>
        </w:tblGridChange>
      </w:tblGrid>
      <w:tr>
        <w:trPr>
          <w:cantSplit w:val="0"/>
          <w:tblHeader w:val="0"/>
        </w:trPr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 \ vers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LIQUIDE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SOLIDE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GAZEUX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LIQUIDE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a6672"/>
                <w:sz w:val="28"/>
                <w:szCs w:val="28"/>
                <w:rtl w:val="0"/>
              </w:rPr>
              <w:t xml:space="preserve">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① Coût : aucun </w:t>
            </w:r>
            <w:r w:rsidDel="00000000" w:rsidR="00000000" w:rsidRPr="00000000">
              <w:rPr>
                <w:rtl w:val="0"/>
              </w:rPr>
              <w:t xml:space="preserve">cout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. Contrepartie : plus de propulsion, le bloc garde son élan ; dégel lent au retour.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② Temps : 0,45 s (F / bouton X) · 1,2 s par particule au froid.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① Coût :</w:t>
            </w:r>
            <w:r w:rsidDel="00000000" w:rsidR="00000000" w:rsidRPr="00000000">
              <w:rPr>
                <w:rtl w:val="0"/>
              </w:rPr>
              <w:t xml:space="preserve"> 20% du volume actuel actif; l’état gazeux se paie ensuite.</w:t>
            </w:r>
          </w:p>
          <w:p w:rsidR="00000000" w:rsidDel="00000000" w:rsidP="00000000" w:rsidRDefault="00000000" w:rsidRPr="00000000" w14:paraId="00000050">
            <w:pPr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— évaporation continue 2 part./s ; . Dashs COMPTÉS : 3 par </w:t>
            </w:r>
            <w:r w:rsidDel="00000000" w:rsidR="00000000" w:rsidRPr="00000000">
              <w:rPr>
                <w:rtl w:val="0"/>
              </w:rPr>
              <w:t xml:space="preserve">transformation en vapeur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tl w:val="0"/>
              </w:rPr>
              <w:t xml:space="preserve">surchauffeur 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frôlé ou touché = +1 </w:t>
            </w:r>
            <w:r w:rsidDel="00000000" w:rsidR="00000000" w:rsidRPr="00000000">
              <w:rPr>
                <w:rtl w:val="0"/>
              </w:rPr>
              <w:t xml:space="preserve">recharge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② Temps : 0,5 s (G / bouton Y) · 1,2 s par particule au radiateur.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80" w:hRule="atLeast"/>
          <w:tblHeader w:val="0"/>
        </w:trPr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SOLIDE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① Coût : aucun.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② Temps : 2,5 s à l’air libre (thawTime) · 0,35 s dans l’aura d’un radiateur.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a6672"/>
                <w:sz w:val="28"/>
                <w:szCs w:val="28"/>
                <w:rtl w:val="0"/>
              </w:rPr>
              <w:t xml:space="preserve">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① Coût : 20% du volume actuel actif; l’état gazeux se paie ensuite.</w:t>
            </w:r>
          </w:p>
          <w:p w:rsidR="00000000" w:rsidDel="00000000" w:rsidP="00000000" w:rsidRDefault="00000000" w:rsidRPr="00000000" w14:paraId="00000057">
            <w:pPr>
              <w:spacing w:after="30" w:lineRule="auto"/>
              <w:rPr>
                <w:rFonts w:ascii="Calibri" w:cs="Calibri" w:eastAsia="Calibri" w:hAnsi="Calibri"/>
                <w:color w:val="5a6672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 — évaporation continue 2 part./s ; . Dashs COMPTÉS : 3 par transformation en vapeur, surchauffeur frôlé ou touché = +1 recharge.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40" w:lineRule="auto"/>
              <w:rPr>
                <w:color w:val="5a6672"/>
              </w:rPr>
            </w:pPr>
            <w:r w:rsidDel="00000000" w:rsidR="00000000" w:rsidRPr="00000000">
              <w:rPr>
                <w:rtl w:val="0"/>
              </w:rPr>
              <w:t xml:space="preserve">② Temps : 0,2 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1f5c8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GAZEUX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① Coût : aucun coût direct (les pertes ont eu lieu pendant l’état vapeur).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② Temps : 0,9 s (condenseTime) + regroupement (420 u/s²) — rien ne se disperse.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spacing w:after="30" w:lineRule="auto"/>
              <w:rPr/>
            </w:pPr>
            <w:r w:rsidDel="00000000" w:rsidR="00000000" w:rsidRPr="00000000">
              <w:rPr>
                <w:rtl w:val="0"/>
              </w:rPr>
              <w:t xml:space="preserve">① Coût : aucun.</w:t>
            </w:r>
          </w:p>
          <w:p w:rsidR="00000000" w:rsidDel="00000000" w:rsidP="00000000" w:rsidRDefault="00000000" w:rsidRPr="00000000" w14:paraId="0000005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② Temps : 0,45 s (F / bouton X) · 1,2 s par particule au froid.</w:t>
            </w:r>
          </w:p>
          <w:p w:rsidR="00000000" w:rsidDel="00000000" w:rsidP="00000000" w:rsidRDefault="00000000" w:rsidRPr="00000000" w14:paraId="0000005E">
            <w:pPr>
              <w:spacing w:after="3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a6672"/>
                <w:sz w:val="28"/>
                <w:szCs w:val="28"/>
                <w:rtl w:val="0"/>
              </w:rPr>
              <w:t xml:space="preserve">⟍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pStyle w:val="Heading1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5c8b"/>
          <w:sz w:val="26"/>
          <w:szCs w:val="26"/>
          <w:rtl w:val="0"/>
        </w:rPr>
        <w:t xml:space="preserve">4. Recommandations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10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Aligner les ASSETS avec </w:t>
      </w:r>
      <w:r w:rsidDel="00000000" w:rsidR="00000000" w:rsidRPr="00000000">
        <w:rPr>
          <w:b w:val="1"/>
          <w:bCs w:val="1"/>
          <w:rtl w:val="0"/>
        </w:rPr>
        <w:t xml:space="preserve">l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es zones.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9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10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Garder l’HYSTÉRÉSIS, et l’écrire dans les règles.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90" w:lineRule="auto"/>
        <w:ind w:left="360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Une particule devient gaz à vapeur = 1 mais ne redevient liquide qu’en dessous de 0,55 : l’aller-retour n’est pas symétrique. C’est l’anti-clignotement au bord des auras — à conserver quel que soit le seuil choisi.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10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Créer la DOUCHE DE DÉCONTAMINATION (bloc + asset de zone).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90" w:lineRule="auto"/>
        <w:ind w:left="360" w:firstLine="0"/>
        <w:rPr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Elle a deux vies possibles : en BLOC (buse posée par le level designer, tableau 2) et en ASSET de la zone forcée LIQUIDE (tableau 1). Les deux peuvent partager le même décor — une seule modélisation.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10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Rendre les TEMPS DE TRANSFORMATION visibles.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90" w:lineRule="auto"/>
        <w:ind w:left="360" w:firstLine="0"/>
        <w:rPr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Les temps existent (0,45 / 0,5 / 0,9 / 2,5 s) mais rien ne les montre : </w:t>
      </w:r>
      <w:r w:rsidDel="00000000" w:rsidR="00000000" w:rsidRPr="00000000">
        <w:rPr>
          <w:sz w:val="19"/>
          <w:szCs w:val="19"/>
          <w:rtl w:val="0"/>
        </w:rPr>
        <w:t xml:space="preserve">les effets visuel intermédiaire feront foi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pendant la prise, la vaporisation ou le dégel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10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Les coûts au même endroit.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90" w:lineRule="auto"/>
        <w:ind w:left="360" w:firstLine="0"/>
        <w:rPr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Le seul vrai coût d’état est celui de la vapeur ( 20% + 2 part./s + dashs comptés). Tout nouveau coût s’inscrit dans les cases ① —</w:t>
      </w:r>
      <w:r w:rsidDel="00000000" w:rsidR="00000000" w:rsidRPr="00000000">
        <w:rPr>
          <w:rFonts w:ascii="Calibri" w:cs="Calibri" w:eastAsia="Calibri" w:hAnsi="Calibri"/>
          <w:sz w:val="27"/>
          <w:szCs w:val="27"/>
          <w:rtl w:val="0"/>
        </w:rPr>
        <w:t xml:space="preserve"> une seule source de vérité, ce document.</w:t>
      </w:r>
      <w:r w:rsidDel="00000000" w:rsidR="00000000" w:rsidRPr="00000000">
        <w:rPr>
          <w:rtl w:val="0"/>
        </w:rPr>
      </w:r>
    </w:p>
    <w:sectPr>
      <w:pgSz w:h="11906" w:w="16838" w:orient="landscape"/>
      <w:pgMar w:bottom="900" w:top="900" w:left="1000" w:right="10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f5c8b"/>
      <w:sz w:val="26"/>
      <w:szCs w:val="2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f5c8b"/>
      <w:sz w:val="40"/>
      <w:szCs w:val="40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