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24"/>
          <w:szCs w:val="24"/>
        </w:rPr>
      </w:pPr>
      <w:bookmarkStart w:colFirst="0" w:colLast="0" w:name="_21vce3pv8pjt" w:id="0"/>
      <w:bookmarkEnd w:id="0"/>
      <w:r w:rsidDel="00000000" w:rsidR="00000000" w:rsidRPr="00000000">
        <w:rPr>
          <w:sz w:val="24"/>
          <w:szCs w:val="24"/>
        </w:rPr>
        <w:drawing>
          <wp:inline distB="0" distT="0" distL="0" distR="0">
            <wp:extent cx="5760000" cy="1028700"/>
            <wp:effectExtent b="0" l="0" r="0" t="0"/>
            <wp:docPr descr="A black and red logo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black and red logo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Faculdade de Tecnologia de Sorocaba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 de Análise e Desenvolvimento de Sistemas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4"/>
          <w:szCs w:val="24"/>
        </w:rPr>
      </w:pPr>
      <w:bookmarkStart w:colFirst="0" w:colLast="0" w:name="_omq91yr9avr8" w:id="1"/>
      <w:bookmarkEnd w:id="1"/>
      <w:r w:rsidDel="00000000" w:rsidR="00000000" w:rsidRPr="00000000">
        <w:rPr>
          <w:sz w:val="24"/>
          <w:szCs w:val="24"/>
          <w:rtl w:val="0"/>
        </w:rPr>
        <w:t xml:space="preserve">Júlia Ribeiro de Souza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INTELIGÊNCIA ARTIFICIAL NA EDUCAÇÃO – HORIZONTES, FERRAMENTAS E DESAFIOS ÉTICOS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Disciplina: Desenvolvimento Web – ADS - 2</w:t>
      </w:r>
    </w:p>
    <w:p w:rsidR="00000000" w:rsidDel="00000000" w:rsidP="00000000" w:rsidRDefault="00000000" w:rsidRPr="00000000" w14:paraId="00000017">
      <w:pPr>
        <w:spacing w:line="360" w:lineRule="auto"/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Profª. Mª. Denilce de Almeida O. Veloso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Sorocaba/SP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Agosto/2026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SUMÁRIO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7849905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yypobn40cj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75o9vzlt4mw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 CONCEITOS FUNDAMENTAIS DA 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360" w:lineRule="auto"/>
            <w:ind w:left="0" w:firstLine="0"/>
            <w:rPr>
              <w:color w:val="000000"/>
              <w:u w:val="none"/>
            </w:rPr>
          </w:pPr>
          <w:hyperlink w:anchor="_an5rjikggpj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2.1. Definição e Evolução Histórica: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360" w:lineRule="auto"/>
            <w:ind w:left="0" w:firstLine="0"/>
            <w:rPr>
              <w:color w:val="000000"/>
              <w:u w:val="none"/>
            </w:rPr>
          </w:pPr>
          <w:hyperlink w:anchor="_q082g05irqv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2.2. IA Generativa e Modelos de Linguagem: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360" w:lineRule="auto"/>
            <w:ind w:left="0" w:firstLine="0"/>
            <w:rPr>
              <w:color w:val="000000"/>
              <w:u w:val="none"/>
            </w:rPr>
          </w:pPr>
          <w:hyperlink w:anchor="_aok0iqsahcl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2.3. Inteligência Aumentada: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rtenkb5ri1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 FERRAMENTAS E EXEMPLOS NA EDUCAÇÃO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360" w:lineRule="auto"/>
            <w:ind w:left="0" w:firstLine="0"/>
            <w:rPr>
              <w:color w:val="000000"/>
              <w:u w:val="none"/>
            </w:rPr>
          </w:pPr>
          <w:hyperlink w:anchor="_ex89f0mijbr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3.1. Classificação das Tecnologias: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360" w:lineRule="auto"/>
            <w:ind w:left="0" w:firstLine="0"/>
            <w:rPr>
              <w:color w:val="000000"/>
              <w:u w:val="none"/>
            </w:rPr>
          </w:pPr>
          <w:hyperlink w:anchor="_ou6ot7nbmbx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3.2. Exemplos Práticos: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360" w:lineRule="auto"/>
            <w:ind w:left="0" w:firstLine="0"/>
            <w:rPr>
              <w:color w:val="000000"/>
              <w:u w:val="none"/>
            </w:rPr>
          </w:pPr>
          <w:hyperlink w:anchor="_g8nr3dou0m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3.3. Personalização do Ensino: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uoun8fbb3j0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 INTELIGÊNCIA HUMANA VERSUS INTELIGÊNCIA ARTIFICIAL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360" w:lineRule="auto"/>
            <w:ind w:left="0" w:firstLine="0"/>
            <w:rPr>
              <w:color w:val="000000"/>
              <w:u w:val="none"/>
            </w:rPr>
          </w:pPr>
          <w:hyperlink w:anchor="_vpqq06tpzpz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4.1. Diferenças e Complementaridade: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360" w:lineRule="auto"/>
            <w:ind w:left="0" w:firstLine="0"/>
            <w:rPr>
              <w:color w:val="000000"/>
              <w:u w:val="none"/>
            </w:rPr>
          </w:pPr>
          <w:hyperlink w:anchor="_1q3ss95yi8j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4.2. O que permanece "em mãos humanas":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ss1jdog4sat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 ÉTICA E DESAFIOS CRÍTICOS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360" w:lineRule="auto"/>
            <w:ind w:left="0" w:firstLine="0"/>
            <w:rPr>
              <w:color w:val="000000"/>
              <w:u w:val="none"/>
            </w:rPr>
          </w:pPr>
          <w:hyperlink w:anchor="_qfu2b5vsb93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5.1. Má Conduta Acadêmica e Plágio: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360" w:lineRule="auto"/>
            <w:ind w:left="0" w:firstLine="0"/>
            <w:rPr>
              <w:color w:val="000000"/>
              <w:u w:val="none"/>
            </w:rPr>
          </w:pPr>
          <w:hyperlink w:anchor="_mnu56g9oy03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5.2. Privacidade e Vieses: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360" w:lineRule="auto"/>
            <w:ind w:left="0" w:firstLine="0"/>
            <w:rPr>
              <w:color w:val="000000"/>
              <w:u w:val="none"/>
            </w:rPr>
          </w:pPr>
          <w:hyperlink w:anchor="_wu2in9vwc8n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5.3. A Não Neutralidade Tecnológica: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5q9ljx9k0e7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 CONCLUSÃO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6wz6tqu35g5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pStyle w:val="Heading1"/>
        <w:rPr/>
        <w:sectPr>
          <w:headerReference r:id="rId7" w:type="default"/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czass8oik0m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2yypobn40cj9" w:id="3"/>
      <w:bookmarkEnd w:id="3"/>
      <w:r w:rsidDel="00000000" w:rsidR="00000000" w:rsidRPr="00000000">
        <w:rPr>
          <w:rtl w:val="0"/>
        </w:rPr>
        <w:t xml:space="preserve">1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educação contemporânea vive a fase da web 4.0, marcada pelo agigantamento de dados e pelo fenômeno da datificação, que transforma a ação social em dados quantificados para monitoramento e análise preditiva. Nesse contexto, a Inteligência Artificial (IA) deixa de ser apenas uma ficção científica para se tornar um elemento modelador da cibercultura e das práticas acadêmicas. O surgimento de ferramentas de IA generativa, como o ChatGPT, trouxe à tona o debate se essas tecnologias representam uma ameaça ou um desafio para a educação, exigindo um olhar crítico que diferencie as capacidades das máquinas da inteligência humana única. Esta pesquisa explora os conceitos, ferramentas e as implicações éticas dessa integração tecnológica no ensino.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l78112vii02l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75o9vzlt4mwb" w:id="5"/>
      <w:bookmarkEnd w:id="5"/>
      <w:r w:rsidDel="00000000" w:rsidR="00000000" w:rsidRPr="00000000">
        <w:rPr>
          <w:rtl w:val="0"/>
        </w:rPr>
        <w:t xml:space="preserve">2 CONCEITOS FUNDAMENTAIS DA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an5rjikggpjd" w:id="6"/>
      <w:bookmarkEnd w:id="6"/>
      <w:r w:rsidDel="00000000" w:rsidR="00000000" w:rsidRPr="00000000">
        <w:rPr>
          <w:rtl w:val="0"/>
        </w:rPr>
        <w:t xml:space="preserve">2.1. Definição e Evolução Histórica: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hd w:fill="ffffff" w:val="clear"/>
        <w:spacing w:after="180"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expressão Inteligência Artificial remonta à década de 1950, baseada na premissa de que a inteligência pode ser simulada por máquinas. Atualmente, o destaque reside no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Deep Learning</w:t>
      </w:r>
      <w:r w:rsidDel="00000000" w:rsidR="00000000" w:rsidRPr="00000000">
        <w:rPr>
          <w:sz w:val="24"/>
          <w:szCs w:val="24"/>
          <w:rtl w:val="0"/>
        </w:rPr>
        <w:t xml:space="preserve"> (aprendizagem profunda), uma subárea que utiliza redes neurais artificiais inspiradas nas sinapses humanas para reconhecer padrões em grandes massas de dados.</w:t>
      </w:r>
    </w:p>
    <w:p w:rsidR="00000000" w:rsidDel="00000000" w:rsidP="00000000" w:rsidRDefault="00000000" w:rsidRPr="00000000" w14:paraId="00000039">
      <w:pPr>
        <w:pStyle w:val="Heading2"/>
        <w:shd w:fill="ffffff" w:val="clear"/>
        <w:spacing w:after="180" w:line="360" w:lineRule="auto"/>
        <w:jc w:val="both"/>
        <w:rPr/>
      </w:pPr>
      <w:bookmarkStart w:colFirst="0" w:colLast="0" w:name="_q082g05irqvs" w:id="7"/>
      <w:bookmarkEnd w:id="7"/>
      <w:r w:rsidDel="00000000" w:rsidR="00000000" w:rsidRPr="00000000">
        <w:rPr>
          <w:sz w:val="24"/>
          <w:szCs w:val="24"/>
          <w:rtl w:val="0"/>
        </w:rPr>
        <w:t xml:space="preserve">2.2. IA Generativa e Modelos de Linguagem: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hd w:fill="ffffff" w:val="clear"/>
        <w:spacing w:after="180"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Trata-se de sistemas capazes de criar conteúdos possivelmente originais, como textos, imagens e códigos, a partir de processamento de linguagem natural.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ChatGPT</w:t>
      </w:r>
      <w:r w:rsidDel="00000000" w:rsidR="00000000" w:rsidRPr="00000000">
        <w:rPr>
          <w:sz w:val="24"/>
          <w:szCs w:val="24"/>
          <w:rtl w:val="0"/>
        </w:rPr>
        <w:t xml:space="preserve"> (baseado no modelo GPT-3) exemplifica essa categoria, funcionando como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chatbot</w:t>
      </w:r>
      <w:r w:rsidDel="00000000" w:rsidR="00000000" w:rsidRPr="00000000">
        <w:rPr>
          <w:sz w:val="24"/>
          <w:szCs w:val="24"/>
          <w:rtl w:val="0"/>
        </w:rPr>
        <w:t xml:space="preserve"> que fornece respostas refinadas através de ocorrências estatísticas de frases e palavras.</w:t>
      </w:r>
    </w:p>
    <w:p w:rsidR="00000000" w:rsidDel="00000000" w:rsidP="00000000" w:rsidRDefault="00000000" w:rsidRPr="00000000" w14:paraId="0000003B">
      <w:pPr>
        <w:pStyle w:val="Heading2"/>
        <w:shd w:fill="ffffff" w:val="clear"/>
        <w:spacing w:after="180" w:line="360" w:lineRule="auto"/>
        <w:jc w:val="both"/>
        <w:rPr/>
      </w:pPr>
      <w:bookmarkStart w:colFirst="0" w:colLast="0" w:name="_aok0iqsahclp" w:id="8"/>
      <w:bookmarkEnd w:id="8"/>
      <w:r w:rsidDel="00000000" w:rsidR="00000000" w:rsidRPr="00000000">
        <w:rPr>
          <w:sz w:val="24"/>
          <w:szCs w:val="24"/>
          <w:rtl w:val="0"/>
        </w:rPr>
        <w:t xml:space="preserve">2.3. Inteligência Aumentada: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hd w:fill="ffffff" w:val="clear"/>
        <w:spacing w:after="180"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conceito propõe que a IA não deve substituir o humano, mas atuar como parceira nos processos de decisão, permitindo que o usuário extraia conhecimento responsável a partir de dados complexos através de perguntas claras e objetivos definidos.</w:t>
      </w:r>
    </w:p>
    <w:p w:rsidR="00000000" w:rsidDel="00000000" w:rsidP="00000000" w:rsidRDefault="00000000" w:rsidRPr="00000000" w14:paraId="0000003D">
      <w:pPr>
        <w:pStyle w:val="Heading1"/>
        <w:spacing w:line="360" w:lineRule="auto"/>
        <w:jc w:val="both"/>
        <w:rPr/>
      </w:pPr>
      <w:bookmarkStart w:colFirst="0" w:colLast="0" w:name="_nmdomb5lk9u3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line="360" w:lineRule="auto"/>
        <w:jc w:val="both"/>
        <w:rPr>
          <w:sz w:val="24"/>
          <w:szCs w:val="24"/>
        </w:rPr>
      </w:pPr>
      <w:bookmarkStart w:colFirst="0" w:colLast="0" w:name="_rtenkb5ri1y" w:id="10"/>
      <w:bookmarkEnd w:id="10"/>
      <w:r w:rsidDel="00000000" w:rsidR="00000000" w:rsidRPr="00000000">
        <w:rPr>
          <w:rtl w:val="0"/>
        </w:rPr>
        <w:t xml:space="preserve">3 FERRAMENTAS E EXEMPLOS NA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hd w:fill="ffffff" w:val="clear"/>
        <w:spacing w:after="180" w:line="360" w:lineRule="auto"/>
        <w:jc w:val="both"/>
        <w:rPr>
          <w:sz w:val="24"/>
          <w:szCs w:val="24"/>
        </w:rPr>
      </w:pPr>
      <w:bookmarkStart w:colFirst="0" w:colLast="0" w:name="_ex89f0mijbr1" w:id="11"/>
      <w:bookmarkEnd w:id="11"/>
      <w:r w:rsidDel="00000000" w:rsidR="00000000" w:rsidRPr="00000000">
        <w:rPr>
          <w:sz w:val="24"/>
          <w:szCs w:val="24"/>
          <w:rtl w:val="0"/>
        </w:rPr>
        <w:t xml:space="preserve">3.1. Classificação das Tecnologias: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Primeira Geração (Instrumentais):</w:t>
      </w:r>
      <w:r w:rsidDel="00000000" w:rsidR="00000000" w:rsidRPr="00000000">
        <w:rPr>
          <w:sz w:val="24"/>
          <w:szCs w:val="24"/>
          <w:rtl w:val="0"/>
        </w:rPr>
        <w:t xml:space="preserve"> Ferramentas comandadas pelo professor para disponibilizar informação, como vídeos,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PowerPoint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blogs</w:t>
      </w:r>
      <w:r w:rsidDel="00000000" w:rsidR="00000000" w:rsidRPr="00000000">
        <w:rPr>
          <w:sz w:val="24"/>
          <w:szCs w:val="24"/>
          <w:rtl w:val="0"/>
        </w:rPr>
        <w:t xml:space="preserve"> e sistemas de busca como o Google.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18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Segunda Geração (Estruturais):</w:t>
      </w:r>
      <w:r w:rsidDel="00000000" w:rsidR="00000000" w:rsidRPr="00000000">
        <w:rPr>
          <w:sz w:val="24"/>
          <w:szCs w:val="24"/>
          <w:rtl w:val="0"/>
        </w:rPr>
        <w:t xml:space="preserve"> Sistemas de IA que substituem ou complementam capacidades humanas, agindo de forma autônoma e inteligente.</w:t>
      </w:r>
    </w:p>
    <w:p w:rsidR="00000000" w:rsidDel="00000000" w:rsidP="00000000" w:rsidRDefault="00000000" w:rsidRPr="00000000" w14:paraId="00000042">
      <w:pPr>
        <w:pStyle w:val="Heading2"/>
        <w:shd w:fill="ffffff" w:val="clear"/>
        <w:spacing w:after="180" w:line="360" w:lineRule="auto"/>
        <w:jc w:val="both"/>
        <w:rPr>
          <w:sz w:val="24"/>
          <w:szCs w:val="24"/>
        </w:rPr>
      </w:pPr>
      <w:bookmarkStart w:colFirst="0" w:colLast="0" w:name="_ou6ot7nbmbxe" w:id="12"/>
      <w:bookmarkEnd w:id="12"/>
      <w:r w:rsidDel="00000000" w:rsidR="00000000" w:rsidRPr="00000000">
        <w:rPr>
          <w:sz w:val="24"/>
          <w:szCs w:val="24"/>
          <w:rtl w:val="0"/>
        </w:rPr>
        <w:t xml:space="preserve">3.2. Exemplos Práticos: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Produção de Conteúdo:</w:t>
      </w:r>
      <w:r w:rsidDel="00000000" w:rsidR="00000000" w:rsidRPr="00000000">
        <w:rPr>
          <w:sz w:val="24"/>
          <w:szCs w:val="24"/>
          <w:rtl w:val="0"/>
        </w:rPr>
        <w:t xml:space="preserve"> ChatGPT (texto), LaMDA (diálogo), DALL-E e Midjourney (imagens).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Gestão e Monitoramento:</w:t>
      </w:r>
      <w:r w:rsidDel="00000000" w:rsidR="00000000" w:rsidRPr="00000000">
        <w:rPr>
          <w:sz w:val="24"/>
          <w:szCs w:val="24"/>
          <w:rtl w:val="0"/>
        </w:rPr>
        <w:t xml:space="preserve"> Uso de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dashboards</w:t>
      </w:r>
      <w:r w:rsidDel="00000000" w:rsidR="00000000" w:rsidRPr="00000000">
        <w:rPr>
          <w:sz w:val="24"/>
          <w:szCs w:val="24"/>
          <w:rtl w:val="0"/>
        </w:rPr>
        <w:t xml:space="preserve"> para análise da aprendizagem e compreensão reflexiva de alunos e gestores.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18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Tutoria Virtual:</w:t>
      </w:r>
      <w:r w:rsidDel="00000000" w:rsidR="00000000" w:rsidRPr="00000000">
        <w:rPr>
          <w:sz w:val="24"/>
          <w:szCs w:val="24"/>
          <w:rtl w:val="0"/>
        </w:rPr>
        <w:t xml:space="preserve"> Desenvolvimento de tutores baseados em IA para auxiliar estudantes em temas específicos.</w:t>
      </w:r>
    </w:p>
    <w:p w:rsidR="00000000" w:rsidDel="00000000" w:rsidP="00000000" w:rsidRDefault="00000000" w:rsidRPr="00000000" w14:paraId="00000046">
      <w:pPr>
        <w:pStyle w:val="Heading2"/>
        <w:shd w:fill="ffffff" w:val="clear"/>
        <w:spacing w:after="180" w:line="360" w:lineRule="auto"/>
        <w:jc w:val="both"/>
        <w:rPr/>
      </w:pPr>
      <w:bookmarkStart w:colFirst="0" w:colLast="0" w:name="_g8nr3dou0ms7" w:id="13"/>
      <w:bookmarkEnd w:id="13"/>
      <w:r w:rsidDel="00000000" w:rsidR="00000000" w:rsidRPr="00000000">
        <w:rPr>
          <w:sz w:val="24"/>
          <w:szCs w:val="24"/>
          <w:rtl w:val="0"/>
        </w:rPr>
        <w:t xml:space="preserve">3.3. Personalização do Ensino: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hd w:fill="ffffff" w:val="clear"/>
        <w:spacing w:after="180"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IA permite personalizar a aprendizagem com base em dados coletados, atendendo às necessidades individuais de cada aluno e tornando o processo mais engajador.</w:t>
      </w:r>
    </w:p>
    <w:p w:rsidR="00000000" w:rsidDel="00000000" w:rsidP="00000000" w:rsidRDefault="00000000" w:rsidRPr="00000000" w14:paraId="00000048">
      <w:pPr>
        <w:pStyle w:val="Heading1"/>
        <w:spacing w:line="360" w:lineRule="auto"/>
        <w:jc w:val="both"/>
        <w:rPr/>
      </w:pPr>
      <w:bookmarkStart w:colFirst="0" w:colLast="0" w:name="_1bqmjfskbj2e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line="360" w:lineRule="auto"/>
        <w:jc w:val="both"/>
        <w:rPr>
          <w:sz w:val="24"/>
          <w:szCs w:val="24"/>
        </w:rPr>
      </w:pPr>
      <w:bookmarkStart w:colFirst="0" w:colLast="0" w:name="_uoun8fbb3j07" w:id="15"/>
      <w:bookmarkEnd w:id="15"/>
      <w:r w:rsidDel="00000000" w:rsidR="00000000" w:rsidRPr="00000000">
        <w:rPr>
          <w:rtl w:val="0"/>
        </w:rPr>
        <w:t xml:space="preserve">4 INTELIGÊNCIA HUMANA VERSUS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hd w:fill="ffffff" w:val="clear"/>
        <w:spacing w:after="180" w:line="360" w:lineRule="auto"/>
        <w:jc w:val="both"/>
        <w:rPr>
          <w:sz w:val="24"/>
          <w:szCs w:val="24"/>
        </w:rPr>
      </w:pPr>
      <w:bookmarkStart w:colFirst="0" w:colLast="0" w:name="_vpqq06tpzpzj" w:id="16"/>
      <w:bookmarkEnd w:id="16"/>
      <w:r w:rsidDel="00000000" w:rsidR="00000000" w:rsidRPr="00000000">
        <w:rPr>
          <w:sz w:val="24"/>
          <w:szCs w:val="24"/>
          <w:rtl w:val="0"/>
        </w:rPr>
        <w:t xml:space="preserve">4.1. Diferenças e Complementaridade: </w:t>
      </w:r>
    </w:p>
    <w:p w:rsidR="00000000" w:rsidDel="00000000" w:rsidP="00000000" w:rsidRDefault="00000000" w:rsidRPr="00000000" w14:paraId="0000004B">
      <w:pPr>
        <w:shd w:fill="ffffff" w:val="clear"/>
        <w:spacing w:after="180"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Enquanto a IA supera o humano em memória, processamento de dados massivos e identificação de padrões estatísticos sem fadiga, a inteligência humana é única na gestão de emoções, imaginação, criatividade e senso comum.</w:t>
      </w:r>
    </w:p>
    <w:p w:rsidR="00000000" w:rsidDel="00000000" w:rsidP="00000000" w:rsidRDefault="00000000" w:rsidRPr="00000000" w14:paraId="0000004C">
      <w:pPr>
        <w:pStyle w:val="Heading2"/>
        <w:shd w:fill="ffffff" w:val="clear"/>
        <w:spacing w:after="180" w:line="360" w:lineRule="auto"/>
        <w:jc w:val="both"/>
        <w:rPr/>
      </w:pPr>
      <w:bookmarkStart w:colFirst="0" w:colLast="0" w:name="_1q3ss95yi8jw" w:id="17"/>
      <w:bookmarkEnd w:id="17"/>
      <w:r w:rsidDel="00000000" w:rsidR="00000000" w:rsidRPr="00000000">
        <w:rPr>
          <w:sz w:val="24"/>
          <w:szCs w:val="24"/>
          <w:rtl w:val="0"/>
        </w:rPr>
        <w:t xml:space="preserve">4.2. O que permanece "em mãos humanas":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hd w:fill="ffffff" w:val="clear"/>
        <w:spacing w:after="180"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Pesquisas com professores indicam que certas competências são inerentemente humanas e dificilmente substituíveis, como o ensino de ética, estética, liderança, decisão estratégica e competências interpessoais.</w:t>
      </w:r>
    </w:p>
    <w:p w:rsidR="00000000" w:rsidDel="00000000" w:rsidP="00000000" w:rsidRDefault="00000000" w:rsidRPr="00000000" w14:paraId="0000004E">
      <w:pPr>
        <w:pStyle w:val="Heading1"/>
        <w:spacing w:line="360" w:lineRule="auto"/>
        <w:jc w:val="both"/>
        <w:rPr/>
      </w:pPr>
      <w:bookmarkStart w:colFirst="0" w:colLast="0" w:name="_463hg0ltvf0p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line="360" w:lineRule="auto"/>
        <w:jc w:val="both"/>
        <w:rPr>
          <w:sz w:val="24"/>
          <w:szCs w:val="24"/>
        </w:rPr>
      </w:pPr>
      <w:bookmarkStart w:colFirst="0" w:colLast="0" w:name="_ss1jdog4sati" w:id="19"/>
      <w:bookmarkEnd w:id="19"/>
      <w:r w:rsidDel="00000000" w:rsidR="00000000" w:rsidRPr="00000000">
        <w:rPr>
          <w:rtl w:val="0"/>
        </w:rPr>
        <w:t xml:space="preserve">5 ÉTICA E DESAFIOS CRÍTICOS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hd w:fill="ffffff" w:val="clear"/>
        <w:spacing w:after="180" w:line="360" w:lineRule="auto"/>
        <w:jc w:val="both"/>
        <w:rPr/>
      </w:pPr>
      <w:bookmarkStart w:colFirst="0" w:colLast="0" w:name="_qfu2b5vsb93m" w:id="20"/>
      <w:bookmarkEnd w:id="20"/>
      <w:r w:rsidDel="00000000" w:rsidR="00000000" w:rsidRPr="00000000">
        <w:rPr>
          <w:sz w:val="24"/>
          <w:szCs w:val="24"/>
          <w:rtl w:val="0"/>
        </w:rPr>
        <w:t xml:space="preserve">5.1. Má Conduta Acadêmica e Plágio: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hd w:fill="ffffff" w:val="clear"/>
        <w:spacing w:after="180"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 uma preocupação crescente com a originalidade dos textos gerados por IA, que podem envolver paráfrases e apropriação de ideias sem referência, exigindo ferramentas de detecção e treinamento docente.</w:t>
      </w:r>
    </w:p>
    <w:p w:rsidR="00000000" w:rsidDel="00000000" w:rsidP="00000000" w:rsidRDefault="00000000" w:rsidRPr="00000000" w14:paraId="00000052">
      <w:pPr>
        <w:pStyle w:val="Heading2"/>
        <w:shd w:fill="ffffff" w:val="clear"/>
        <w:spacing w:after="180" w:line="360" w:lineRule="auto"/>
        <w:jc w:val="both"/>
        <w:rPr/>
      </w:pPr>
      <w:bookmarkStart w:colFirst="0" w:colLast="0" w:name="_mnu56g9oy03k" w:id="21"/>
      <w:bookmarkEnd w:id="21"/>
      <w:r w:rsidDel="00000000" w:rsidR="00000000" w:rsidRPr="00000000">
        <w:rPr>
          <w:sz w:val="24"/>
          <w:szCs w:val="24"/>
          <w:rtl w:val="0"/>
        </w:rPr>
        <w:t xml:space="preserve">5.2. Privacidade e Vieses: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hd w:fill="ffffff" w:val="clear"/>
        <w:spacing w:after="180"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coleta massiva de dados pessoais em troca do uso de ferramentas gratuitas gera riscos à privacidade. Além disso, a IA pode reproduzir preconceitos e aumentar desigualdades educacionais se não houver regulamentação ética.</w:t>
      </w:r>
    </w:p>
    <w:p w:rsidR="00000000" w:rsidDel="00000000" w:rsidP="00000000" w:rsidRDefault="00000000" w:rsidRPr="00000000" w14:paraId="00000054">
      <w:pPr>
        <w:pStyle w:val="Heading2"/>
        <w:shd w:fill="ffffff" w:val="clear"/>
        <w:spacing w:after="180" w:line="360" w:lineRule="auto"/>
        <w:jc w:val="both"/>
        <w:rPr/>
      </w:pPr>
      <w:bookmarkStart w:colFirst="0" w:colLast="0" w:name="_wu2in9vwc8ns" w:id="22"/>
      <w:bookmarkEnd w:id="22"/>
      <w:r w:rsidDel="00000000" w:rsidR="00000000" w:rsidRPr="00000000">
        <w:rPr>
          <w:sz w:val="24"/>
          <w:szCs w:val="24"/>
          <w:rtl w:val="0"/>
        </w:rPr>
        <w:t xml:space="preserve">5.3. A Não Neutralidade Tecnológica: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hd w:fill="ffffff" w:val="clear"/>
        <w:spacing w:after="180"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base na Teoria Crítica de Andrew Feenberg, as fontes enfatizam que a tecnologia não é neutra; ela é imbuída de interesses políticos e econômicos, funcionando como uma estrutura que molda estilos de vida.</w:t>
      </w:r>
    </w:p>
    <w:p w:rsidR="00000000" w:rsidDel="00000000" w:rsidP="00000000" w:rsidRDefault="00000000" w:rsidRPr="00000000" w14:paraId="00000056">
      <w:pPr>
        <w:shd w:fill="ffffff" w:val="clear"/>
        <w:spacing w:after="18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line="360" w:lineRule="auto"/>
        <w:jc w:val="both"/>
        <w:rPr/>
      </w:pPr>
      <w:bookmarkStart w:colFirst="0" w:colLast="0" w:name="_bk3iei9vzmjm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line="360" w:lineRule="auto"/>
        <w:jc w:val="both"/>
        <w:rPr>
          <w:sz w:val="24"/>
          <w:szCs w:val="24"/>
        </w:rPr>
      </w:pPr>
      <w:bookmarkStart w:colFirst="0" w:colLast="0" w:name="_5q9ljx9k0e7g" w:id="24"/>
      <w:bookmarkEnd w:id="24"/>
      <w:r w:rsidDel="00000000" w:rsidR="00000000" w:rsidRPr="00000000">
        <w:rPr>
          <w:rtl w:val="0"/>
        </w:rPr>
        <w:t xml:space="preserve">6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Inteligência Artificial deve ser encarada como uma aliada estratégica que potencializa a inteligência humana através da perspectiva da inteligência aumentada. O desafio para as instituições de ensino não é proibir o uso, mas repensar os paradigmas educacionais para promover um uso reflexivo e crítico. A integração da IA na educação exige a criação de arcabouços legais e éticos que protejam a autonomia de alunos e professores, permitindo que a tecnologia sirva ao propósito de redescobrir o humano e valorizar a criatividade e o senso comum.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line="360" w:lineRule="auto"/>
        <w:jc w:val="center"/>
        <w:rPr/>
      </w:pPr>
      <w:bookmarkStart w:colFirst="0" w:colLast="0" w:name="_6wz6tqu35g5g" w:id="25"/>
      <w:bookmarkEnd w:id="25"/>
      <w:r w:rsidDel="00000000" w:rsidR="00000000" w:rsidRPr="00000000">
        <w:rPr>
          <w:rtl w:val="0"/>
        </w:rPr>
        <w:t xml:space="preserve">REFERÊNCIAS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8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RODRIGUES, O. S.; RODRIGUES, K. S. A inteligência artificial na educação: os desafios do ChatGPT.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Texto Livre</w:t>
      </w:r>
      <w:r w:rsidDel="00000000" w:rsidR="00000000" w:rsidRPr="00000000">
        <w:rPr>
          <w:sz w:val="24"/>
          <w:szCs w:val="24"/>
          <w:rtl w:val="0"/>
        </w:rPr>
        <w:t xml:space="preserve">, v. 16, 2023.</w:t>
      </w:r>
    </w:p>
    <w:p w:rsidR="00000000" w:rsidDel="00000000" w:rsidP="00000000" w:rsidRDefault="00000000" w:rsidRPr="00000000" w14:paraId="0000005F">
      <w:pPr>
        <w:spacing w:after="18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PARREIRA, A.; LEHMANN, L.; OLIVEIRA, M. O desafio das tecnologias de inteligência artificial na Educação: percepção e avaliação dos professores.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Ensaio: Avaliação e Políticas Públicas em Educação</w:t>
      </w:r>
      <w:r w:rsidDel="00000000" w:rsidR="00000000" w:rsidRPr="00000000">
        <w:rPr>
          <w:sz w:val="24"/>
          <w:szCs w:val="24"/>
          <w:rtl w:val="0"/>
        </w:rPr>
        <w:t xml:space="preserve">, v. 29, n. 113, 2021.</w:t>
      </w:r>
    </w:p>
    <w:p w:rsidR="00000000" w:rsidDel="00000000" w:rsidP="00000000" w:rsidRDefault="00000000" w:rsidRPr="00000000" w14:paraId="00000060">
      <w:pPr>
        <w:spacing w:after="18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BOULAY, B. du. Inteligência artificial na educação e ética.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RE@D – Revista de Educação a Distância e eLearning</w:t>
      </w:r>
      <w:r w:rsidDel="00000000" w:rsidR="00000000" w:rsidRPr="00000000">
        <w:rPr>
          <w:sz w:val="24"/>
          <w:szCs w:val="24"/>
          <w:rtl w:val="0"/>
        </w:rPr>
        <w:t xml:space="preserve">, v. 6, n. 1, 2023.</w:t>
      </w:r>
    </w:p>
    <w:p w:rsidR="00000000" w:rsidDel="00000000" w:rsidP="00000000" w:rsidRDefault="00000000" w:rsidRPr="00000000" w14:paraId="00000061">
      <w:pPr>
        <w:spacing w:after="18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CARDOSO, F. S. et al. O uso da Inteligência Artificial na Educação e seus benefícios: uma revisão exploratória e bibliográfica.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Revista Ciência em Evidência</w:t>
      </w:r>
      <w:r w:rsidDel="00000000" w:rsidR="00000000" w:rsidRPr="00000000">
        <w:rPr>
          <w:sz w:val="24"/>
          <w:szCs w:val="24"/>
          <w:rtl w:val="0"/>
        </w:rPr>
        <w:t xml:space="preserve">, v. 4, n. FC, 2023.</w:t>
      </w:r>
    </w:p>
    <w:p w:rsidR="00000000" w:rsidDel="00000000" w:rsidP="00000000" w:rsidRDefault="00000000" w:rsidRPr="00000000" w14:paraId="00000062">
      <w:pPr>
        <w:spacing w:after="18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FIGUEIREDO, L. O. et al. Desafios e impactos do uso da Inteligência Artificial na educação.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Revista Educação Online</w:t>
      </w:r>
      <w:r w:rsidDel="00000000" w:rsidR="00000000" w:rsidRPr="00000000">
        <w:rPr>
          <w:sz w:val="24"/>
          <w:szCs w:val="24"/>
          <w:rtl w:val="0"/>
        </w:rPr>
        <w:t xml:space="preserve">, v. 18, n. 44, 2023.</w:t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34" w:w="11909" w:orient="portrait"/>
      <w:pgMar w:bottom="1133.8582677165355" w:top="1700.7874015748032" w:left="1700.7874015748032" w:right="1133.8582677165355" w:header="720" w:footer="720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360" w:lineRule="auto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hd w:fill="ffffff" w:val="clear"/>
      <w:spacing w:after="180" w:before="360" w:line="360" w:lineRule="auto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