
<file path=[Content_Types].xml><?xml version="1.0" encoding="utf-8"?>
<Types xmlns="http://schemas.openxmlformats.org/package/2006/content-types"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959FF" w14:textId="65F522F0" w:rsidR="00770135" w:rsidRDefault="00000000">
      <w:pPr>
        <w:pStyle w:val="Heading1"/>
      </w:pPr>
      <w:r>
        <w:t>Epidemiologia bolii si a sanatatii –</w:t>
      </w:r>
      <w:r w:rsidR="000633B4">
        <w:rPr>
          <w:lang w:val="en-US"/>
        </w:rPr>
        <w:t xml:space="preserve"> </w:t>
      </w:r>
      <w:r>
        <w:t>abordari metodologice</w:t>
      </w:r>
    </w:p>
    <w:p w14:paraId="202E797C" w14:textId="77777777" w:rsidR="00770135" w:rsidRDefault="00000000">
      <w:pPr>
        <w:pStyle w:val="Heading2"/>
      </w:pPr>
      <w:r>
        <w:t>Clasificarea anchetelor epidemiologice - OMS</w:t>
      </w:r>
    </w:p>
    <w:p w14:paraId="31F74877" w14:textId="77777777" w:rsidR="00770135" w:rsidRDefault="00000000">
      <w:pPr>
        <w:pStyle w:val="Paragraph"/>
      </w:pPr>
      <w:r>
        <w:rPr>
          <w:b/>
          <w:bCs/>
        </w:rPr>
        <w:t>I. Dupa obiectivul urmarit:</w:t>
      </w:r>
    </w:p>
    <w:p w14:paraId="76A3BC78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rPr>
          <w:b/>
          <w:bCs/>
        </w:rPr>
        <w:t>DESCRIPTIVE</w:t>
      </w:r>
    </w:p>
    <w:p w14:paraId="02822D20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populationale (anchete de prevalenta, corelationale/ecologice)</w:t>
      </w:r>
    </w:p>
    <w:p w14:paraId="5709DCE5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Individuale (raport de caz, serii de cazuri)</w:t>
      </w:r>
    </w:p>
    <w:p w14:paraId="306C26D8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rPr>
          <w:b/>
          <w:bCs/>
        </w:rPr>
        <w:t>ANALITICE</w:t>
      </w:r>
    </w:p>
    <w:p w14:paraId="401AFB4B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observationale (de cohorta caz-control)</w:t>
      </w:r>
    </w:p>
    <w:p w14:paraId="66274961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de interventie (clinical trials)</w:t>
      </w:r>
    </w:p>
    <w:p w14:paraId="0C3705FA" w14:textId="77777777" w:rsidR="00770135" w:rsidRDefault="00770135">
      <w:pPr>
        <w:pStyle w:val="Paragraph"/>
      </w:pPr>
    </w:p>
    <w:p w14:paraId="35ED0556" w14:textId="77777777" w:rsidR="00770135" w:rsidRDefault="00000000">
      <w:pPr>
        <w:pStyle w:val="Paragraph"/>
      </w:pPr>
      <w:r>
        <w:rPr>
          <w:b/>
          <w:bCs/>
        </w:rPr>
        <w:t>II. Dupa rolul investigatorului</w:t>
      </w:r>
    </w:p>
    <w:p w14:paraId="60F292F3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Anchete observationale</w:t>
      </w:r>
    </w:p>
    <w:p w14:paraId="54FC64E5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Anchete de interventie/experimentale</w:t>
      </w:r>
    </w:p>
    <w:p w14:paraId="71B77F41" w14:textId="77777777" w:rsidR="00770135" w:rsidRDefault="00770135">
      <w:pPr>
        <w:pStyle w:val="Paragraph"/>
      </w:pPr>
    </w:p>
    <w:p w14:paraId="2799C731" w14:textId="77777777" w:rsidR="00770135" w:rsidRDefault="00000000">
      <w:pPr>
        <w:pStyle w:val="Paragraph"/>
      </w:pPr>
      <w:r>
        <w:rPr>
          <w:b/>
          <w:bCs/>
        </w:rPr>
        <w:t>III. Dupa directia temporala</w:t>
      </w:r>
    </w:p>
    <w:p w14:paraId="517B6FE7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Anchete transversale</w:t>
      </w:r>
    </w:p>
    <w:p w14:paraId="0780C73D" w14:textId="77777777" w:rsidR="00770135" w:rsidRDefault="00000000">
      <w:pPr>
        <w:pStyle w:val="Paragraph"/>
        <w:numPr>
          <w:ilvl w:val="2"/>
          <w:numId w:val="2"/>
        </w:numPr>
        <w:spacing w:before="120"/>
      </w:pPr>
      <w:r>
        <w:t>de prevalenta</w:t>
      </w:r>
    </w:p>
    <w:p w14:paraId="72682C39" w14:textId="77777777" w:rsidR="00770135" w:rsidRDefault="00000000">
      <w:pPr>
        <w:pStyle w:val="Paragraph"/>
        <w:numPr>
          <w:ilvl w:val="2"/>
          <w:numId w:val="2"/>
        </w:numPr>
        <w:spacing w:before="120"/>
      </w:pPr>
      <w:r>
        <w:t>ecologice</w:t>
      </w:r>
    </w:p>
    <w:p w14:paraId="21758856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Anchete longitudinale</w:t>
      </w:r>
    </w:p>
    <w:p w14:paraId="34FC07DC" w14:textId="77777777" w:rsidR="00770135" w:rsidRDefault="00000000">
      <w:pPr>
        <w:pStyle w:val="Paragraph"/>
        <w:numPr>
          <w:ilvl w:val="2"/>
          <w:numId w:val="2"/>
        </w:numPr>
        <w:spacing w:before="120"/>
      </w:pPr>
      <w:r>
        <w:t>de cohorta (prospective, prospectiv istorice-ambispective, cohorta retrospectiva)</w:t>
      </w:r>
    </w:p>
    <w:p w14:paraId="43C65ABD" w14:textId="77777777" w:rsidR="00770135" w:rsidRDefault="00000000">
      <w:pPr>
        <w:pStyle w:val="Paragraph"/>
        <w:numPr>
          <w:ilvl w:val="2"/>
          <w:numId w:val="2"/>
        </w:numPr>
        <w:spacing w:before="120"/>
      </w:pPr>
      <w:r>
        <w:t>caz-control (retrospective)</w:t>
      </w:r>
    </w:p>
    <w:p w14:paraId="2B93DA01" w14:textId="77777777" w:rsidR="00770135" w:rsidRDefault="00000000">
      <w:pPr>
        <w:pStyle w:val="Heading2"/>
      </w:pPr>
      <w:r>
        <w:t>Anchete analitice</w:t>
      </w:r>
    </w:p>
    <w:p w14:paraId="621F2DEE" w14:textId="77777777" w:rsidR="00770135" w:rsidRDefault="00000000">
      <w:pPr>
        <w:pStyle w:val="Paragraph"/>
      </w:pPr>
      <w:r>
        <w:rPr>
          <w:b/>
          <w:bCs/>
        </w:rPr>
        <w:t>De tip observational</w:t>
      </w:r>
    </w:p>
    <w:p w14:paraId="6131EDE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investigheaza relatiile dintre EXPUNERE / REZULTAT (Factor de risc/Boala)</w:t>
      </w:r>
    </w:p>
    <w:p w14:paraId="5381C7E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permit evaluarea asociatiei epidemiologice</w:t>
      </w:r>
    </w:p>
    <w:p w14:paraId="34DFFB0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permit inferente de tip cauzal</w:t>
      </w:r>
    </w:p>
    <w:p w14:paraId="0FAF431F" w14:textId="77777777" w:rsidR="00770135" w:rsidRDefault="00770135">
      <w:pPr>
        <w:pStyle w:val="Paragraph"/>
      </w:pPr>
    </w:p>
    <w:p w14:paraId="51AEB97A" w14:textId="77777777" w:rsidR="00770135" w:rsidRDefault="00000000">
      <w:pPr>
        <w:pStyle w:val="Paragraph"/>
      </w:pPr>
      <w:r>
        <w:rPr>
          <w:b/>
          <w:bCs/>
        </w:rPr>
        <w:t>Tipuri:</w:t>
      </w:r>
    </w:p>
    <w:p w14:paraId="370E6685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de cohorta</w:t>
      </w:r>
    </w:p>
    <w:p w14:paraId="3E7FD70E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caz-control</w:t>
      </w:r>
    </w:p>
    <w:p w14:paraId="496A0CA7" w14:textId="77777777" w:rsidR="00770135" w:rsidRDefault="00000000">
      <w:pPr>
        <w:pStyle w:val="Heading2"/>
      </w:pPr>
      <w:r>
        <w:t>Ancheta de cohorta (studii de asteptare, studii de urmarire – follow-up, studii etiologice, studii de incidenta)</w:t>
      </w:r>
    </w:p>
    <w:p w14:paraId="047430F9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Dovedesc existenta sau inexistenta unei asociatii epidemiologice (masoara forta asociatiei epidemiologice – RR, RA)</w:t>
      </w:r>
    </w:p>
    <w:p w14:paraId="78876CD0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Permit generalizari de tip cauzal</w:t>
      </w:r>
    </w:p>
    <w:p w14:paraId="7E6655C7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lastRenderedPageBreak/>
        <w:t>Verifica validitatea unei ipoteze epidemiologice formulate in urma studiilor descriptive</w:t>
      </w:r>
    </w:p>
    <w:p w14:paraId="36F5BAFD" w14:textId="77777777" w:rsidR="00770135" w:rsidRDefault="00000000">
      <w:pPr>
        <w:pStyle w:val="Heading2"/>
      </w:pPr>
      <w:r>
        <w:t>Tipuri de anchete de cohorta</w:t>
      </w:r>
    </w:p>
    <w:p w14:paraId="0C1353F4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Propriu-zis prospective – efectul e vazut ca rezultat al expunerii pecedente</w:t>
      </w:r>
    </w:p>
    <w:p w14:paraId="5C887B86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De cohorta retrospective – datele despre FR si B sunt culese din trecut (documente medicale)</w:t>
      </w:r>
    </w:p>
    <w:p w14:paraId="7AF7B33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De tip prospectiv istoric (ambispective) – Expunere si Rezultatul au aparut in trecut, dar se urmareste in timp aparitia altor rezultate datorate aceleiasi expuneri (x. razboiul din Golf, Cernobal)</w:t>
      </w:r>
    </w:p>
    <w:p w14:paraId="22812C59" w14:textId="6DDA084A" w:rsidR="009F1FBA" w:rsidRDefault="009F1FBA" w:rsidP="009F1FBA">
      <w:pPr>
        <w:pStyle w:val="Heading2"/>
        <w:rPr>
          <w:lang w:val="en-US"/>
        </w:rPr>
      </w:pPr>
      <w:r>
        <w:rPr>
          <w:lang w:val="en-US"/>
        </w:rPr>
        <w:t xml:space="preserve">Ancheta de </w:t>
      </w:r>
      <w:proofErr w:type="spellStart"/>
      <w:r>
        <w:rPr>
          <w:lang w:val="en-US"/>
        </w:rPr>
        <w:t>cohorta</w:t>
      </w:r>
      <w:proofErr w:type="spellEnd"/>
      <w:r>
        <w:rPr>
          <w:lang w:val="en-US"/>
        </w:rPr>
        <w:t xml:space="preserve"> tip I</w:t>
      </w:r>
    </w:p>
    <w:p w14:paraId="196B80BA" w14:textId="6DA35B0C" w:rsidR="009F1FBA" w:rsidRDefault="009F1FBA" w:rsidP="009F1FBA">
      <w:pPr>
        <w:rPr>
          <w:lang w:val="en-US"/>
        </w:rPr>
      </w:pPr>
      <w:r w:rsidRPr="009F1FBA">
        <w:rPr>
          <w:lang w:val="en-US"/>
        </w:rPr>
        <w:drawing>
          <wp:inline distT="0" distB="0" distL="0" distR="0" wp14:anchorId="78384628" wp14:editId="1586C463">
            <wp:extent cx="4807131" cy="2911122"/>
            <wp:effectExtent l="0" t="0" r="0" b="0"/>
            <wp:docPr id="135958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841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0844" cy="300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D7F6" w14:textId="77777777" w:rsidR="009F1FBA" w:rsidRDefault="009F1FBA" w:rsidP="009F1FBA">
      <w:pPr>
        <w:rPr>
          <w:lang w:val="en-US"/>
        </w:rPr>
      </w:pPr>
    </w:p>
    <w:p w14:paraId="53D2CA85" w14:textId="5A2236F6" w:rsidR="009F1FBA" w:rsidRDefault="009F1FBA" w:rsidP="009F1FBA">
      <w:pPr>
        <w:pStyle w:val="Heading2"/>
        <w:rPr>
          <w:lang w:val="en-US"/>
        </w:rPr>
      </w:pPr>
      <w:r>
        <w:rPr>
          <w:lang w:val="en-US"/>
        </w:rPr>
        <w:t xml:space="preserve">Ancheta de </w:t>
      </w:r>
      <w:proofErr w:type="spellStart"/>
      <w:r>
        <w:rPr>
          <w:lang w:val="en-US"/>
        </w:rPr>
        <w:t>cohorta</w:t>
      </w:r>
      <w:proofErr w:type="spellEnd"/>
      <w:r>
        <w:rPr>
          <w:lang w:val="en-US"/>
        </w:rPr>
        <w:t xml:space="preserve"> tip II</w:t>
      </w:r>
    </w:p>
    <w:p w14:paraId="33F010BD" w14:textId="65C4A05C" w:rsidR="009F1FBA" w:rsidRPr="009F1FBA" w:rsidRDefault="009F1FBA" w:rsidP="009F1FBA">
      <w:pPr>
        <w:rPr>
          <w:lang w:val="en-US"/>
        </w:rPr>
      </w:pPr>
      <w:r w:rsidRPr="009F1FBA">
        <w:rPr>
          <w:lang w:val="en-US"/>
        </w:rPr>
        <w:drawing>
          <wp:inline distT="0" distB="0" distL="0" distR="0" wp14:anchorId="4348CAD4" wp14:editId="70461A0B">
            <wp:extent cx="5042263" cy="2719446"/>
            <wp:effectExtent l="0" t="0" r="0" b="0"/>
            <wp:docPr id="152950866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08661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552" cy="27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637D" w14:textId="77777777" w:rsidR="00770135" w:rsidRDefault="00000000">
      <w:pPr>
        <w:pStyle w:val="Heading2"/>
      </w:pPr>
      <w:r>
        <w:lastRenderedPageBreak/>
        <w:t>Repere</w:t>
      </w:r>
    </w:p>
    <w:p w14:paraId="3C895F98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Obiectul investigatiei – INTREBAREA DE CERCETAT</w:t>
      </w:r>
    </w:p>
    <w:p w14:paraId="7D2511F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Populatia de studiu</w:t>
      </w:r>
    </w:p>
    <w:p w14:paraId="1230644B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Variabilele de cercetat (EXPUNERE SI REZULTAT)</w:t>
      </w:r>
    </w:p>
    <w:p w14:paraId="65844013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rPr>
          <w:b/>
          <w:bCs/>
        </w:rPr>
        <w:t>expunerea - factor incriminat a fi responsabil de un anumit rezultat (pasiva)</w:t>
      </w:r>
    </w:p>
    <w:p w14:paraId="1D9B06E6" w14:textId="77777777" w:rsidR="00770135" w:rsidRDefault="00000000">
      <w:pPr>
        <w:pStyle w:val="Paragraph"/>
        <w:numPr>
          <w:ilvl w:val="2"/>
          <w:numId w:val="2"/>
        </w:numPr>
        <w:spacing w:before="120"/>
      </w:pPr>
      <w:r>
        <w:t>Naturala/ cu variabila intrinseca (TA, G)</w:t>
      </w:r>
    </w:p>
    <w:p w14:paraId="5F6471E8" w14:textId="77777777" w:rsidR="00770135" w:rsidRDefault="00000000">
      <w:pPr>
        <w:pStyle w:val="Paragraph"/>
        <w:numPr>
          <w:ilvl w:val="2"/>
          <w:numId w:val="2"/>
        </w:numPr>
        <w:spacing w:before="120"/>
      </w:pPr>
      <w:r>
        <w:t>comportamente</w:t>
      </w:r>
    </w:p>
    <w:p w14:paraId="2B72AEA5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rPr>
          <w:b/>
          <w:bCs/>
        </w:rPr>
        <w:t>rezultat - orice efect considerat ca s-ar datora unei expuneri</w:t>
      </w:r>
    </w:p>
    <w:p w14:paraId="69A2AFDA" w14:textId="77777777" w:rsidR="00770135" w:rsidRDefault="00000000">
      <w:pPr>
        <w:pStyle w:val="Paragraph"/>
        <w:numPr>
          <w:ilvl w:val="2"/>
          <w:numId w:val="2"/>
        </w:numPr>
        <w:spacing w:before="120"/>
      </w:pPr>
      <w:r>
        <w:t>trebuie definit anterior inceperii anchetei</w:t>
      </w:r>
    </w:p>
    <w:p w14:paraId="21413C14" w14:textId="6204E759" w:rsidR="00770135" w:rsidRDefault="00000000">
      <w:pPr>
        <w:pStyle w:val="Paragraph"/>
        <w:numPr>
          <w:ilvl w:val="3"/>
          <w:numId w:val="2"/>
        </w:numPr>
        <w:spacing w:before="120"/>
      </w:pPr>
      <w:r>
        <w:t xml:space="preserve">simptome/caracteristici ale bolii </w:t>
      </w:r>
      <w:r w:rsidR="006438BC">
        <w:rPr>
          <w:lang w:val="en-US"/>
        </w:rPr>
        <w:t xml:space="preserve">– </w:t>
      </w:r>
      <w:r>
        <w:t>soft end point</w:t>
      </w:r>
    </w:p>
    <w:p w14:paraId="5EAA84BC" w14:textId="77777777" w:rsidR="00770135" w:rsidRDefault="00000000">
      <w:pPr>
        <w:pStyle w:val="Paragraph"/>
        <w:numPr>
          <w:ilvl w:val="3"/>
          <w:numId w:val="2"/>
        </w:numPr>
        <w:spacing w:before="120"/>
      </w:pPr>
      <w:r>
        <w:t>Hard end point-relationate rezultatului bolii</w:t>
      </w:r>
    </w:p>
    <w:p w14:paraId="4EB30659" w14:textId="77777777" w:rsidR="00770135" w:rsidRDefault="00000000">
      <w:pPr>
        <w:pStyle w:val="Heading2"/>
      </w:pPr>
      <w:r>
        <w:t>1. DEFINIREA POPULATIEI DE STUDIU</w:t>
      </w:r>
    </w:p>
    <w:p w14:paraId="45076D4E" w14:textId="77777777" w:rsidR="00770135" w:rsidRDefault="00000000">
      <w:pPr>
        <w:pStyle w:val="Heading3"/>
      </w:pPr>
      <w:r>
        <w:t>Anchetele de cohorta – criterii de includere in studiu</w:t>
      </w:r>
    </w:p>
    <w:p w14:paraId="48F93588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La inceperea studiului, subiectii NU TREBUIE SA AIBA BOALA</w:t>
      </w:r>
    </w:p>
    <w:p w14:paraId="1B878756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Inaintea inceperii studiului, trebuie exclusi cei care NU POT FACE BOALA</w:t>
      </w:r>
    </w:p>
    <w:p w14:paraId="395FBB6B" w14:textId="094B3EA0" w:rsidR="00770135" w:rsidRPr="00896A5B" w:rsidRDefault="00000000">
      <w:pPr>
        <w:pStyle w:val="Paragraph"/>
        <w:numPr>
          <w:ilvl w:val="1"/>
          <w:numId w:val="2"/>
        </w:numPr>
        <w:spacing w:before="120"/>
      </w:pPr>
      <w:r>
        <w:t>prin anamneza, ex.clinic, teste diagnostice</w:t>
      </w:r>
    </w:p>
    <w:p w14:paraId="02DC19AF" w14:textId="77777777" w:rsidR="00896A5B" w:rsidRDefault="00896A5B" w:rsidP="00896A5B">
      <w:pPr>
        <w:pStyle w:val="Paragraph"/>
        <w:spacing w:before="120"/>
      </w:pPr>
    </w:p>
    <w:p w14:paraId="28A5D529" w14:textId="77777777" w:rsidR="00770135" w:rsidRDefault="00000000">
      <w:pPr>
        <w:pStyle w:val="Paragraph"/>
      </w:pPr>
      <w:r>
        <w:rPr>
          <w:b/>
          <w:bCs/>
        </w:rPr>
        <w:t>Cohorta tip 1</w:t>
      </w:r>
    </w:p>
    <w:p w14:paraId="7CEF3ED6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Esantion din populatia de interes</w:t>
      </w:r>
    </w:p>
    <w:p w14:paraId="014A99B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Dupa includerea in studiu se cerceteaza nivelul de expunere</w:t>
      </w:r>
    </w:p>
    <w:p w14:paraId="25F8ED8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Esantionul se autodivide in expusi si neexpusi</w:t>
      </w:r>
    </w:p>
    <w:p w14:paraId="59BE5121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rPr>
          <w:b/>
          <w:bCs/>
        </w:rPr>
        <w:t>Alternative:</w:t>
      </w:r>
    </w:p>
    <w:p w14:paraId="753B3D95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Utilizarea unei “cohorte tip” ca in cazul studiului de la Framingham, in care populatia a reprezentat un model tipic pentru orasele mai mici din SUA</w:t>
      </w:r>
    </w:p>
    <w:p w14:paraId="7CB67682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Populatii “captive” (scolari, militari)</w:t>
      </w:r>
    </w:p>
    <w:p w14:paraId="7EED6351" w14:textId="77777777" w:rsidR="00770135" w:rsidRDefault="00770135">
      <w:pPr>
        <w:pStyle w:val="Paragraph"/>
      </w:pPr>
    </w:p>
    <w:p w14:paraId="740811A2" w14:textId="77777777" w:rsidR="00770135" w:rsidRDefault="00000000">
      <w:pPr>
        <w:pStyle w:val="Paragraph"/>
      </w:pPr>
      <w:r>
        <w:rPr>
          <w:b/>
          <w:bCs/>
        </w:rPr>
        <w:t>Cohorta tip 2:</w:t>
      </w:r>
    </w:p>
    <w:p w14:paraId="749973C0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Se porneste de la expusi si neexpusi (calitate mai scazuta comparativ cu cohorta tip 1)</w:t>
      </w:r>
    </w:p>
    <w:p w14:paraId="3DFA8F5A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Utilizare:</w:t>
      </w:r>
    </w:p>
    <w:p w14:paraId="505A3A40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Grupuri profesionale expuse la un anumit risc profesional.</w:t>
      </w:r>
    </w:p>
    <w:p w14:paraId="307978D3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(ex: fumatori, mineri uraniu, muncitori cu azbest, locuitori Cernobil) + martori neexpusi - cand FR are frecventa mica in populatie</w:t>
      </w:r>
    </w:p>
    <w:p w14:paraId="37EACD20" w14:textId="77777777" w:rsidR="00D54C13" w:rsidRDefault="00D54C13" w:rsidP="00D54C13">
      <w:pPr>
        <w:pStyle w:val="Paragraph"/>
        <w:spacing w:before="120"/>
      </w:pPr>
    </w:p>
    <w:p w14:paraId="42C50C63" w14:textId="77777777" w:rsidR="00D54C13" w:rsidRDefault="00D54C13" w:rsidP="00D54C13">
      <w:pPr>
        <w:pStyle w:val="Paragraph"/>
        <w:spacing w:before="120"/>
      </w:pPr>
    </w:p>
    <w:p w14:paraId="683D0CBC" w14:textId="77777777" w:rsidR="00D54C13" w:rsidRDefault="00D54C13" w:rsidP="00D54C13">
      <w:pPr>
        <w:pStyle w:val="Paragraph"/>
        <w:spacing w:before="120"/>
      </w:pPr>
    </w:p>
    <w:p w14:paraId="6F2E98CC" w14:textId="77777777" w:rsidR="00D54C13" w:rsidRDefault="00D54C13" w:rsidP="00D54C13">
      <w:pPr>
        <w:pStyle w:val="Paragraph"/>
        <w:spacing w:before="120"/>
      </w:pPr>
    </w:p>
    <w:p w14:paraId="07D419F0" w14:textId="77777777" w:rsidR="00D54C13" w:rsidRDefault="00D54C13" w:rsidP="00D54C13">
      <w:pPr>
        <w:pStyle w:val="Paragraph"/>
        <w:spacing w:before="120"/>
      </w:pPr>
    </w:p>
    <w:p w14:paraId="19F27894" w14:textId="77777777" w:rsidR="00D54C13" w:rsidRDefault="00D54C13" w:rsidP="00D54C13">
      <w:pPr>
        <w:pStyle w:val="Paragraph"/>
        <w:spacing w:before="120"/>
      </w:pPr>
    </w:p>
    <w:p w14:paraId="0D2E9C10" w14:textId="77777777" w:rsidR="00D54C13" w:rsidRDefault="00D54C13" w:rsidP="00D54C13">
      <w:pPr>
        <w:pStyle w:val="Paragraph"/>
        <w:spacing w:before="120"/>
      </w:pPr>
    </w:p>
    <w:p w14:paraId="3F1D0CBF" w14:textId="77777777" w:rsidR="00770135" w:rsidRDefault="00000000">
      <w:pPr>
        <w:pStyle w:val="Heading2"/>
      </w:pPr>
      <w:r>
        <w:lastRenderedPageBreak/>
        <w:t>2. MASURAREA DATELOR</w:t>
      </w:r>
    </w:p>
    <w:p w14:paraId="587EC9E9" w14:textId="453E1866" w:rsidR="00770135" w:rsidRDefault="00000000">
      <w:pPr>
        <w:pStyle w:val="Heading3"/>
      </w:pPr>
      <w:r>
        <w:t>A. MASURAREA EXPUNERII</w:t>
      </w:r>
    </w:p>
    <w:p w14:paraId="1314D746" w14:textId="77777777" w:rsidR="00770135" w:rsidRDefault="00000000">
      <w:pPr>
        <w:pStyle w:val="Paragraph"/>
      </w:pPr>
      <w:r>
        <w:rPr>
          <w:b/>
          <w:bCs/>
        </w:rPr>
        <w:t>Metode:</w:t>
      </w:r>
    </w:p>
    <w:p w14:paraId="219353ED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rPr>
          <w:b/>
          <w:bCs/>
        </w:rPr>
        <w:t>directe prin:</w:t>
      </w:r>
    </w:p>
    <w:p w14:paraId="2C07671E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observare</w:t>
      </w:r>
    </w:p>
    <w:p w14:paraId="330BB055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examen clinic, paraclinic</w:t>
      </w:r>
    </w:p>
    <w:p w14:paraId="62787CD3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interviu</w:t>
      </w:r>
    </w:p>
    <w:p w14:paraId="4359A396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rPr>
          <w:b/>
          <w:bCs/>
        </w:rPr>
        <w:t>indirecte prin:</w:t>
      </w:r>
    </w:p>
    <w:p w14:paraId="60E591C6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culegerea de date individuale din diverse inscrisuri (foaia de observatie, fisa de consultatie)</w:t>
      </w:r>
    </w:p>
    <w:p w14:paraId="6216426D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culegere de date din inscrisuri colective care se refera la expunerea colectiva la un anumit factor de risc</w:t>
      </w:r>
    </w:p>
    <w:p w14:paraId="0AFF4636" w14:textId="120B999D" w:rsidR="00770135" w:rsidRDefault="00000000">
      <w:pPr>
        <w:pStyle w:val="Heading3"/>
      </w:pPr>
      <w:r>
        <w:t>B. MASURAREA REZULTATULUI (EFECTULUI/BOLII)</w:t>
      </w:r>
    </w:p>
    <w:p w14:paraId="7E354DB2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Se efectueaza identic la expusi ca si la neexpusi (procedurile de identificare a bolii trebuie sa fie aceleasi la expusi si neexpusi)</w:t>
      </w:r>
    </w:p>
    <w:p w14:paraId="5DF29BD3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Se definesc detaliat efectele de interes (criteriile diagnostice)</w:t>
      </w:r>
    </w:p>
    <w:p w14:paraId="3F50D8BA" w14:textId="77777777" w:rsidR="00770135" w:rsidRDefault="00770135">
      <w:pPr>
        <w:pStyle w:val="Paragraph"/>
      </w:pPr>
    </w:p>
    <w:p w14:paraId="1B9720B4" w14:textId="77777777" w:rsidR="00770135" w:rsidRDefault="00000000">
      <w:pPr>
        <w:pStyle w:val="Paragraph"/>
      </w:pPr>
      <w:r>
        <w:rPr>
          <w:b/>
          <w:bCs/>
        </w:rPr>
        <w:t>Surse rezultate:</w:t>
      </w:r>
    </w:p>
    <w:p w14:paraId="0FCE57A9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Certificatele constatatoare de deces</w:t>
      </w:r>
    </w:p>
    <w:p w14:paraId="7A059FB2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Foile de observatie, fisele de consultatie, concediile medicale sau registre speciale (cancer, malformatii)</w:t>
      </w:r>
    </w:p>
    <w:p w14:paraId="44CC5D6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Examinarea periodica a cohortelor urmarite, cu inregistrarea rezultatelor, precum si cu consemnarea schimbarilor care apar in expunerea la factorul de risc si in comportamente, reprezinta cea mai frecventa modalitate de a obtine informatii despre expunere si rezultate.</w:t>
      </w:r>
    </w:p>
    <w:p w14:paraId="6F294935" w14:textId="77777777" w:rsidR="00770135" w:rsidRDefault="00000000">
      <w:pPr>
        <w:pStyle w:val="Heading2"/>
      </w:pPr>
      <w:r>
        <w:t>3. ANALIZA DATELOR</w:t>
      </w:r>
    </w:p>
    <w:p w14:paraId="1DEA66F3" w14:textId="77777777" w:rsidR="00770135" w:rsidRDefault="00000000">
      <w:pPr>
        <w:pStyle w:val="Paragraph"/>
      </w:pPr>
      <w:r>
        <w:t>Pe baza datelor obtinute din ancheta se masoara:</w:t>
      </w:r>
    </w:p>
    <w:p w14:paraId="447C32F2" w14:textId="77777777" w:rsidR="00770135" w:rsidRDefault="00000000">
      <w:pPr>
        <w:pStyle w:val="Paragraph"/>
      </w:pPr>
      <w:r>
        <w:rPr>
          <w:b/>
          <w:bCs/>
        </w:rPr>
        <w:t>1. Frecventa bolii sau deceselor</w:t>
      </w:r>
    </w:p>
    <w:p w14:paraId="6BBB505E" w14:textId="77777777" w:rsidR="00770135" w:rsidRDefault="00000000">
      <w:pPr>
        <w:pStyle w:val="Paragraph"/>
      </w:pPr>
      <w:r>
        <w:rPr>
          <w:b/>
          <w:bCs/>
        </w:rPr>
        <w:t>2. Forta asocierii epidemiologice</w:t>
      </w:r>
    </w:p>
    <w:p w14:paraId="0C0719EB" w14:textId="77777777" w:rsidR="00770135" w:rsidRDefault="00000000">
      <w:pPr>
        <w:pStyle w:val="Paragraph"/>
      </w:pPr>
      <w:r>
        <w:rPr>
          <w:b/>
          <w:bCs/>
        </w:rPr>
        <w:t>3. Impactul actiunii factorului de risc in populatie.</w:t>
      </w:r>
    </w:p>
    <w:p w14:paraId="0779F1EA" w14:textId="77777777" w:rsidR="00770135" w:rsidRDefault="00770135">
      <w:pPr>
        <w:pStyle w:val="Paragraph"/>
      </w:pPr>
    </w:p>
    <w:p w14:paraId="6C42518E" w14:textId="77777777" w:rsidR="00770135" w:rsidRDefault="00000000">
      <w:pPr>
        <w:pStyle w:val="Paragraph"/>
      </w:pPr>
      <w:r>
        <w:t>Datele rezultate din ancheta se introduc intr-un tabel de contingenta de tipul “2x2”:</w:t>
      </w:r>
    </w:p>
    <w:p w14:paraId="07F36890" w14:textId="08AA846E" w:rsidR="004F0419" w:rsidRDefault="004F0419">
      <w:pPr>
        <w:pStyle w:val="Paragraph"/>
      </w:pPr>
      <w:r w:rsidRPr="004F0419">
        <w:drawing>
          <wp:anchor distT="0" distB="0" distL="114300" distR="114300" simplePos="0" relativeHeight="251658240" behindDoc="1" locked="0" layoutInCell="1" allowOverlap="1" wp14:anchorId="10A7234A" wp14:editId="0F1C1D0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524371" cy="1737360"/>
            <wp:effectExtent l="0" t="0" r="3175" b="2540"/>
            <wp:wrapTight wrapText="bothSides">
              <wp:wrapPolygon edited="0">
                <wp:start x="0" y="0"/>
                <wp:lineTo x="0" y="21474"/>
                <wp:lineTo x="21518" y="21474"/>
                <wp:lineTo x="21518" y="0"/>
                <wp:lineTo x="0" y="0"/>
              </wp:wrapPolygon>
            </wp:wrapTight>
            <wp:docPr id="1259509722" name="Picture 1" descr="A white paper with blue squar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09722" name="Picture 1" descr="A white paper with blue squares and black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71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74EE2" w14:textId="44D8F7C0" w:rsidR="004F0419" w:rsidRPr="004F0419" w:rsidRDefault="004F0419" w:rsidP="004F04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a+b</m:t>
            </m:r>
          </m:den>
        </m:f>
      </m:oMath>
      <w:r>
        <w:rPr>
          <w:lang w:val="en-US"/>
        </w:rPr>
        <w:t xml:space="preserve"> </w:t>
      </w:r>
      <w:r w:rsidRPr="004F041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riscul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efectului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lotul</w:t>
      </w:r>
      <w:proofErr w:type="spellEnd"/>
      <w:r>
        <w:rPr>
          <w:lang w:val="en-US"/>
        </w:rPr>
        <w:t xml:space="preserve"> test</w:t>
      </w:r>
    </w:p>
    <w:p w14:paraId="4ACEE101" w14:textId="77777777" w:rsidR="004F0419" w:rsidRDefault="004F0419" w:rsidP="004F0419"/>
    <w:p w14:paraId="454442CC" w14:textId="1F6209BB" w:rsidR="004F0419" w:rsidRPr="004F0419" w:rsidRDefault="004F0419" w:rsidP="004F04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d</m:t>
            </m:r>
          </m:den>
        </m:f>
      </m:oMath>
      <w:r>
        <w:rPr>
          <w:lang w:val="en-US"/>
        </w:rPr>
        <w:t xml:space="preserve"> </w:t>
      </w:r>
      <w:r w:rsidRPr="004F041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riscul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efectului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lotul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control</w:t>
      </w:r>
    </w:p>
    <w:p w14:paraId="39CB3F32" w14:textId="77777777" w:rsidR="004F0419" w:rsidRDefault="004F0419" w:rsidP="004F0419"/>
    <w:p w14:paraId="66C35995" w14:textId="3759B7C2" w:rsidR="004F0419" w:rsidRPr="004F0419" w:rsidRDefault="004F0419" w:rsidP="004F04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>
        <w:rPr>
          <w:lang w:val="en-US"/>
        </w:rPr>
        <w:t xml:space="preserve"> </w:t>
      </w:r>
    </w:p>
    <w:p w14:paraId="2643BDAE" w14:textId="77777777" w:rsidR="004F0419" w:rsidRDefault="004F0419" w:rsidP="004F0419"/>
    <w:p w14:paraId="4CE8E71F" w14:textId="77777777" w:rsidR="004F0419" w:rsidRDefault="004F0419" w:rsidP="004F0419"/>
    <w:p w14:paraId="3A885845" w14:textId="77777777" w:rsidR="004F0419" w:rsidRDefault="004F0419" w:rsidP="004F0419"/>
    <w:p w14:paraId="473FB397" w14:textId="788B3904" w:rsidR="00770135" w:rsidRDefault="00000000">
      <w:pPr>
        <w:pStyle w:val="Heading2"/>
      </w:pPr>
      <w:r>
        <w:lastRenderedPageBreak/>
        <w:t>Masurarea asociatiei epidemiologice</w:t>
      </w:r>
    </w:p>
    <w:p w14:paraId="71D97D32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riscul bolii (decesului) la expusi</w:t>
      </w:r>
    </w:p>
    <w:p w14:paraId="3FA4E319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riscul bolii (decesului) la cei neexpusi</w:t>
      </w:r>
    </w:p>
    <w:p w14:paraId="33A8FA31" w14:textId="77777777" w:rsidR="00770135" w:rsidRDefault="00000000">
      <w:pPr>
        <w:pStyle w:val="Paragraph"/>
      </w:pPr>
      <w:r>
        <w:rPr>
          <w:b/>
          <w:bCs/>
        </w:rPr>
        <w:t>Riscul relative</w:t>
      </w:r>
    </w:p>
    <w:p w14:paraId="749307E8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Arata de cate ori este mai mare riscul bolii (decesului) la expusi fata de neexpusi</w:t>
      </w:r>
    </w:p>
    <w:p w14:paraId="47A354E1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Masoara forta asocierii epidemiologice</w:t>
      </w:r>
    </w:p>
    <w:p w14:paraId="10D659C1" w14:textId="77777777" w:rsidR="00864ADB" w:rsidRDefault="00864ADB" w:rsidP="00864ADB">
      <w:pPr>
        <w:pStyle w:val="Paragraph"/>
        <w:spacing w:before="120"/>
      </w:pPr>
    </w:p>
    <w:p w14:paraId="5FFC107B" w14:textId="77777777" w:rsidR="00770135" w:rsidRDefault="00000000">
      <w:pPr>
        <w:pStyle w:val="Paragraph"/>
      </w:pPr>
      <w:r>
        <w:rPr>
          <w:b/>
          <w:bCs/>
        </w:rPr>
        <w:t>Riscul atribuibil</w:t>
      </w:r>
    </w:p>
    <w:p w14:paraId="6411293B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arata cu cat este mai mare riscul la cei expusi fata de neexpusi</w:t>
      </w:r>
    </w:p>
    <w:p w14:paraId="0167A184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masoara excesul riscului la expusi adica partea din risc care se datoreaza factorului de risc</w:t>
      </w:r>
    </w:p>
    <w:p w14:paraId="43C26DB6" w14:textId="77777777" w:rsidR="00975E45" w:rsidRDefault="00975E45" w:rsidP="00975E45">
      <w:pPr>
        <w:pStyle w:val="Paragraph"/>
        <w:spacing w:before="120"/>
      </w:pPr>
    </w:p>
    <w:p w14:paraId="7FABF9B3" w14:textId="77777777" w:rsidR="00770135" w:rsidRDefault="00000000">
      <w:pPr>
        <w:pStyle w:val="Paragraph"/>
      </w:pPr>
      <w:r>
        <w:rPr>
          <w:b/>
          <w:bCs/>
        </w:rPr>
        <w:t>Fractiunea riscului atribuita la expusi</w:t>
      </w:r>
    </w:p>
    <w:p w14:paraId="03974370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arata cat la suta din riscul expusilor se datoreaza factorului de risc</w:t>
      </w:r>
    </w:p>
    <w:p w14:paraId="5D02E4D8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se calculeaza in anchetele de tip 1</w:t>
      </w:r>
    </w:p>
    <w:p w14:paraId="5584216C" w14:textId="77777777" w:rsidR="003F1025" w:rsidRDefault="003F1025">
      <w:pPr>
        <w:pStyle w:val="Paragraph"/>
        <w:rPr>
          <w:b/>
          <w:bCs/>
        </w:rPr>
      </w:pPr>
    </w:p>
    <w:p w14:paraId="53122568" w14:textId="14E94EE3" w:rsidR="00770135" w:rsidRDefault="00000000">
      <w:pPr>
        <w:pStyle w:val="Paragraph"/>
      </w:pPr>
      <w:r>
        <w:rPr>
          <w:b/>
          <w:bCs/>
        </w:rPr>
        <w:t>RISCUL ATRIBUIBIL IN POPULATIE (RAP) masoara impactul actiunii factorului de risc in populatie</w:t>
      </w:r>
    </w:p>
    <w:p w14:paraId="7A31F90B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Interes pentru epidemiolog, medic SPM in elaborarea strategiilor de interventie pentru prevenirea si controlul bolilor in populatie!!!</w:t>
      </w:r>
    </w:p>
    <w:p w14:paraId="6A2C1B45" w14:textId="77777777" w:rsidR="00770135" w:rsidRDefault="00000000">
      <w:pPr>
        <w:pStyle w:val="Heading2"/>
      </w:pPr>
      <w:r>
        <w:t>Ancheta de cohorta</w:t>
      </w:r>
    </w:p>
    <w:p w14:paraId="391F2512" w14:textId="77777777" w:rsidR="00770135" w:rsidRDefault="00000000">
      <w:pPr>
        <w:pStyle w:val="Paragraph"/>
      </w:pPr>
      <w:r>
        <w:rPr>
          <w:b/>
          <w:bCs/>
        </w:rPr>
        <w:t>Avantaje:</w:t>
      </w:r>
    </w:p>
    <w:p w14:paraId="7ADDF8CE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calitate mare - in momentul proiectarii rezultatele nu sunt cunoscute, apar dupa act FR</w:t>
      </w:r>
    </w:p>
    <w:p w14:paraId="309EEBCD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permit evaluarea directa a riscului relativ si atribuabil</w:t>
      </w:r>
    </w:p>
    <w:p w14:paraId="5BC8DFC7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se pot masura toate efectele generate de un FR</w:t>
      </w:r>
    </w:p>
    <w:p w14:paraId="413B8327" w14:textId="77777777" w:rsidR="00907693" w:rsidRDefault="00907693">
      <w:pPr>
        <w:pStyle w:val="Paragraph"/>
        <w:rPr>
          <w:b/>
          <w:bCs/>
        </w:rPr>
      </w:pPr>
    </w:p>
    <w:p w14:paraId="443DB9FF" w14:textId="271A910E" w:rsidR="00770135" w:rsidRDefault="00000000">
      <w:pPr>
        <w:pStyle w:val="Paragraph"/>
      </w:pPr>
      <w:r>
        <w:rPr>
          <w:b/>
          <w:bCs/>
        </w:rPr>
        <w:t>Dezavantaje/Limite:</w:t>
      </w:r>
    </w:p>
    <w:p w14:paraId="0F154A46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de ordin logistic – greu de proiectat, de condus, necesita expertiza.</w:t>
      </w:r>
    </w:p>
    <w:p w14:paraId="3ECF22B7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de ordin administrativ - populatii largi, costuri mari.</w:t>
      </w:r>
    </w:p>
    <w:p w14:paraId="2B73A4AB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perioada lunga de urmarire.</w:t>
      </w:r>
    </w:p>
    <w:p w14:paraId="0E80F3F7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subtierea loturilor (prin pierdere de persoane)</w:t>
      </w:r>
    </w:p>
    <w:p w14:paraId="041BF4EB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nu se pot repeta pe aceleasi loturi.</w:t>
      </w:r>
    </w:p>
    <w:p w14:paraId="3F8F98F6" w14:textId="77777777" w:rsidR="00770135" w:rsidRDefault="00000000">
      <w:pPr>
        <w:pStyle w:val="Heading2"/>
      </w:pPr>
      <w:r>
        <w:t>ANCHETELE CAZ-CONTROL</w:t>
      </w:r>
    </w:p>
    <w:p w14:paraId="02EBFB0D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Analitice</w:t>
      </w:r>
    </w:p>
    <w:p w14:paraId="320AC17E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Observationale</w:t>
      </w:r>
    </w:p>
    <w:p w14:paraId="61ADD936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Retrospective</w:t>
      </w:r>
    </w:p>
    <w:p w14:paraId="6572E6AC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Unitatea de observatie: individul (nu grupul, populatia)</w:t>
      </w:r>
    </w:p>
    <w:p w14:paraId="04085092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Alte denumiri: studii caz-martor, retrospective, anamnestice</w:t>
      </w:r>
    </w:p>
    <w:p w14:paraId="3CAD3F88" w14:textId="77777777" w:rsidR="00EB6E11" w:rsidRDefault="00EB6E11" w:rsidP="00EB6E11">
      <w:pPr>
        <w:pStyle w:val="Paragraph"/>
        <w:spacing w:before="120"/>
      </w:pPr>
    </w:p>
    <w:p w14:paraId="4E079CB9" w14:textId="77777777" w:rsidR="00770135" w:rsidRDefault="00770135">
      <w:pPr>
        <w:pStyle w:val="Paragraph"/>
      </w:pPr>
    </w:p>
    <w:p w14:paraId="15143B14" w14:textId="77777777" w:rsidR="00770135" w:rsidRDefault="00000000">
      <w:pPr>
        <w:pStyle w:val="Paragraph"/>
      </w:pPr>
      <w:r>
        <w:rPr>
          <w:b/>
          <w:bCs/>
        </w:rPr>
        <w:lastRenderedPageBreak/>
        <w:t>Scopul:</w:t>
      </w:r>
    </w:p>
    <w:p w14:paraId="442B27E3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dovedesc existenta sau inexistenta unei asociatii epidemiologice (estimata prin Odds Ratio)</w:t>
      </w:r>
    </w:p>
    <w:p w14:paraId="46A5FD17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verifica validitatea unei ipoteze epidemiologice formulate in urma unor tipuri de studii descriptive</w:t>
      </w:r>
    </w:p>
    <w:p w14:paraId="68EB3C16" w14:textId="77777777" w:rsidR="00770135" w:rsidRDefault="00770135">
      <w:pPr>
        <w:pStyle w:val="Paragraph"/>
      </w:pPr>
    </w:p>
    <w:p w14:paraId="236D04F1" w14:textId="77777777" w:rsidR="00770135" w:rsidRDefault="00000000">
      <w:pPr>
        <w:pStyle w:val="Paragraph"/>
      </w:pPr>
      <w:r>
        <w:t>Sunt cele mai frecvente studii epidemiologice analitice, sunt necesare 2 loturi: lotul cazurilor (bolnavi cu o anumita afectiune) care reprezinta lotul test lotul de comparare (non-bolnavi) care reprezinta lotul martor.</w:t>
      </w:r>
    </w:p>
    <w:p w14:paraId="28634913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In ambele loturi se cauta anamnestic factorul de risc</w:t>
      </w:r>
    </w:p>
    <w:p w14:paraId="03F7283C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Sunt singura modalitate practica de a identifica factorii de risc pentru bolile rare (prevalenta in populatie &lt;10%)</w:t>
      </w:r>
    </w:p>
    <w:p w14:paraId="3BCF4077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Permit studiul asocierii dintre mai multi factori de risc si boala (specific bolilor cronice)</w:t>
      </w:r>
    </w:p>
    <w:p w14:paraId="18E8F7B0" w14:textId="77777777" w:rsidR="00770135" w:rsidRDefault="00000000">
      <w:pPr>
        <w:pStyle w:val="Heading2"/>
      </w:pPr>
      <w:r>
        <w:t>ETAPA 1. SELECTIONAREA LOTURILOR</w:t>
      </w:r>
    </w:p>
    <w:p w14:paraId="3C72E857" w14:textId="77777777" w:rsidR="00770135" w:rsidRDefault="00000000">
      <w:pPr>
        <w:pStyle w:val="Paragraph"/>
      </w:pPr>
      <w:r>
        <w:rPr>
          <w:b/>
          <w:bCs/>
        </w:rPr>
        <w:t>Etape:</w:t>
      </w:r>
    </w:p>
    <w:p w14:paraId="1F481D6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formularea unor criterii de diagnostic - eliminate ambiguitatile legate de forma, de stadiul bolii</w:t>
      </w:r>
    </w:p>
    <w:p w14:paraId="2C9DFE45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delimitarea in timp si spatiu (de unde se selectioneaza cazurile)</w:t>
      </w:r>
    </w:p>
    <w:p w14:paraId="443079D4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baza de selectie (eligibilii) trebuie sa fie mai numeroasa pentru a obtine numarul cazurilor necesare</w:t>
      </w:r>
    </w:p>
    <w:p w14:paraId="12BE8EEA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Nr de cazuri depinde de: prevalenta expunerii in gr de control, marimea RR estimat, eroarea de speta I si II</w:t>
      </w:r>
    </w:p>
    <w:p w14:paraId="70A251FF" w14:textId="2EA932BC" w:rsidR="00EB6E11" w:rsidRDefault="00EB6E11" w:rsidP="00EB6E11">
      <w:pPr>
        <w:pStyle w:val="Paragraph"/>
        <w:spacing w:before="120"/>
      </w:pPr>
      <w:r w:rsidRPr="00EB6E11">
        <w:drawing>
          <wp:inline distT="0" distB="0" distL="0" distR="0" wp14:anchorId="2C0C1E3B" wp14:editId="2B5C9F15">
            <wp:extent cx="5731510" cy="3174365"/>
            <wp:effectExtent l="0" t="0" r="0" b="635"/>
            <wp:docPr id="163909149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91491" name="Picture 1" descr="A diagram of a proces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52C4" w14:textId="77777777" w:rsidR="00770135" w:rsidRDefault="00000000">
      <w:pPr>
        <w:pStyle w:val="Heading2"/>
      </w:pPr>
      <w:r>
        <w:t>1. SELECTIONAREA LOTURILOR</w:t>
      </w:r>
    </w:p>
    <w:p w14:paraId="69DD0609" w14:textId="77777777" w:rsidR="00770135" w:rsidRDefault="00000000">
      <w:pPr>
        <w:pStyle w:val="Paragraph"/>
      </w:pPr>
      <w:r>
        <w:rPr>
          <w:b/>
          <w:bCs/>
        </w:rPr>
        <w:t>Lotul test poate fi constituit din:</w:t>
      </w:r>
    </w:p>
    <w:p w14:paraId="5F3D897E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Bolnavi spitalizati</w:t>
      </w:r>
    </w:p>
    <w:p w14:paraId="56D09B23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Bolnavi din populatia generala, ceea ce creste reprezentativitatea anchetei nu mai exista factorul de distorsiune reprezentat de atractia bolnavului fata de spital</w:t>
      </w:r>
    </w:p>
    <w:p w14:paraId="1BDC6AEE" w14:textId="77777777" w:rsidR="00770135" w:rsidRDefault="00770135">
      <w:pPr>
        <w:pStyle w:val="Paragraph"/>
      </w:pPr>
    </w:p>
    <w:p w14:paraId="71FEDE6F" w14:textId="77777777" w:rsidR="00770135" w:rsidRDefault="00000000">
      <w:pPr>
        <w:pStyle w:val="Paragraph"/>
      </w:pPr>
      <w:r>
        <w:t>Se prefera sa fie selectionate:</w:t>
      </w:r>
    </w:p>
    <w:p w14:paraId="59A84E72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Cazuri noi de boala si nu cele vechi, deoarece pot apare factori de distorsiune (de exemplu, la cazurile vechi de boala, frecventa factorului de risc sa fie mai mica, urmare a modificarii comportamentului unor bolnavi)</w:t>
      </w:r>
    </w:p>
    <w:p w14:paraId="28D64A80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in cazul cind boala este rara suntem constrinsi sa luam in studiu atit cazuri noi cit si cazuri vechi de boala.</w:t>
      </w:r>
    </w:p>
    <w:p w14:paraId="3FF4D73C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Cazuri din populatia generala- formele bolii intilnite in populatia generala fiind diferite de cele care ajung in spital</w:t>
      </w:r>
    </w:p>
    <w:p w14:paraId="2EF1DE42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rPr>
          <w:b/>
          <w:bCs/>
        </w:rPr>
        <w:t>Lotul test martor poate fi constituit din</w:t>
      </w:r>
    </w:p>
    <w:p w14:paraId="0FE84C11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Martorii trebuie sa fie similari lotului de cazuri, cu exceptia bolii</w:t>
      </w:r>
    </w:p>
    <w:p w14:paraId="5DBAE398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Martorii - persoane de acelasi gen, din aceeasi grupa de virsta, dar fara boli care se asociaza altor factori de risc</w:t>
      </w:r>
    </w:p>
    <w:p w14:paraId="65BA19A1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Efectivul grupului martor - mai mare decat lotul cazurilor, pentru a creste puterea statistica atunci cand cazurile sunt greu de obtinut (3:1)</w:t>
      </w:r>
    </w:p>
    <w:p w14:paraId="2F762668" w14:textId="77777777" w:rsidR="00770135" w:rsidRDefault="00000000">
      <w:pPr>
        <w:pStyle w:val="Heading2"/>
      </w:pPr>
      <w:r>
        <w:t>2. CULEGEREA DATELOR</w:t>
      </w:r>
    </w:p>
    <w:p w14:paraId="62AC335A" w14:textId="77777777" w:rsidR="00770135" w:rsidRDefault="00000000">
      <w:pPr>
        <w:pStyle w:val="Paragraph"/>
      </w:pPr>
      <w:r>
        <w:rPr>
          <w:b/>
          <w:bCs/>
        </w:rPr>
        <w:t>2 conditii:</w:t>
      </w:r>
    </w:p>
    <w:p w14:paraId="033B0028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folosirea acelorasi metode si pentru lotul cazurilor si pentru lotul control</w:t>
      </w:r>
    </w:p>
    <w:p w14:paraId="0981A6B2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acuratetea informatiilor sa fie cit mai mare.</w:t>
      </w:r>
    </w:p>
    <w:p w14:paraId="4DE4BBEE" w14:textId="77777777" w:rsidR="00770135" w:rsidRDefault="00000000">
      <w:pPr>
        <w:pStyle w:val="Paragraph"/>
      </w:pPr>
      <w:r>
        <w:rPr>
          <w:b/>
          <w:bCs/>
        </w:rPr>
        <w:t>Datele pot fi culese:</w:t>
      </w:r>
    </w:p>
    <w:p w14:paraId="5B0A6BF2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din foile de observatie</w:t>
      </w:r>
    </w:p>
    <w:p w14:paraId="39DC134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prin examinarea directa sau interviu.</w:t>
      </w:r>
    </w:p>
    <w:p w14:paraId="4ADD82DC" w14:textId="77777777" w:rsidR="00770135" w:rsidRDefault="00000000">
      <w:pPr>
        <w:pStyle w:val="Paragraph"/>
      </w:pPr>
      <w:r>
        <w:rPr>
          <w:b/>
          <w:bCs/>
        </w:rPr>
        <w:t>Distorsiuni (deoarece informatiile se culeg dupa aparitia bolii) generate:</w:t>
      </w:r>
    </w:p>
    <w:p w14:paraId="2EF1FE80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bolnavi (nu-si amintesc despre factorii de risc)</w:t>
      </w:r>
    </w:p>
    <w:p w14:paraId="14BD4068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investigator (va cauta cu insistenta prezenta factorilor de risc la cei care au boala).</w:t>
      </w:r>
    </w:p>
    <w:p w14:paraId="3B5C8955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evitabile daca persoana care culege informatiile nu cunoaste:</w:t>
      </w:r>
    </w:p>
    <w:p w14:paraId="680D5A84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ipoteza epidemiologica care se doreste a fi verificata</w:t>
      </w:r>
    </w:p>
    <w:p w14:paraId="63567595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loturile luate in studiu.</w:t>
      </w:r>
    </w:p>
    <w:p w14:paraId="06E9CA19" w14:textId="77777777" w:rsidR="00770135" w:rsidRDefault="00000000">
      <w:pPr>
        <w:pStyle w:val="Heading2"/>
      </w:pPr>
      <w:r>
        <w:t>3. ANALIZA DATELOR → – MASURAREA FORTEI ASOCIATIEI EPIDEMIOLOGICE</w:t>
      </w:r>
    </w:p>
    <w:p w14:paraId="51FAC2F3" w14:textId="77777777" w:rsidR="00770135" w:rsidRDefault="00000000">
      <w:pPr>
        <w:pStyle w:val="Paragraph"/>
      </w:pPr>
      <w:r>
        <w:t>In ancheta cazuri-control, riscul relativ nu se poate calcula direct pentru ca nu se poate masura riscul bolii la expusi si la neexpusi.</w:t>
      </w:r>
    </w:p>
    <w:p w14:paraId="1C15C204" w14:textId="77777777" w:rsidR="00770135" w:rsidRDefault="00000000">
      <w:pPr>
        <w:pStyle w:val="Paragraph"/>
      </w:pPr>
      <w:r>
        <w:t>Pentru masurarea fortei asociatiei epidemiologice in anchetele de tip caz-control se foloseste odds ratio (raportul cotelor, OR).</w:t>
      </w:r>
    </w:p>
    <w:p w14:paraId="49F7DA04" w14:textId="77777777" w:rsidR="00A30D8A" w:rsidRDefault="00A30D8A">
      <w:pPr>
        <w:pStyle w:val="Paragraph"/>
      </w:pPr>
    </w:p>
    <w:p w14:paraId="26703F33" w14:textId="77777777" w:rsidR="00A30D8A" w:rsidRDefault="00A30D8A">
      <w:pPr>
        <w:pStyle w:val="Paragraph"/>
      </w:pPr>
    </w:p>
    <w:p w14:paraId="08CE515E" w14:textId="77777777" w:rsidR="00A30D8A" w:rsidRDefault="00A30D8A">
      <w:pPr>
        <w:pStyle w:val="Paragraph"/>
      </w:pPr>
    </w:p>
    <w:p w14:paraId="1AD92EC5" w14:textId="77777777" w:rsidR="00A30D8A" w:rsidRDefault="00A30D8A">
      <w:pPr>
        <w:pStyle w:val="Paragraph"/>
      </w:pPr>
    </w:p>
    <w:p w14:paraId="7E6FA6F8" w14:textId="77777777" w:rsidR="00A30D8A" w:rsidRDefault="00A30D8A">
      <w:pPr>
        <w:pStyle w:val="Paragraph"/>
      </w:pPr>
    </w:p>
    <w:p w14:paraId="7C5EF617" w14:textId="18E403BA" w:rsidR="00A30D8A" w:rsidRDefault="00A30D8A">
      <w:pPr>
        <w:pStyle w:val="Paragraph"/>
      </w:pPr>
      <w:r w:rsidRPr="00A30D8A">
        <w:lastRenderedPageBreak/>
        <w:drawing>
          <wp:anchor distT="0" distB="0" distL="114300" distR="114300" simplePos="0" relativeHeight="251659264" behindDoc="1" locked="0" layoutInCell="1" allowOverlap="1" wp14:anchorId="003A74D4" wp14:editId="201E1A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06160" cy="2063931"/>
            <wp:effectExtent l="0" t="0" r="3810" b="6350"/>
            <wp:wrapTight wrapText="bothSides">
              <wp:wrapPolygon edited="0">
                <wp:start x="0" y="0"/>
                <wp:lineTo x="0" y="21534"/>
                <wp:lineTo x="21536" y="21534"/>
                <wp:lineTo x="21536" y="0"/>
                <wp:lineTo x="0" y="0"/>
              </wp:wrapPolygon>
            </wp:wrapTight>
            <wp:docPr id="2128938460" name="Picture 1" descr="A white table with blue squar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38460" name="Picture 1" descr="A white table with blue squares and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160" cy="2063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8F6DA" w14:textId="77777777" w:rsidR="00A30D8A" w:rsidRDefault="00A30D8A" w:rsidP="00A30D8A"/>
    <w:p w14:paraId="5021A85C" w14:textId="51BCF7A2" w:rsidR="00A30D8A" w:rsidRPr="00A30D8A" w:rsidRDefault="00A30D8A" w:rsidP="00A30D8A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a+b</m:t>
            </m:r>
          </m:den>
        </m:f>
      </m:oMath>
      <w:r>
        <w:rPr>
          <w:lang w:val="en-US"/>
        </w:rPr>
        <w:t xml:space="preserve"> </w:t>
      </w:r>
      <w:r>
        <w:rPr>
          <w:lang w:val="en-US"/>
        </w:rPr>
        <w:tab/>
        <w:t xml:space="preserve">   </w:t>
      </w:r>
      <w:r w:rsidRPr="00A30D8A">
        <w:rPr>
          <w:lang w:val="en-US"/>
        </w:rPr>
        <w:sym w:font="Wingdings" w:char="F0E0"/>
      </w:r>
      <w:r>
        <w:rPr>
          <w:lang w:val="en-US"/>
        </w:rPr>
        <w:t xml:space="preserve">    </w:t>
      </w:r>
      <w:proofErr w:type="spellStart"/>
      <w:r>
        <w:rPr>
          <w:lang w:val="en-US"/>
        </w:rPr>
        <w:t>riscul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efectului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lotul</w:t>
      </w:r>
      <w:proofErr w:type="spellEnd"/>
      <w:r>
        <w:rPr>
          <w:lang w:val="en-US"/>
        </w:rPr>
        <w:t xml:space="preserve"> test</w:t>
      </w:r>
    </w:p>
    <w:p w14:paraId="04AFCC67" w14:textId="08B3DD53" w:rsidR="00A30D8A" w:rsidRPr="00A30D8A" w:rsidRDefault="00A30D8A" w:rsidP="00A30D8A">
      <w:pPr>
        <w:rPr>
          <w:lang w:val="en-US"/>
        </w:rPr>
      </w:pPr>
    </w:p>
    <w:p w14:paraId="4C3952D2" w14:textId="77777777" w:rsidR="00A30D8A" w:rsidRDefault="00A30D8A" w:rsidP="00A30D8A"/>
    <w:p w14:paraId="1202427C" w14:textId="6FD10079" w:rsidR="00A30D8A" w:rsidRPr="00A30D8A" w:rsidRDefault="00A30D8A" w:rsidP="00A30D8A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d</m:t>
            </m:r>
          </m:den>
        </m:f>
      </m:oMath>
      <w:r>
        <w:rPr>
          <w:lang w:val="en-US"/>
        </w:rPr>
        <w:t xml:space="preserve"> </w:t>
      </w:r>
      <w:r>
        <w:rPr>
          <w:lang w:val="en-US"/>
        </w:rPr>
        <w:tab/>
        <w:t xml:space="preserve">   </w:t>
      </w:r>
      <w:r w:rsidRPr="00A30D8A">
        <w:rPr>
          <w:lang w:val="en-US"/>
        </w:rPr>
        <w:sym w:font="Wingdings" w:char="F0E0"/>
      </w:r>
      <w:r>
        <w:rPr>
          <w:lang w:val="en-US"/>
        </w:rPr>
        <w:t xml:space="preserve">    </w:t>
      </w:r>
      <w:proofErr w:type="spellStart"/>
      <w:r>
        <w:rPr>
          <w:lang w:val="en-US"/>
        </w:rPr>
        <w:t>riscul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efectului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lotul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control</w:t>
      </w:r>
    </w:p>
    <w:p w14:paraId="7CD73B36" w14:textId="77777777" w:rsidR="00A30D8A" w:rsidRDefault="00A30D8A" w:rsidP="00A30D8A"/>
    <w:p w14:paraId="5B5F3BFB" w14:textId="77777777" w:rsidR="00A30D8A" w:rsidRDefault="00A30D8A" w:rsidP="00A30D8A"/>
    <w:p w14:paraId="0AFB3A7C" w14:textId="77A9C131" w:rsidR="00A30D8A" w:rsidRPr="003959D2" w:rsidRDefault="003959D2" w:rsidP="00A30D8A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OR=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ad</m:t>
              </m:r>
            </m:num>
            <m:den>
              <m:r>
                <w:rPr>
                  <w:rFonts w:ascii="Cambria Math" w:hAnsi="Cambria Math"/>
                </w:rPr>
                <m:t>bc</m:t>
              </m:r>
            </m:den>
          </m:f>
        </m:oMath>
      </m:oMathPara>
    </w:p>
    <w:p w14:paraId="78A55F55" w14:textId="77777777" w:rsidR="00A30D8A" w:rsidRDefault="00A30D8A" w:rsidP="00A30D8A"/>
    <w:p w14:paraId="763BC557" w14:textId="77777777" w:rsidR="00A30D8A" w:rsidRDefault="00A30D8A" w:rsidP="00A30D8A"/>
    <w:p w14:paraId="400857F3" w14:textId="77777777" w:rsidR="00A30D8A" w:rsidRDefault="00A30D8A" w:rsidP="00A30D8A"/>
    <w:p w14:paraId="09C0CFD9" w14:textId="1C658556" w:rsidR="00770135" w:rsidRDefault="00000000">
      <w:pPr>
        <w:pStyle w:val="Heading2"/>
      </w:pPr>
      <w:r>
        <w:t>ATENTIE LA FACTORII DE CONFUZIE!</w:t>
      </w:r>
    </w:p>
    <w:p w14:paraId="44F27ABE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rPr>
          <w:b/>
          <w:bCs/>
        </w:rPr>
        <w:t>Creeaza aparenta unei asociatii cauza efect care, in realitate, nu exista (ex: varsta, categoria sociala)</w:t>
      </w:r>
    </w:p>
    <w:p w14:paraId="255BACBB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Pot sa apara in studii epidemiologice care studiaza asociatia dintre o expunere si un rezultat, in abordare retrospectiva. Daca exista o alta expunere care se asociaza direct atit cu boala, cit si cu expunerea luata in considerare initial.</w:t>
      </w:r>
    </w:p>
    <w:p w14:paraId="48FE5661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Confuzia apare daca efectele celor doua expuneri nu sunt separate si se ajunge la concluzia incorecta ca efectul este datorat factorului asociat si nu expunerii reale</w:t>
      </w:r>
    </w:p>
    <w:p w14:paraId="604495E9" w14:textId="77777777" w:rsidR="00770135" w:rsidRDefault="00000000">
      <w:pPr>
        <w:pStyle w:val="Heading2"/>
      </w:pPr>
      <w:r>
        <w:t>ANCHETA CAZ CONTROL</w:t>
      </w:r>
    </w:p>
    <w:p w14:paraId="42380135" w14:textId="77777777" w:rsidR="00770135" w:rsidRDefault="00000000">
      <w:pPr>
        <w:pStyle w:val="Paragraph"/>
      </w:pPr>
      <w:r>
        <w:rPr>
          <w:b/>
          <w:bCs/>
        </w:rPr>
        <w:t>Avantaje</w:t>
      </w:r>
    </w:p>
    <w:p w14:paraId="799327DD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realizare mai facila comparativ cu cohorta</w:t>
      </w:r>
    </w:p>
    <w:p w14:paraId="1D6D52C8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ieftine</w:t>
      </w:r>
    </w:p>
    <w:p w14:paraId="060D8220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realizare mai rapida</w:t>
      </w:r>
    </w:p>
    <w:p w14:paraId="4F45B355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frecvent lotul test este alcatuit din cazuri clinice (bolnavi internati in spital, deci acces facil pentru investigator)</w:t>
      </w:r>
    </w:p>
    <w:p w14:paraId="3FFD9613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indicate pentru boli rare si/sau boli cu perioada de latenta mare.</w:t>
      </w:r>
    </w:p>
    <w:p w14:paraId="7E733AB4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pot fi repetate pe aceleasi populatii</w:t>
      </w:r>
    </w:p>
    <w:p w14:paraId="1E9DC9D1" w14:textId="77777777" w:rsidR="000F6FC6" w:rsidRDefault="000F6FC6" w:rsidP="000F6FC6">
      <w:pPr>
        <w:pStyle w:val="Paragraph"/>
        <w:spacing w:before="120"/>
      </w:pPr>
    </w:p>
    <w:p w14:paraId="25A0097F" w14:textId="77777777" w:rsidR="00770135" w:rsidRDefault="00000000">
      <w:pPr>
        <w:pStyle w:val="Paragraph"/>
      </w:pPr>
      <w:r>
        <w:rPr>
          <w:b/>
          <w:bCs/>
        </w:rPr>
        <w:t>Dezavantaje/Limite</w:t>
      </w:r>
    </w:p>
    <w:p w14:paraId="07991B97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nu permit o estimare directa a riscurilor / fortei de asociatie epidemiologice (ci o estimare indirecta prin OR)</w:t>
      </w:r>
    </w:p>
    <w:p w14:paraId="17C42A27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pot induce distorsiuni de selectie, de informatie,</w:t>
      </w:r>
    </w:p>
    <w:p w14:paraId="5B91D9C8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necesita controlul factorilor de confuzie</w:t>
      </w:r>
    </w:p>
    <w:p w14:paraId="055CAFAB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alegerea grupului control care este foarte importanta creeaza deseori probleme.</w:t>
      </w:r>
    </w:p>
    <w:p w14:paraId="6DF11D58" w14:textId="77777777" w:rsidR="00E33859" w:rsidRDefault="00E33859" w:rsidP="00E33859">
      <w:pPr>
        <w:pStyle w:val="Paragraph"/>
        <w:spacing w:before="120"/>
      </w:pPr>
    </w:p>
    <w:p w14:paraId="4D0B2EC4" w14:textId="77777777" w:rsidR="00E33859" w:rsidRDefault="00E33859" w:rsidP="00E33859">
      <w:pPr>
        <w:pStyle w:val="Paragraph"/>
        <w:spacing w:before="120"/>
      </w:pPr>
    </w:p>
    <w:p w14:paraId="5169CA35" w14:textId="77777777" w:rsidR="00E33859" w:rsidRDefault="00E33859" w:rsidP="00E33859">
      <w:pPr>
        <w:pStyle w:val="Paragraph"/>
        <w:spacing w:before="120"/>
      </w:pPr>
    </w:p>
    <w:p w14:paraId="441721B6" w14:textId="77777777" w:rsidR="00E33859" w:rsidRDefault="00E33859" w:rsidP="00E33859">
      <w:pPr>
        <w:pStyle w:val="Paragraph"/>
        <w:spacing w:before="120"/>
      </w:pPr>
    </w:p>
    <w:p w14:paraId="4FCBD6B6" w14:textId="77777777" w:rsidR="00770135" w:rsidRDefault="00000000">
      <w:pPr>
        <w:pStyle w:val="Heading2"/>
      </w:pPr>
      <w:r>
        <w:lastRenderedPageBreak/>
        <w:t>Mesaje cheie cu privire la organizarea studiului (Kumar Clarck)</w:t>
      </w:r>
    </w:p>
    <w:p w14:paraId="6DD0B273" w14:textId="3D9D7443" w:rsidR="00E33859" w:rsidRDefault="00E33859" w:rsidP="00E33859">
      <w:r w:rsidRPr="00E33859">
        <w:drawing>
          <wp:inline distT="0" distB="0" distL="0" distR="0" wp14:anchorId="5C820CE6" wp14:editId="37E3B0A8">
            <wp:extent cx="5731510" cy="3627120"/>
            <wp:effectExtent l="0" t="0" r="0" b="5080"/>
            <wp:docPr id="3" name="object 3" descr="A close-up of a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 descr="A close-up of a text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E8AB" w14:textId="77777777" w:rsidR="00770135" w:rsidRDefault="00000000">
      <w:pPr>
        <w:pStyle w:val="Heading2"/>
      </w:pPr>
      <w:r>
        <w:t>ANCHETELE INTERVENTIONALE</w:t>
      </w:r>
    </w:p>
    <w:p w14:paraId="3D02DF2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Definitie - Studii de cohorta (FR - B) in care cercetatorul manipuleaza factorul studiat si observa efectul asupra criteriului de rationament</w:t>
      </w:r>
    </w:p>
    <w:p w14:paraId="3238D99A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Sunt singurele anchete in masura sa dovedeasca relatia cauzala sau eficacitatea unor tratamente, interventii, decizii diagnostice si organizatorice</w:t>
      </w:r>
    </w:p>
    <w:p w14:paraId="4A00C661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Probeaza practic, o ipoteza elaborata in cadrul anchetelor descriptive si verificata analitic</w:t>
      </w:r>
    </w:p>
    <w:p w14:paraId="1AC7647C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Dovada experimentala- ultimul dintre criteriile de plauzibilitate Hill-Evans</w:t>
      </w:r>
    </w:p>
    <w:p w14:paraId="6E66BC71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Considerente etice</w:t>
      </w:r>
    </w:p>
    <w:p w14:paraId="76581B41" w14:textId="77777777" w:rsidR="00770135" w:rsidRDefault="00000000">
      <w:pPr>
        <w:pStyle w:val="Heading2"/>
      </w:pPr>
      <w:r>
        <w:t>UNITATEA DE ANALIZA</w:t>
      </w:r>
    </w:p>
    <w:p w14:paraId="2D1A9582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Indivizi</w:t>
      </w:r>
    </w:p>
    <w:p w14:paraId="6FE670AB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Familii</w:t>
      </w:r>
    </w:p>
    <w:p w14:paraId="767D4528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Grupuri</w:t>
      </w:r>
    </w:p>
    <w:p w14:paraId="3ED30518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Organizatii</w:t>
      </w:r>
    </w:p>
    <w:p w14:paraId="40774369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Comunitati</w:t>
      </w:r>
    </w:p>
    <w:p w14:paraId="389DB22D" w14:textId="77777777" w:rsidR="00F80838" w:rsidRDefault="00F80838" w:rsidP="00F80838">
      <w:pPr>
        <w:pStyle w:val="Paragraph"/>
        <w:spacing w:before="120"/>
      </w:pPr>
    </w:p>
    <w:p w14:paraId="0784428B" w14:textId="77777777" w:rsidR="00F80838" w:rsidRDefault="00F80838" w:rsidP="00F80838">
      <w:pPr>
        <w:pStyle w:val="Paragraph"/>
        <w:spacing w:before="120"/>
      </w:pPr>
    </w:p>
    <w:p w14:paraId="3CDBDE06" w14:textId="77777777" w:rsidR="00F80838" w:rsidRDefault="00F80838" w:rsidP="00F80838">
      <w:pPr>
        <w:pStyle w:val="Paragraph"/>
        <w:spacing w:before="120"/>
      </w:pPr>
    </w:p>
    <w:p w14:paraId="3422815F" w14:textId="77777777" w:rsidR="00F80838" w:rsidRDefault="00F80838" w:rsidP="00F80838">
      <w:pPr>
        <w:pStyle w:val="Paragraph"/>
        <w:spacing w:before="120"/>
      </w:pPr>
    </w:p>
    <w:p w14:paraId="3A61D6E1" w14:textId="77777777" w:rsidR="00770135" w:rsidRDefault="00000000">
      <w:pPr>
        <w:pStyle w:val="Heading2"/>
      </w:pPr>
      <w:r>
        <w:lastRenderedPageBreak/>
        <w:t>DOMENII DE APLICARE</w:t>
      </w:r>
    </w:p>
    <w:p w14:paraId="567D575E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Evaluarea eficacitatii vaccinurilor noi</w:t>
      </w:r>
    </w:p>
    <w:p w14:paraId="218DA4FD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Experimentarea medicamentelor noi</w:t>
      </w:r>
    </w:p>
    <w:p w14:paraId="51FF50B5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Evaluarea unor noi conduite terapeutice</w:t>
      </w:r>
    </w:p>
    <w:p w14:paraId="4AC7FE94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Evaluarea unor forme de organizare a serviciilor de sanatate</w:t>
      </w:r>
    </w:p>
    <w:p w14:paraId="757E50E6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Evaluarea unor programe de educatie</w:t>
      </w:r>
    </w:p>
    <w:p w14:paraId="09F27F4B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Evaluarea unor modalitati noi de depistare a unor factori de risc sau maladii.</w:t>
      </w:r>
    </w:p>
    <w:p w14:paraId="370A1DC3" w14:textId="77777777" w:rsidR="00770135" w:rsidRDefault="00000000">
      <w:pPr>
        <w:pStyle w:val="Heading2"/>
      </w:pPr>
      <w:r>
        <w:t>ETAPELE UNEI ANCHETE INTERVENTIONALE/EXPERIMENTALE</w:t>
      </w:r>
    </w:p>
    <w:p w14:paraId="1A24A08D" w14:textId="77777777" w:rsidR="00770135" w:rsidRDefault="00000000">
      <w:pPr>
        <w:pStyle w:val="Paragraph"/>
      </w:pPr>
      <w:r>
        <w:rPr>
          <w:b/>
          <w:bCs/>
        </w:rPr>
        <w:t>I. Alegerea loturilor</w:t>
      </w:r>
    </w:p>
    <w:p w14:paraId="0A300B7B" w14:textId="77777777" w:rsidR="00770135" w:rsidRDefault="00000000">
      <w:pPr>
        <w:pStyle w:val="Paragraph"/>
      </w:pPr>
      <w:r>
        <w:rPr>
          <w:b/>
          <w:bCs/>
        </w:rPr>
        <w:t>II. Administrarea interventiei</w:t>
      </w:r>
    </w:p>
    <w:p w14:paraId="70352162" w14:textId="77777777" w:rsidR="00770135" w:rsidRDefault="00000000">
      <w:pPr>
        <w:pStyle w:val="Paragraph"/>
      </w:pPr>
      <w:r>
        <w:rPr>
          <w:b/>
          <w:bCs/>
        </w:rPr>
        <w:t>III. Culegerea datelor (consemnarea rezultatelor)</w:t>
      </w:r>
    </w:p>
    <w:p w14:paraId="414E932E" w14:textId="77777777" w:rsidR="00770135" w:rsidRDefault="00000000">
      <w:pPr>
        <w:pStyle w:val="Paragraph"/>
      </w:pPr>
      <w:r>
        <w:rPr>
          <w:b/>
          <w:bCs/>
        </w:rPr>
        <w:t>IV. Analiza datelor si testarea statistica a deosebirilor constatate</w:t>
      </w:r>
    </w:p>
    <w:p w14:paraId="7E7118CF" w14:textId="77777777" w:rsidR="00770135" w:rsidRDefault="00000000">
      <w:pPr>
        <w:pStyle w:val="Paragraph"/>
      </w:pPr>
      <w:r>
        <w:rPr>
          <w:b/>
          <w:bCs/>
        </w:rPr>
        <w:t>V. Interpretarea datelor</w:t>
      </w:r>
    </w:p>
    <w:p w14:paraId="53D1B9E1" w14:textId="77777777" w:rsidR="00770135" w:rsidRDefault="00000000">
      <w:pPr>
        <w:pStyle w:val="Heading2"/>
      </w:pPr>
      <w:r>
        <w:t>I. ALEGEREA LOTURILOR</w:t>
      </w:r>
    </w:p>
    <w:p w14:paraId="2FD4D02B" w14:textId="77777777" w:rsidR="00770135" w:rsidRDefault="00000000">
      <w:pPr>
        <w:pStyle w:val="Paragraph"/>
      </w:pPr>
      <w:r>
        <w:rPr>
          <w:b/>
          <w:bCs/>
        </w:rPr>
        <w:t>A. Criterii de includere:</w:t>
      </w:r>
    </w:p>
    <w:p w14:paraId="1242DCE3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clinice si demografice (grupa de varsta, sex) care defines populatia potentiala la care pot fi generalizate rezultatele</w:t>
      </w:r>
    </w:p>
    <w:p w14:paraId="2A20AD15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geografice si temporale - definesc populatia accesibila (disponibila pentru studiu)</w:t>
      </w:r>
    </w:p>
    <w:p w14:paraId="429CD672" w14:textId="77777777" w:rsidR="00770135" w:rsidRDefault="00770135">
      <w:pPr>
        <w:pStyle w:val="Paragraph"/>
      </w:pPr>
    </w:p>
    <w:p w14:paraId="15DBA8C3" w14:textId="77777777" w:rsidR="00770135" w:rsidRDefault="00000000">
      <w:pPr>
        <w:pStyle w:val="Paragraph"/>
      </w:pPr>
      <w:r>
        <w:rPr>
          <w:b/>
          <w:bCs/>
        </w:rPr>
        <w:t>B. Criterii de excludere:</w:t>
      </w:r>
    </w:p>
    <w:p w14:paraId="26E5F00C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Caracteristici care risca sa altereze calitatea datelor sau interpretarea rezultatelor (alcoolici, alta afectiune)</w:t>
      </w:r>
    </w:p>
    <w:p w14:paraId="5E36C078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Aspecte etice (nu doresc sa participe la studiu)</w:t>
      </w:r>
    </w:p>
    <w:p w14:paraId="758299B3" w14:textId="77777777" w:rsidR="00770135" w:rsidRDefault="00000000">
      <w:pPr>
        <w:pStyle w:val="Paragraph"/>
      </w:pPr>
      <w:r>
        <w:rPr>
          <w:b/>
          <w:bCs/>
        </w:rPr>
        <w:t>Esantionarea</w:t>
      </w:r>
    </w:p>
    <w:p w14:paraId="2E4F6DA0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Probabilistica - fiecare individ are o anumita probabilitate de selectie specificata (tragere la sorti simpla, stratificata, a grupelor, pasul mecanic)</w:t>
      </w:r>
    </w:p>
    <w:p w14:paraId="382D67D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Neprobabilistica (calitativa)- nu specifica o probabilitate de selectie practica dar mai putin riguroasa</w:t>
      </w:r>
    </w:p>
    <w:p w14:paraId="40F69A32" w14:textId="77777777" w:rsidR="00770135" w:rsidRDefault="00770135">
      <w:pPr>
        <w:pStyle w:val="Paragraph"/>
      </w:pPr>
    </w:p>
    <w:p w14:paraId="4F86553E" w14:textId="77777777" w:rsidR="00770135" w:rsidRDefault="00000000">
      <w:pPr>
        <w:pStyle w:val="Paragraph"/>
      </w:pPr>
      <w:r>
        <w:rPr>
          <w:b/>
          <w:bCs/>
        </w:rPr>
        <w:t>Pregatirea loturilor</w:t>
      </w:r>
    </w:p>
    <w:p w14:paraId="6F8106A2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Evaluarea subiectilor (inregistrare, masurarea diferitilor parametri importanti pt studiu)</w:t>
      </w:r>
    </w:p>
    <w:p w14:paraId="43E87042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consimtamantul informat = drept al pacientului</w:t>
      </w:r>
    </w:p>
    <w:p w14:paraId="4727741C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dreptul de a se retrage in orice etapa</w:t>
      </w:r>
    </w:p>
    <w:p w14:paraId="4F9E31BC" w14:textId="77777777" w:rsidR="00770135" w:rsidRDefault="00770135">
      <w:pPr>
        <w:pStyle w:val="Paragraph"/>
      </w:pPr>
    </w:p>
    <w:p w14:paraId="02E6D1CB" w14:textId="77777777" w:rsidR="00770135" w:rsidRDefault="00000000">
      <w:pPr>
        <w:pStyle w:val="Paragraph"/>
      </w:pPr>
      <w:r>
        <w:rPr>
          <w:b/>
          <w:bCs/>
        </w:rPr>
        <w:t>Repartizarea subiectilor in loturi - randomizarea (sanse egale de a fi in unul din loturi)</w:t>
      </w:r>
    </w:p>
    <w:p w14:paraId="6C0AF9B6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repartizarea = ireversibila</w:t>
      </w:r>
    </w:p>
    <w:p w14:paraId="7C1AB852" w14:textId="214D0C93" w:rsidR="00770135" w:rsidRPr="00F80838" w:rsidRDefault="00000000">
      <w:pPr>
        <w:pStyle w:val="Paragraph"/>
        <w:numPr>
          <w:ilvl w:val="0"/>
          <w:numId w:val="2"/>
        </w:numPr>
        <w:spacing w:before="120"/>
      </w:pPr>
      <w:r>
        <w:t>alocarea randomizata =/= esantionarea randomizata</w:t>
      </w:r>
    </w:p>
    <w:p w14:paraId="1DB09A26" w14:textId="47F3A6EF" w:rsidR="00F80838" w:rsidRDefault="00F80838" w:rsidP="00F80838">
      <w:pPr>
        <w:pStyle w:val="Paragraph"/>
        <w:spacing w:before="120"/>
      </w:pPr>
      <w:r w:rsidRPr="00F80838">
        <w:lastRenderedPageBreak/>
        <w:drawing>
          <wp:inline distT="0" distB="0" distL="0" distR="0" wp14:anchorId="6957F045" wp14:editId="7A175E07">
            <wp:extent cx="5731510" cy="4537710"/>
            <wp:effectExtent l="0" t="0" r="0" b="0"/>
            <wp:docPr id="1478981194" name="Picture 1" descr="A diagram of 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81194" name="Picture 1" descr="A diagram of a group of peop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26A4" w14:textId="77777777" w:rsidR="00770135" w:rsidRDefault="00000000">
      <w:pPr>
        <w:pStyle w:val="Heading2"/>
      </w:pPr>
      <w:r>
        <w:t>II. ADMINISTRAREA INTERVENTIEI</w:t>
      </w:r>
    </w:p>
    <w:p w14:paraId="27BD1701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Mod deschis – erori</w:t>
      </w:r>
    </w:p>
    <w:p w14:paraId="1C284866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Orb (simplu orb)</w:t>
      </w:r>
    </w:p>
    <w:p w14:paraId="506E2C06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Dublu orb</w:t>
      </w:r>
    </w:p>
    <w:p w14:paraId="2D9BBA26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Triplu orb</w:t>
      </w:r>
    </w:p>
    <w:p w14:paraId="4A4100B9" w14:textId="77777777" w:rsidR="00770135" w:rsidRDefault="00000000">
      <w:pPr>
        <w:pStyle w:val="Heading2"/>
      </w:pPr>
      <w:r>
        <w:t>III. CONSEMNAREA REZULTATELOR</w:t>
      </w:r>
    </w:p>
    <w:p w14:paraId="3AC58689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Stabilirea cat mai exacta a rezultatului interesant pt studiu (criteriul de rationament)</w:t>
      </w:r>
    </w:p>
    <w:p w14:paraId="46C6FAA1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Ex fibrinolitice-IMA</w:t>
      </w:r>
    </w:p>
    <w:p w14:paraId="5A89C98E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Important: monitorizarea compliantei subiectilor (masurare prin chestionare, analiza metaboliti urinari)</w:t>
      </w:r>
    </w:p>
    <w:p w14:paraId="730628F8" w14:textId="77777777" w:rsidR="00770135" w:rsidRDefault="00000000">
      <w:pPr>
        <w:pStyle w:val="Heading2"/>
      </w:pPr>
      <w:r>
        <w:t>IV. PRELUCRAREA DATELOR</w:t>
      </w:r>
    </w:p>
    <w:p w14:paraId="4E5EB0DF" w14:textId="77777777" w:rsidR="00770135" w:rsidRDefault="00000000">
      <w:pPr>
        <w:pStyle w:val="Paragraph"/>
      </w:pPr>
      <w:r>
        <w:t>Tabel de contingenta 2x2</w:t>
      </w:r>
    </w:p>
    <w:p w14:paraId="21B441BE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R1 = riscul aparitiei evenimentului la lotul test</w:t>
      </w:r>
    </w:p>
    <w:p w14:paraId="1B4ACAA0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R0 = riscul aparitiei evenimentului la lotul martor</w:t>
      </w:r>
    </w:p>
    <w:p w14:paraId="1F4C233C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Forta asociatiei – RR, RA (partea atribuibila interventiei)</w:t>
      </w:r>
    </w:p>
    <w:p w14:paraId="46F076BC" w14:textId="77777777" w:rsidR="00770135" w:rsidRDefault="00000000">
      <w:pPr>
        <w:pStyle w:val="Heading2"/>
      </w:pPr>
      <w:r>
        <w:lastRenderedPageBreak/>
        <w:t>C. ANALIZA RISCURILOR</w:t>
      </w:r>
    </w:p>
    <w:p w14:paraId="41FEAFD3" w14:textId="707E21F6" w:rsidR="00F80838" w:rsidRDefault="00F80838">
      <w:pPr>
        <w:pStyle w:val="Paragraph"/>
      </w:pPr>
      <w:r w:rsidRPr="00F80838">
        <w:drawing>
          <wp:inline distT="0" distB="0" distL="0" distR="0" wp14:anchorId="31E9BC73" wp14:editId="5D2A9BD5">
            <wp:extent cx="5731510" cy="1958975"/>
            <wp:effectExtent l="0" t="0" r="0" b="0"/>
            <wp:docPr id="672817355" name="Picture 1" descr="A table with black text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17355" name="Picture 1" descr="A table with black text and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DE25" w14:textId="6D7F26C1" w:rsidR="00770135" w:rsidRDefault="00000000">
      <w:pPr>
        <w:pStyle w:val="Paragraph"/>
      </w:pPr>
      <w:r>
        <w:t>a = persoanele din lotul de interventie care ating rezultatul</w:t>
      </w:r>
    </w:p>
    <w:p w14:paraId="52E1EEBB" w14:textId="77777777" w:rsidR="00770135" w:rsidRDefault="00000000">
      <w:pPr>
        <w:pStyle w:val="Paragraph"/>
      </w:pPr>
      <w:r>
        <w:t>b = persoanele din lotul de interventie care nu ating rezultatul c = persoanele din lotul de control care ating rezultatul</w:t>
      </w:r>
    </w:p>
    <w:p w14:paraId="40906C1A" w14:textId="77777777" w:rsidR="00770135" w:rsidRDefault="00000000">
      <w:pPr>
        <w:pStyle w:val="Paragraph"/>
      </w:pPr>
      <w:r>
        <w:t>d = persoanele lotul de control care nu ating rezultatul</w:t>
      </w:r>
    </w:p>
    <w:p w14:paraId="7F8FF80F" w14:textId="77777777" w:rsidR="00770135" w:rsidRDefault="00000000">
      <w:pPr>
        <w:pStyle w:val="Paragraph"/>
      </w:pPr>
      <w:r>
        <w:t>a+b = totalul subiectilor care au primit interventia (lotul test)</w:t>
      </w:r>
    </w:p>
    <w:p w14:paraId="512C56C0" w14:textId="77777777" w:rsidR="00770135" w:rsidRDefault="00000000">
      <w:pPr>
        <w:pStyle w:val="Paragraph"/>
      </w:pPr>
      <w:r>
        <w:t>c+d = totalul subiectilor care au primit alternativa la interventie (lot control) a+c = totalul subiectilor care au atins rezultatul</w:t>
      </w:r>
    </w:p>
    <w:p w14:paraId="2D08F4F8" w14:textId="77777777" w:rsidR="00770135" w:rsidRDefault="00000000">
      <w:pPr>
        <w:pStyle w:val="Paragraph"/>
      </w:pPr>
      <w:r>
        <w:t>b+d = totalul subiectilor care nu au atins rezultatul</w:t>
      </w:r>
    </w:p>
    <w:p w14:paraId="6330EF35" w14:textId="77777777" w:rsidR="00F80838" w:rsidRDefault="00F80838">
      <w:pPr>
        <w:pStyle w:val="Paragraph"/>
      </w:pPr>
    </w:p>
    <w:p w14:paraId="66602455" w14:textId="750ABC40" w:rsidR="00F80838" w:rsidRPr="004F0419" w:rsidRDefault="00F80838" w:rsidP="00F80838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a+b</m:t>
            </m:r>
          </m:den>
        </m:f>
      </m:oMath>
      <w:r>
        <w:rPr>
          <w:lang w:val="en-US"/>
        </w:rPr>
        <w:t xml:space="preserve"> </w:t>
      </w:r>
      <w:r>
        <w:rPr>
          <w:lang w:val="en-US"/>
        </w:rPr>
        <w:tab/>
      </w:r>
      <w:r w:rsidRPr="004F041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riscul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efectului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lotul</w:t>
      </w:r>
      <w:proofErr w:type="spellEnd"/>
      <w:r>
        <w:rPr>
          <w:lang w:val="en-US"/>
        </w:rPr>
        <w:t xml:space="preserve"> test</w:t>
      </w:r>
    </w:p>
    <w:p w14:paraId="115ED0C9" w14:textId="77777777" w:rsidR="00F80838" w:rsidRDefault="00F80838" w:rsidP="00F80838"/>
    <w:p w14:paraId="7D7C64D1" w14:textId="74156D30" w:rsidR="00F80838" w:rsidRPr="004F0419" w:rsidRDefault="00F80838" w:rsidP="00F80838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c+d</m:t>
            </m:r>
          </m:den>
        </m:f>
      </m:oMath>
      <w:r>
        <w:rPr>
          <w:lang w:val="en-US"/>
        </w:rPr>
        <w:t xml:space="preserve"> </w:t>
      </w:r>
      <w:r>
        <w:rPr>
          <w:lang w:val="en-US"/>
        </w:rPr>
        <w:tab/>
      </w:r>
      <w:r w:rsidRPr="004F041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riscul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efectului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lotul</w:t>
      </w:r>
      <w:proofErr w:type="spellEnd"/>
      <w:r>
        <w:rPr>
          <w:lang w:val="en-US"/>
        </w:rPr>
        <w:t xml:space="preserve"> control</w:t>
      </w:r>
    </w:p>
    <w:p w14:paraId="28348FCD" w14:textId="77777777" w:rsidR="00F80838" w:rsidRDefault="00F80838" w:rsidP="00F80838"/>
    <w:p w14:paraId="5D1A13CF" w14:textId="4A14E932" w:rsidR="00F80838" w:rsidRPr="00F80838" w:rsidRDefault="00F80838" w:rsidP="00F80838">
      <w:pPr>
        <w:ind w:left="1440" w:hanging="1440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>
        <w:rPr>
          <w:lang w:val="en-US"/>
        </w:rPr>
        <w:t xml:space="preserve"> </w:t>
      </w:r>
      <w:r>
        <w:rPr>
          <w:lang w:val="en-US"/>
        </w:rPr>
        <w:t xml:space="preserve"> </w:t>
      </w:r>
      <w:r>
        <w:rPr>
          <w:lang w:val="en-US"/>
        </w:rPr>
        <w:tab/>
      </w:r>
      <w:r w:rsidRPr="00F80838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F80838">
        <w:rPr>
          <w:b/>
          <w:bCs/>
          <w:lang w:val="en-US"/>
        </w:rPr>
        <w:t>riscul</w:t>
      </w:r>
      <w:proofErr w:type="spellEnd"/>
      <w:r w:rsidRPr="00F80838"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relativ</w:t>
      </w:r>
      <w:proofErr w:type="spellEnd"/>
      <w:r>
        <w:rPr>
          <w:b/>
          <w:bCs/>
          <w:lang w:val="en-US"/>
        </w:rPr>
        <w:t xml:space="preserve"> – </w:t>
      </w:r>
      <w:proofErr w:type="spellStart"/>
      <w:r w:rsidRPr="00F80838">
        <w:rPr>
          <w:lang w:val="en-US"/>
        </w:rPr>
        <w:t>arata</w:t>
      </w:r>
      <w:proofErr w:type="spellEnd"/>
      <w:r w:rsidRPr="00F80838">
        <w:rPr>
          <w:lang w:val="en-US"/>
        </w:rPr>
        <w:t xml:space="preserve"> de cate </w:t>
      </w:r>
      <w:proofErr w:type="spellStart"/>
      <w:r w:rsidRPr="00F80838">
        <w:rPr>
          <w:lang w:val="en-US"/>
        </w:rPr>
        <w:t>ori</w:t>
      </w:r>
      <w:proofErr w:type="spellEnd"/>
      <w:r w:rsidRPr="00F80838">
        <w:rPr>
          <w:lang w:val="en-US"/>
        </w:rPr>
        <w:t xml:space="preserve"> </w:t>
      </w:r>
      <w:proofErr w:type="spellStart"/>
      <w:r w:rsidRPr="00F80838">
        <w:rPr>
          <w:lang w:val="en-US"/>
        </w:rPr>
        <w:t>este</w:t>
      </w:r>
      <w:proofErr w:type="spellEnd"/>
      <w:r w:rsidRPr="00F80838">
        <w:rPr>
          <w:lang w:val="en-US"/>
        </w:rPr>
        <w:t xml:space="preserve"> </w:t>
      </w:r>
      <w:proofErr w:type="spellStart"/>
      <w:r w:rsidRPr="00F80838">
        <w:rPr>
          <w:lang w:val="en-US"/>
        </w:rPr>
        <w:t>mai</w:t>
      </w:r>
      <w:proofErr w:type="spellEnd"/>
      <w:r w:rsidRPr="00F80838">
        <w:rPr>
          <w:lang w:val="en-US"/>
        </w:rPr>
        <w:t xml:space="preserve"> mare </w:t>
      </w:r>
      <w:proofErr w:type="spellStart"/>
      <w:r w:rsidRPr="00F80838">
        <w:rPr>
          <w:lang w:val="en-US"/>
        </w:rPr>
        <w:t>riscul</w:t>
      </w:r>
      <w:proofErr w:type="spellEnd"/>
      <w:r w:rsidRPr="00F80838">
        <w:rPr>
          <w:lang w:val="en-US"/>
        </w:rPr>
        <w:t xml:space="preserve"> </w:t>
      </w:r>
      <w:proofErr w:type="spellStart"/>
      <w:r w:rsidRPr="00F80838">
        <w:rPr>
          <w:lang w:val="en-US"/>
        </w:rPr>
        <w:t>efectului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lotul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interventie</w:t>
      </w:r>
      <w:proofErr w:type="spellEnd"/>
      <w:r>
        <w:rPr>
          <w:lang w:val="en-US"/>
        </w:rPr>
        <w:t xml:space="preserve">, fata de </w:t>
      </w:r>
      <w:proofErr w:type="spellStart"/>
      <w:r>
        <w:rPr>
          <w:lang w:val="en-US"/>
        </w:rPr>
        <w:t>lotul</w:t>
      </w:r>
      <w:proofErr w:type="spellEnd"/>
      <w:r>
        <w:rPr>
          <w:lang w:val="en-US"/>
        </w:rPr>
        <w:t xml:space="preserve"> de control; </w:t>
      </w:r>
      <w:proofErr w:type="spellStart"/>
      <w:r w:rsidRPr="00F80838">
        <w:rPr>
          <w:b/>
          <w:bCs/>
          <w:lang w:val="en-US"/>
        </w:rPr>
        <w:t>masoara</w:t>
      </w:r>
      <w:proofErr w:type="spellEnd"/>
      <w:r w:rsidRPr="00F80838">
        <w:rPr>
          <w:b/>
          <w:bCs/>
          <w:lang w:val="en-US"/>
        </w:rPr>
        <w:t xml:space="preserve"> </w:t>
      </w:r>
      <w:proofErr w:type="spellStart"/>
      <w:r w:rsidRPr="00F80838">
        <w:rPr>
          <w:b/>
          <w:bCs/>
          <w:lang w:val="en-US"/>
        </w:rPr>
        <w:t>forta</w:t>
      </w:r>
      <w:proofErr w:type="spellEnd"/>
      <w:r w:rsidRPr="00F80838">
        <w:rPr>
          <w:b/>
          <w:bCs/>
          <w:lang w:val="en-US"/>
        </w:rPr>
        <w:t xml:space="preserve"> </w:t>
      </w:r>
      <w:proofErr w:type="spellStart"/>
      <w:r w:rsidRPr="00F80838">
        <w:rPr>
          <w:b/>
          <w:bCs/>
          <w:lang w:val="en-US"/>
        </w:rPr>
        <w:t>asocierii</w:t>
      </w:r>
      <w:proofErr w:type="spellEnd"/>
      <w:r w:rsidRPr="00F80838">
        <w:rPr>
          <w:b/>
          <w:bCs/>
          <w:lang w:val="en-US"/>
        </w:rPr>
        <w:t xml:space="preserve"> </w:t>
      </w:r>
      <w:proofErr w:type="spellStart"/>
      <w:r w:rsidRPr="00F80838">
        <w:rPr>
          <w:b/>
          <w:bCs/>
          <w:lang w:val="en-US"/>
        </w:rPr>
        <w:t>epidemiologice</w:t>
      </w:r>
      <w:proofErr w:type="spellEnd"/>
      <w:r>
        <w:rPr>
          <w:lang w:val="en-US"/>
        </w:rPr>
        <w:t xml:space="preserve"> </w:t>
      </w:r>
    </w:p>
    <w:p w14:paraId="4BAA932D" w14:textId="77777777" w:rsidR="00770135" w:rsidRDefault="00000000">
      <w:pPr>
        <w:pStyle w:val="Heading2"/>
      </w:pPr>
      <w:r>
        <w:t>Tipuri anchete experimentale si de interventie</w:t>
      </w:r>
    </w:p>
    <w:p w14:paraId="69DD1151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Studii clinice randomizate (Randomized Clinical Trials/RCT)</w:t>
      </w:r>
    </w:p>
    <w:p w14:paraId="60EE46D0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Studii in teren (Field trials)</w:t>
      </w:r>
    </w:p>
    <w:p w14:paraId="301F731A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Studii comunitare (Community trials)</w:t>
      </w:r>
    </w:p>
    <w:p w14:paraId="418F889B" w14:textId="77777777" w:rsidR="00770135" w:rsidRDefault="00000000">
      <w:pPr>
        <w:pStyle w:val="Heading2"/>
      </w:pPr>
      <w:r>
        <w:t>1. STUDII CLINICE RANDOMIZATE</w:t>
      </w:r>
    </w:p>
    <w:p w14:paraId="3A788C2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Experimentale (quasiexperimentale)</w:t>
      </w:r>
    </w:p>
    <w:p w14:paraId="3DA6B3CD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Esentiale pentru dezvoltarea de noi tratamente</w:t>
      </w:r>
    </w:p>
    <w:p w14:paraId="3F4C9950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Proiectate in vederea evaluarii unui tratament pe om, prin compararea rezultatelor obtinute pe un grup test, care primeste tratamentul respectiv cu rezultatele dintr-un grup martor, comparabil, care primeste placebo</w:t>
      </w:r>
    </w:p>
    <w:p w14:paraId="78A263BB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Ambele grupuri sunt incluse in studiu, tratate si urmarite de-a lungul aceleiasi perioade de timp</w:t>
      </w:r>
    </w:p>
    <w:p w14:paraId="11D58A66" w14:textId="77777777" w:rsidR="00C37CDA" w:rsidRDefault="00C37CDA" w:rsidP="00C37CDA">
      <w:pPr>
        <w:pStyle w:val="Paragraph"/>
        <w:spacing w:before="120"/>
      </w:pPr>
    </w:p>
    <w:p w14:paraId="08D8FCB1" w14:textId="77777777" w:rsidR="00770135" w:rsidRDefault="00000000">
      <w:pPr>
        <w:pStyle w:val="Heading2"/>
      </w:pPr>
      <w:r>
        <w:lastRenderedPageBreak/>
        <w:t>Fazele studiului clinic pe om</w:t>
      </w:r>
    </w:p>
    <w:p w14:paraId="0762BA3E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Studiile de faza I se efectueaza pe un numar mic de subiecti si au drept scop precizarea sigurantei si tolerantei (sunt serii de cazuri clinice-descriptive)</w:t>
      </w:r>
    </w:p>
    <w:p w14:paraId="718F88E1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Studiile de faza II precizeaza eficacitatea optimala a tratamentului (descriptive)</w:t>
      </w:r>
    </w:p>
    <w:p w14:paraId="2A830DF6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Studiile de faza III stabilesc eficacitatea tratamentului, cel mai frecvent prin teste terapeutice comparative, ideal randomizate (clinical trials experimentale)</w:t>
      </w:r>
    </w:p>
    <w:p w14:paraId="00BB5157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Studiile de faza IV, dupa comercializarea produsului (post- marketing), au drept scop precizarea eventualelor indicatii noi si a efectelor nedorite, nedecelate in decursul etapelor precedente (descriptive analitice-cohorte).</w:t>
      </w:r>
    </w:p>
    <w:p w14:paraId="2D2C2836" w14:textId="77777777" w:rsidR="00770135" w:rsidRDefault="00000000">
      <w:pPr>
        <w:pStyle w:val="Heading2"/>
      </w:pPr>
      <w:r>
        <w:t>2. STUDII CLINICE IN TEREN (FIELD TRIALS)</w:t>
      </w:r>
    </w:p>
    <w:p w14:paraId="120F5C8A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rPr>
          <w:b/>
          <w:bCs/>
        </w:rPr>
        <w:t>Scop: prevenirea aparitiei bolii</w:t>
      </w:r>
    </w:p>
    <w:p w14:paraId="725DCC98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Evaluare logistica si financiara</w:t>
      </w:r>
    </w:p>
    <w:p w14:paraId="137EDD18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Implica persoane care nu prezinta semne de boala, dar despre care se presupune ca sunt expuse FR</w:t>
      </w:r>
    </w:p>
    <w:p w14:paraId="04F492CD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Colectarea datelor – in teren, de la pers din populatia generala</w:t>
      </w:r>
    </w:p>
    <w:p w14:paraId="35B074FA" w14:textId="77777777" w:rsidR="00770135" w:rsidRDefault="00770135">
      <w:pPr>
        <w:pStyle w:val="Paragraph"/>
      </w:pPr>
    </w:p>
    <w:p w14:paraId="4D845EA1" w14:textId="77777777" w:rsidR="00770135" w:rsidRDefault="00000000">
      <w:pPr>
        <w:pStyle w:val="Paragraph"/>
      </w:pPr>
      <w:r>
        <w:rPr>
          <w:b/>
          <w:bCs/>
        </w:rPr>
        <w:t>Exemple de studii in teren”:</w:t>
      </w:r>
    </w:p>
    <w:p w14:paraId="6A2F2F16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testarea vaccinului Salk pentru prevenirea poliomielitei (pe copii)</w:t>
      </w:r>
    </w:p>
    <w:p w14:paraId="2F2E4EB6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prevenirea bolii coronariene la barbatii de varsta mijlocie cu risc crescut</w:t>
      </w:r>
    </w:p>
    <w:p w14:paraId="1E8E6F4A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testarea unor metode de protectie impotriva efectului pesticidelor</w:t>
      </w:r>
    </w:p>
    <w:p w14:paraId="5950352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evaluarea impactului eliminarii vopselelor pe baza de plumb din mediul domestic asupra saturnismului la copii</w:t>
      </w:r>
    </w:p>
    <w:p w14:paraId="75153AF7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AR (Risc atribuibil) = R1 – R0 (cu cat este mai mare probabilitatea de aparitie a efectului in lotul de interventie fata de lotul de control)</w:t>
      </w:r>
    </w:p>
    <w:p w14:paraId="4A840F57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Daca R1-R0&lt;0, AR = ARR</w:t>
      </w:r>
    </w:p>
    <w:p w14:paraId="474D4EF4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ARR (reducerea absoluta a riscului/absolute risk reduction) = R0 – R1</w:t>
      </w:r>
    </w:p>
    <w:p w14:paraId="7BDAB204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NNN (number needed to treat) = 1 / (R0-R1)</w:t>
      </w:r>
    </w:p>
    <w:p w14:paraId="0FEC3952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(cati subiecti este necesar sa fie tratati pentru o obtine un rezultat favorabil, pozitiv)</w:t>
      </w:r>
    </w:p>
    <w:p w14:paraId="745FA79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NNH (number needed to harm) = 1 / (R1-R0), daca R1 &gt; R0</w:t>
      </w:r>
    </w:p>
    <w:p w14:paraId="14AE7EBE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(cati subiecti trebuie tratati pentru a obtine efecte adverse)</w:t>
      </w:r>
    </w:p>
    <w:p w14:paraId="0540FBCB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RRR (relative risk reduction) = (R1-R0) / R0</w:t>
      </w:r>
    </w:p>
    <w:p w14:paraId="29085A23" w14:textId="77777777" w:rsidR="00770135" w:rsidRDefault="00000000">
      <w:pPr>
        <w:pStyle w:val="Heading2"/>
      </w:pPr>
      <w:r>
        <w:t>3. STUDII COMUNITARE</w:t>
      </w:r>
    </w:p>
    <w:p w14:paraId="4076BDD1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Grupurile la care se refera interventia – comunitati</w:t>
      </w:r>
    </w:p>
    <w:p w14:paraId="265CD13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Ideale pt bolile care au la origine factori sociali</w:t>
      </w:r>
    </w:p>
    <w:p w14:paraId="51D41AF4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Limite: nr mic de comunitati, nu se pot randomiza sunt necesare alte metode pt a dovedi ca diferentele nu sunt date de particularitatile comunitatilor.</w:t>
      </w:r>
    </w:p>
    <w:p w14:paraId="511ADDE7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Riscul subestimarii efectului.</w:t>
      </w:r>
    </w:p>
    <w:p w14:paraId="00377703" w14:textId="77777777" w:rsidR="00AD7B27" w:rsidRDefault="00AD7B27" w:rsidP="00AD7B27">
      <w:pPr>
        <w:pStyle w:val="Paragraph"/>
        <w:spacing w:before="120"/>
      </w:pPr>
    </w:p>
    <w:p w14:paraId="0EBFC9E7" w14:textId="77777777" w:rsidR="00770135" w:rsidRDefault="00770135">
      <w:pPr>
        <w:pStyle w:val="Paragraph"/>
      </w:pPr>
    </w:p>
    <w:p w14:paraId="6EB1545E" w14:textId="77777777" w:rsidR="00770135" w:rsidRDefault="00000000">
      <w:pPr>
        <w:pStyle w:val="Paragraph"/>
      </w:pPr>
      <w:r>
        <w:rPr>
          <w:b/>
          <w:bCs/>
        </w:rPr>
        <w:lastRenderedPageBreak/>
        <w:t>Exemple:</w:t>
      </w:r>
    </w:p>
    <w:p w14:paraId="23FE95DB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Studiul cariilor dentare in doua comunitati comunitatatea A a primit florura de sodiu, administrata in apa de baut / comunitatea din B -Kingston a primit apa fara florura-a aratat reduceri clinice importante si semnificative statistic ale aparitiei dintilor cariati, frecventei lipsei dintilor sau a dintilor plombati.</w:t>
      </w:r>
    </w:p>
    <w:p w14:paraId="78C7C833" w14:textId="77777777" w:rsidR="00770135" w:rsidRDefault="00000000">
      <w:pPr>
        <w:pStyle w:val="Heading2"/>
      </w:pPr>
      <w:r>
        <w:t>ANCHETELE INTERVENTIONALE</w:t>
      </w:r>
    </w:p>
    <w:p w14:paraId="23583DF9" w14:textId="77777777" w:rsidR="00770135" w:rsidRDefault="00000000">
      <w:pPr>
        <w:pStyle w:val="Paragraph"/>
      </w:pPr>
      <w:r>
        <w:rPr>
          <w:b/>
          <w:bCs/>
        </w:rPr>
        <w:t>Avantaje:</w:t>
      </w:r>
    </w:p>
    <w:p w14:paraId="0B4E2D16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Principalul mod de a dovedi asociatia epidemiologica</w:t>
      </w:r>
    </w:p>
    <w:p w14:paraId="51245E3D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Sunt de tip longitudinal</w:t>
      </w:r>
    </w:p>
    <w:p w14:paraId="7B401B4E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Acuratete – relativa</w:t>
      </w:r>
    </w:p>
    <w:p w14:paraId="656474AC" w14:textId="77777777" w:rsidR="00770135" w:rsidRDefault="00000000">
      <w:pPr>
        <w:pStyle w:val="Paragraph"/>
      </w:pPr>
      <w:r>
        <w:rPr>
          <w:b/>
          <w:bCs/>
        </w:rPr>
        <w:t>Dezavantaje:</w:t>
      </w:r>
    </w:p>
    <w:p w14:paraId="59DCD58E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greu de generalizat rezultatele</w:t>
      </w:r>
    </w:p>
    <w:p w14:paraId="07F99815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obiectivele – fezabile pe grupuri mici, atipice – concl nu pot fi generalizate</w:t>
      </w:r>
    </w:p>
    <w:p w14:paraId="0D4C1BE6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disponibilitatea de participare la studiu</w:t>
      </w:r>
    </w:p>
    <w:p w14:paraId="3BD6F7DC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considerente etice</w:t>
      </w:r>
    </w:p>
    <w:p w14:paraId="40EF7A54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Rezultatele pot fi afectate de asteptarile cercetatorului</w:t>
      </w:r>
    </w:p>
    <w:p w14:paraId="3E34C654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complexe, costisitoare</w:t>
      </w:r>
    </w:p>
    <w:p w14:paraId="09A947E1" w14:textId="77777777" w:rsidR="00770135" w:rsidRDefault="00000000">
      <w:pPr>
        <w:pStyle w:val="Heading2"/>
      </w:pPr>
      <w:r>
        <w:t>CONCLUZII</w:t>
      </w:r>
    </w:p>
    <w:p w14:paraId="3E374187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Probleme de fezabilitate, cost, etica</w:t>
      </w:r>
    </w:p>
    <w:p w14:paraId="68D9BA1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Mai dificil de proiectat si de condus comparativ cu alte studii</w:t>
      </w:r>
    </w:p>
    <w:p w14:paraId="03C62E8D" w14:textId="09C4EAC7" w:rsidR="00A66C75" w:rsidRDefault="00000000">
      <w:pPr>
        <w:pStyle w:val="Paragraph"/>
        <w:numPr>
          <w:ilvl w:val="0"/>
          <w:numId w:val="2"/>
        </w:numPr>
        <w:spacing w:before="120"/>
      </w:pPr>
      <w:r>
        <w:t>Anchetele de interventie pe subiecti suficient de numerosi, proiectate si conduse dupa criterii stiintifice, pot furniza dovada cea mai puternica si mai directa dovada a existentei relatiei Cauza-Efect</w:t>
      </w:r>
    </w:p>
    <w:p w14:paraId="391F8883" w14:textId="6959DD86" w:rsidR="00770135" w:rsidRPr="00A66C75" w:rsidRDefault="00A66C75" w:rsidP="00A66C75">
      <w:pPr>
        <w:rPr>
          <w:sz w:val="22"/>
          <w:szCs w:val="22"/>
        </w:rPr>
      </w:pPr>
      <w:r>
        <w:br w:type="page"/>
      </w:r>
    </w:p>
    <w:p w14:paraId="64F4914A" w14:textId="32AF01FE" w:rsidR="00770135" w:rsidRDefault="00000000">
      <w:pPr>
        <w:pStyle w:val="Heading2"/>
      </w:pPr>
      <w:r>
        <w:lastRenderedPageBreak/>
        <w:t>Intrebari-cheie in evaluarea critica</w:t>
      </w:r>
      <w:r w:rsidR="00AD7B27">
        <w:rPr>
          <w:lang w:val="en-US"/>
        </w:rPr>
        <w:t xml:space="preserve"> </w:t>
      </w:r>
      <w:r>
        <w:t>(Kumar Clarck)</w:t>
      </w:r>
    </w:p>
    <w:p w14:paraId="4984AE64" w14:textId="7AD90253" w:rsidR="00AD7B27" w:rsidRDefault="00AD7B27">
      <w:pPr>
        <w:pStyle w:val="Heading2"/>
      </w:pPr>
      <w:r w:rsidRPr="00AD7B27">
        <w:drawing>
          <wp:inline distT="0" distB="0" distL="0" distR="0" wp14:anchorId="723B1466" wp14:editId="0D030554">
            <wp:extent cx="5593622" cy="4990012"/>
            <wp:effectExtent l="0" t="0" r="0" b="1270"/>
            <wp:docPr id="310705011" name="Picture 310705011" descr="A white and black text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05011" name="Picture 310705011" descr="A white and black text on a white background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02" cy="501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BB52" w14:textId="77777777" w:rsidR="00770135" w:rsidRDefault="00000000">
      <w:pPr>
        <w:pStyle w:val="Heading2"/>
      </w:pPr>
      <w:r>
        <w:t>Abordari in studii bazate pe date reale (RWD)</w:t>
      </w:r>
    </w:p>
    <w:p w14:paraId="06FD00CD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RWD: informatii colectate de rutina provenind din raportari pe populatii heterogene de pacienti din mediul real, studii clinice, anchete pe pacienti.</w:t>
      </w:r>
    </w:p>
    <w:p w14:paraId="33145AF1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Surse RWD: inregistrari electronice, documente contabile (facturi), registre de boala, inregistrari de date biologice din aplicatii individuale</w:t>
      </w:r>
    </w:p>
    <w:p w14:paraId="2EF1984F" w14:textId="77777777" w:rsidR="00770135" w:rsidRDefault="00000000">
      <w:pPr>
        <w:pStyle w:val="Heading2"/>
      </w:pPr>
      <w:r>
        <w:t>Abordari bazate pe date reale (RWD)</w:t>
      </w:r>
    </w:p>
    <w:p w14:paraId="056CD07D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Utilizare RWD: dezvoltare de ghiduri de practica, introducerea de medicamente noi in practica curenta, compensarea medicamentelor si dispozitivelor</w:t>
      </w:r>
    </w:p>
    <w:p w14:paraId="3A871152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Argument pentru utilizarea RWD il reprezinta PMS (practica de monitorizare a sigurantei produselor farmaceutice sau dispozitivelor medicale- o practica a farmacovigilentei)</w:t>
      </w:r>
    </w:p>
    <w:p w14:paraId="6AB03C52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Real Word Evidences (EWR)= dovada clinica referitoare la beneficiul sau riscul provenind din RWD</w:t>
      </w:r>
    </w:p>
    <w:p w14:paraId="06070536" w14:textId="77777777" w:rsidR="00770135" w:rsidRDefault="00000000">
      <w:pPr>
        <w:pStyle w:val="Heading2"/>
      </w:pPr>
      <w:r>
        <w:lastRenderedPageBreak/>
        <w:t>De ce ne trebuie Real Word Evidences (RWE)?</w:t>
      </w:r>
    </w:p>
    <w:p w14:paraId="565F9FEA" w14:textId="77777777" w:rsidR="00770135" w:rsidRDefault="00000000">
      <w:pPr>
        <w:pStyle w:val="Paragraph"/>
      </w:pPr>
      <w:r>
        <w:rPr>
          <w:b/>
          <w:bCs/>
        </w:rPr>
        <w:t>Exemplul 1:</w:t>
      </w:r>
    </w:p>
    <w:p w14:paraId="2D86AFCC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Terapia genetica pentru talasemie – promite sa rezolve boala intr-o singura administrare (unica), dar care se aproba dupa cativa ani de supraveghere intr-un studiu clinic, ceea ce face sa se modifice nivelul de risc al pacientului si administrarea sa nu mai fie realista</w:t>
      </w:r>
    </w:p>
    <w:p w14:paraId="2312EC25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RWE ofera solutia pentru recomandare sigura cu rambursare justificata</w:t>
      </w:r>
    </w:p>
    <w:p w14:paraId="27FA0269" w14:textId="77777777" w:rsidR="00770135" w:rsidRDefault="00770135">
      <w:pPr>
        <w:pStyle w:val="Paragraph"/>
      </w:pPr>
    </w:p>
    <w:p w14:paraId="3D3B4E1C" w14:textId="77777777" w:rsidR="00770135" w:rsidRDefault="00000000">
      <w:pPr>
        <w:pStyle w:val="Paragraph"/>
      </w:pPr>
      <w:r>
        <w:rPr>
          <w:b/>
          <w:bCs/>
        </w:rPr>
        <w:t>Exemplul 2:</w:t>
      </w:r>
    </w:p>
    <w:p w14:paraId="27306B74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In oncologie terapiile combinate ofera cele mai mari sanse pentru cei mai multi pacienti</w:t>
      </w:r>
    </w:p>
    <w:p w14:paraId="07970E78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”Complexitatea combinatiei”: stabilirea dozelor, a medicamentelor partenere, secventialitatea trata,mentelor, stratificarea biomarkerilor</w:t>
      </w:r>
    </w:p>
    <w:p w14:paraId="4912D674" w14:textId="77777777" w:rsidR="00770135" w:rsidRDefault="00000000">
      <w:pPr>
        <w:pStyle w:val="Paragraph"/>
        <w:numPr>
          <w:ilvl w:val="1"/>
          <w:numId w:val="2"/>
        </w:numPr>
        <w:spacing w:before="120"/>
      </w:pPr>
      <w:r>
        <w:t>Noile produse nu pot fi caracterizate de recomandarile de rutina</w:t>
      </w:r>
    </w:p>
    <w:p w14:paraId="72B9F734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RWE – singura speranta in ”complexitatea combinatiei”</w:t>
      </w:r>
    </w:p>
    <w:p w14:paraId="3E87F0A8" w14:textId="77777777" w:rsidR="005508EE" w:rsidRDefault="005508EE" w:rsidP="005508EE">
      <w:pPr>
        <w:pStyle w:val="Paragraph"/>
        <w:spacing w:before="120"/>
      </w:pPr>
    </w:p>
    <w:p w14:paraId="1EC2DDBC" w14:textId="77777777" w:rsidR="005508EE" w:rsidRDefault="005508EE" w:rsidP="005508EE">
      <w:pPr>
        <w:pStyle w:val="Paragraph"/>
        <w:spacing w:before="120"/>
      </w:pPr>
    </w:p>
    <w:p w14:paraId="2955D074" w14:textId="64CD160A" w:rsidR="005508EE" w:rsidRDefault="005508EE" w:rsidP="005508EE">
      <w:pPr>
        <w:pStyle w:val="Paragraph"/>
        <w:spacing w:before="120"/>
      </w:pPr>
      <w:r w:rsidRPr="005508EE">
        <w:drawing>
          <wp:inline distT="0" distB="0" distL="0" distR="0" wp14:anchorId="2AD35E11" wp14:editId="69FA6FF4">
            <wp:extent cx="5731510" cy="3844290"/>
            <wp:effectExtent l="0" t="0" r="0" b="3810"/>
            <wp:docPr id="1078231869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31869" name="Picture 1" descr="A table with text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88A3" w14:textId="77777777" w:rsidR="00770135" w:rsidRDefault="00000000">
      <w:pPr>
        <w:pStyle w:val="Heading2"/>
      </w:pPr>
      <w:r>
        <w:t>CERINTE</w:t>
      </w:r>
    </w:p>
    <w:p w14:paraId="307FD412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Date colectate de rutina</w:t>
      </w:r>
    </w:p>
    <w:p w14:paraId="32F77DD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Protejarea datelor pacientului</w:t>
      </w:r>
    </w:p>
    <w:p w14:paraId="5BA4AADA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Consimtamant informat</w:t>
      </w:r>
    </w:p>
    <w:p w14:paraId="573B5B0A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Reglementari legislative</w:t>
      </w:r>
    </w:p>
    <w:p w14:paraId="1B20736A" w14:textId="77777777" w:rsidR="00770135" w:rsidRDefault="00000000">
      <w:pPr>
        <w:pStyle w:val="Heading2"/>
      </w:pPr>
      <w:r>
        <w:lastRenderedPageBreak/>
        <w:t>ABORDARI METODOLOGICE</w:t>
      </w:r>
    </w:p>
    <w:p w14:paraId="46F868BF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Utilizarea de metode statistice pentru extragere, analiza si interpretare a datelor</w:t>
      </w:r>
    </w:p>
    <w:p w14:paraId="42D74CEA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Asigurarea calitatii prin minimizarea barierelor</w:t>
      </w:r>
    </w:p>
    <w:p w14:paraId="58AE8B91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Incurajarea utilizarii datelor personale inregistrate individual</w:t>
      </w:r>
    </w:p>
    <w:p w14:paraId="3B2D1C5B" w14:textId="77777777" w:rsidR="00770135" w:rsidRDefault="00000000">
      <w:pPr>
        <w:pStyle w:val="Heading2"/>
      </w:pPr>
      <w:r>
        <w:t>EXEMPLE DE SUCCES</w:t>
      </w:r>
    </w:p>
    <w:p w14:paraId="4CA5B15D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Kaiser Permanente, Algoritm de predictia riscului infectiei la nou-nascuti → reducerea antibioticelor care nu sun necesare.</w:t>
      </w:r>
    </w:p>
    <w:p w14:paraId="0B92229E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FDA Santinele Initiative, eHR (electronic health Record) → cresterea aderentei la medicatia pentru HTA si Glicemie imbunatatirea managementului bolii.</w:t>
      </w:r>
    </w:p>
    <w:p w14:paraId="0046B51C" w14:textId="77777777" w:rsidR="00770135" w:rsidRDefault="00000000">
      <w:pPr>
        <w:pStyle w:val="Heading2"/>
      </w:pPr>
      <w:r>
        <w:t>CONCLUZII</w:t>
      </w:r>
    </w:p>
    <w:p w14:paraId="339E9F02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Acum, stiinta progreseaza mai repede decat sistemul</w:t>
      </w:r>
    </w:p>
    <w:p w14:paraId="6746CD2B" w14:textId="77777777" w:rsidR="00770135" w:rsidRDefault="00000000">
      <w:pPr>
        <w:pStyle w:val="Paragraph"/>
        <w:numPr>
          <w:ilvl w:val="0"/>
          <w:numId w:val="2"/>
        </w:numPr>
        <w:spacing w:before="120"/>
      </w:pPr>
      <w:r>
        <w:t>Utilizarea RWE este o nevoie → tinta de atins</w:t>
      </w:r>
    </w:p>
    <w:sectPr w:rsidR="00770135">
      <w:footerReference w:type="default" r:id="rId17"/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964AE" w14:textId="77777777" w:rsidR="0005761B" w:rsidRDefault="0005761B">
      <w:r>
        <w:separator/>
      </w:r>
    </w:p>
  </w:endnote>
  <w:endnote w:type="continuationSeparator" w:id="0">
    <w:p w14:paraId="09E652EA" w14:textId="77777777" w:rsidR="0005761B" w:rsidRDefault="00057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A5043" w14:textId="77777777" w:rsidR="00770135" w:rsidRDefault="00000000">
    <w:pPr>
      <w:jc w:val="right"/>
    </w:pPr>
    <w:r>
      <w:t xml:space="preserve">Pagina </w:t>
    </w:r>
    <w:r>
      <w:fldChar w:fldCharType="begin"/>
    </w:r>
    <w:r>
      <w:instrText>PAGE</w:instrText>
    </w:r>
    <w:r>
      <w:fldChar w:fldCharType="separate"/>
    </w:r>
    <w:r w:rsidR="000633B4">
      <w:rPr>
        <w:noProof/>
      </w:rPr>
      <w:t>1</w:t>
    </w:r>
    <w:r>
      <w:fldChar w:fldCharType="end"/>
    </w:r>
    <w:r>
      <w:t xml:space="preserve"> din </w:t>
    </w:r>
    <w:r>
      <w:fldChar w:fldCharType="begin"/>
    </w:r>
    <w:r>
      <w:instrText>NUMPAGES</w:instrText>
    </w:r>
    <w:r>
      <w:fldChar w:fldCharType="separate"/>
    </w:r>
    <w:r w:rsidR="000633B4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50CA4" w14:textId="77777777" w:rsidR="0005761B" w:rsidRDefault="0005761B">
      <w:r>
        <w:separator/>
      </w:r>
    </w:p>
  </w:footnote>
  <w:footnote w:type="continuationSeparator" w:id="0">
    <w:p w14:paraId="40BC72AF" w14:textId="77777777" w:rsidR="0005761B" w:rsidRDefault="000576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57E91"/>
    <w:multiLevelType w:val="hybridMultilevel"/>
    <w:tmpl w:val="B2447BC4"/>
    <w:lvl w:ilvl="0" w:tplc="827C6DA6">
      <w:start w:val="1"/>
      <w:numFmt w:val="decimal"/>
      <w:lvlText w:val="%1."/>
      <w:lvlJc w:val="left"/>
      <w:pPr>
        <w:ind w:left="360" w:hanging="259"/>
      </w:pPr>
    </w:lvl>
    <w:lvl w:ilvl="1" w:tplc="D12E7642">
      <w:start w:val="1"/>
      <w:numFmt w:val="decimal"/>
      <w:lvlText w:val="%2."/>
      <w:lvlJc w:val="left"/>
      <w:pPr>
        <w:ind w:left="720" w:hanging="259"/>
      </w:pPr>
    </w:lvl>
    <w:lvl w:ilvl="2" w:tplc="3392F4BA">
      <w:start w:val="1"/>
      <w:numFmt w:val="decimal"/>
      <w:lvlText w:val="%3."/>
      <w:lvlJc w:val="left"/>
      <w:pPr>
        <w:ind w:left="1080" w:hanging="259"/>
      </w:pPr>
    </w:lvl>
    <w:lvl w:ilvl="3" w:tplc="0CF6985C">
      <w:start w:val="1"/>
      <w:numFmt w:val="decimal"/>
      <w:lvlText w:val="%4."/>
      <w:lvlJc w:val="left"/>
      <w:pPr>
        <w:ind w:left="1440" w:hanging="259"/>
      </w:pPr>
    </w:lvl>
    <w:lvl w:ilvl="4" w:tplc="A934AE90">
      <w:numFmt w:val="decimal"/>
      <w:lvlText w:val=""/>
      <w:lvlJc w:val="left"/>
    </w:lvl>
    <w:lvl w:ilvl="5" w:tplc="6B9E09E6">
      <w:numFmt w:val="decimal"/>
      <w:lvlText w:val=""/>
      <w:lvlJc w:val="left"/>
    </w:lvl>
    <w:lvl w:ilvl="6" w:tplc="4134FBF0">
      <w:numFmt w:val="decimal"/>
      <w:lvlText w:val=""/>
      <w:lvlJc w:val="left"/>
    </w:lvl>
    <w:lvl w:ilvl="7" w:tplc="B9B037D4">
      <w:numFmt w:val="decimal"/>
      <w:lvlText w:val=""/>
      <w:lvlJc w:val="left"/>
    </w:lvl>
    <w:lvl w:ilvl="8" w:tplc="1DBE83D0">
      <w:numFmt w:val="decimal"/>
      <w:lvlText w:val=""/>
      <w:lvlJc w:val="left"/>
    </w:lvl>
  </w:abstractNum>
  <w:abstractNum w:abstractNumId="1" w15:restartNumberingAfterBreak="0">
    <w:nsid w:val="1D1846F2"/>
    <w:multiLevelType w:val="hybridMultilevel"/>
    <w:tmpl w:val="D19018BA"/>
    <w:lvl w:ilvl="0" w:tplc="0FBAD5B4">
      <w:start w:val="1"/>
      <w:numFmt w:val="bullet"/>
      <w:lvlText w:val="•"/>
      <w:lvlJc w:val="left"/>
      <w:pPr>
        <w:ind w:left="360" w:hanging="259"/>
      </w:pPr>
    </w:lvl>
    <w:lvl w:ilvl="1" w:tplc="0A70AEA8">
      <w:start w:val="1"/>
      <w:numFmt w:val="bullet"/>
      <w:lvlText w:val="•"/>
      <w:lvlJc w:val="left"/>
      <w:pPr>
        <w:ind w:left="720" w:hanging="259"/>
      </w:pPr>
    </w:lvl>
    <w:lvl w:ilvl="2" w:tplc="E51873D6">
      <w:start w:val="1"/>
      <w:numFmt w:val="bullet"/>
      <w:lvlText w:val="•"/>
      <w:lvlJc w:val="left"/>
      <w:pPr>
        <w:ind w:left="1080" w:hanging="259"/>
      </w:pPr>
    </w:lvl>
    <w:lvl w:ilvl="3" w:tplc="5D84056A">
      <w:start w:val="1"/>
      <w:numFmt w:val="bullet"/>
      <w:lvlText w:val="•"/>
      <w:lvlJc w:val="left"/>
      <w:pPr>
        <w:ind w:left="1440" w:hanging="259"/>
      </w:pPr>
    </w:lvl>
    <w:lvl w:ilvl="4" w:tplc="31828FA6">
      <w:start w:val="1"/>
      <w:numFmt w:val="bullet"/>
      <w:lvlText w:val="•"/>
      <w:lvlJc w:val="left"/>
      <w:pPr>
        <w:ind w:left="1800" w:hanging="259"/>
      </w:pPr>
    </w:lvl>
    <w:lvl w:ilvl="5" w:tplc="60BA48A8">
      <w:start w:val="1"/>
      <w:numFmt w:val="bullet"/>
      <w:lvlText w:val="•"/>
      <w:lvlJc w:val="left"/>
      <w:pPr>
        <w:ind w:left="2160" w:hanging="259"/>
      </w:pPr>
    </w:lvl>
    <w:lvl w:ilvl="6" w:tplc="D1D0AE9A">
      <w:numFmt w:val="decimal"/>
      <w:lvlText w:val=""/>
      <w:lvlJc w:val="left"/>
    </w:lvl>
    <w:lvl w:ilvl="7" w:tplc="B9941350">
      <w:numFmt w:val="decimal"/>
      <w:lvlText w:val=""/>
      <w:lvlJc w:val="left"/>
    </w:lvl>
    <w:lvl w:ilvl="8" w:tplc="53FEBCF4">
      <w:numFmt w:val="decimal"/>
      <w:lvlText w:val=""/>
      <w:lvlJc w:val="left"/>
    </w:lvl>
  </w:abstractNum>
  <w:abstractNum w:abstractNumId="2" w15:restartNumberingAfterBreak="0">
    <w:nsid w:val="38EB5715"/>
    <w:multiLevelType w:val="hybridMultilevel"/>
    <w:tmpl w:val="0F628EA6"/>
    <w:lvl w:ilvl="0" w:tplc="019066AA">
      <w:start w:val="1"/>
      <w:numFmt w:val="lowerLetter"/>
      <w:lvlText w:val="%1)"/>
      <w:lvlJc w:val="left"/>
      <w:pPr>
        <w:ind w:left="360" w:hanging="259"/>
      </w:pPr>
    </w:lvl>
    <w:lvl w:ilvl="1" w:tplc="118EF354">
      <w:numFmt w:val="decimal"/>
      <w:lvlText w:val=""/>
      <w:lvlJc w:val="left"/>
    </w:lvl>
    <w:lvl w:ilvl="2" w:tplc="81C4AD38">
      <w:numFmt w:val="decimal"/>
      <w:lvlText w:val=""/>
      <w:lvlJc w:val="left"/>
    </w:lvl>
    <w:lvl w:ilvl="3" w:tplc="D68C5A92">
      <w:numFmt w:val="decimal"/>
      <w:lvlText w:val=""/>
      <w:lvlJc w:val="left"/>
    </w:lvl>
    <w:lvl w:ilvl="4" w:tplc="2E224FC4">
      <w:numFmt w:val="decimal"/>
      <w:lvlText w:val=""/>
      <w:lvlJc w:val="left"/>
    </w:lvl>
    <w:lvl w:ilvl="5" w:tplc="93441732">
      <w:numFmt w:val="decimal"/>
      <w:lvlText w:val=""/>
      <w:lvlJc w:val="left"/>
    </w:lvl>
    <w:lvl w:ilvl="6" w:tplc="4BA09F8E">
      <w:numFmt w:val="decimal"/>
      <w:lvlText w:val=""/>
      <w:lvlJc w:val="left"/>
    </w:lvl>
    <w:lvl w:ilvl="7" w:tplc="8C505E26">
      <w:numFmt w:val="decimal"/>
      <w:lvlText w:val=""/>
      <w:lvlJc w:val="left"/>
    </w:lvl>
    <w:lvl w:ilvl="8" w:tplc="30884C44">
      <w:numFmt w:val="decimal"/>
      <w:lvlText w:val=""/>
      <w:lvlJc w:val="left"/>
    </w:lvl>
  </w:abstractNum>
  <w:abstractNum w:abstractNumId="3" w15:restartNumberingAfterBreak="0">
    <w:nsid w:val="3B6665C7"/>
    <w:multiLevelType w:val="hybridMultilevel"/>
    <w:tmpl w:val="8BAA5B3E"/>
    <w:lvl w:ilvl="0" w:tplc="E80EE372">
      <w:start w:val="1"/>
      <w:numFmt w:val="bullet"/>
      <w:lvlText w:val="●"/>
      <w:lvlJc w:val="left"/>
      <w:pPr>
        <w:ind w:left="720" w:hanging="360"/>
      </w:pPr>
    </w:lvl>
    <w:lvl w:ilvl="1" w:tplc="475618E4">
      <w:start w:val="1"/>
      <w:numFmt w:val="bullet"/>
      <w:lvlText w:val="○"/>
      <w:lvlJc w:val="left"/>
      <w:pPr>
        <w:ind w:left="1440" w:hanging="360"/>
      </w:pPr>
    </w:lvl>
    <w:lvl w:ilvl="2" w:tplc="55201984">
      <w:start w:val="1"/>
      <w:numFmt w:val="bullet"/>
      <w:lvlText w:val="■"/>
      <w:lvlJc w:val="left"/>
      <w:pPr>
        <w:ind w:left="2160" w:hanging="360"/>
      </w:pPr>
    </w:lvl>
    <w:lvl w:ilvl="3" w:tplc="49A01398">
      <w:start w:val="1"/>
      <w:numFmt w:val="bullet"/>
      <w:lvlText w:val="●"/>
      <w:lvlJc w:val="left"/>
      <w:pPr>
        <w:ind w:left="2880" w:hanging="360"/>
      </w:pPr>
    </w:lvl>
    <w:lvl w:ilvl="4" w:tplc="FA624340">
      <w:start w:val="1"/>
      <w:numFmt w:val="bullet"/>
      <w:lvlText w:val="○"/>
      <w:lvlJc w:val="left"/>
      <w:pPr>
        <w:ind w:left="3600" w:hanging="360"/>
      </w:pPr>
    </w:lvl>
    <w:lvl w:ilvl="5" w:tplc="6876018E">
      <w:start w:val="1"/>
      <w:numFmt w:val="bullet"/>
      <w:lvlText w:val="■"/>
      <w:lvlJc w:val="left"/>
      <w:pPr>
        <w:ind w:left="4320" w:hanging="360"/>
      </w:pPr>
    </w:lvl>
    <w:lvl w:ilvl="6" w:tplc="12E8C744">
      <w:start w:val="1"/>
      <w:numFmt w:val="bullet"/>
      <w:lvlText w:val="●"/>
      <w:lvlJc w:val="left"/>
      <w:pPr>
        <w:ind w:left="5040" w:hanging="360"/>
      </w:pPr>
    </w:lvl>
    <w:lvl w:ilvl="7" w:tplc="F2B245C0">
      <w:start w:val="1"/>
      <w:numFmt w:val="bullet"/>
      <w:lvlText w:val="●"/>
      <w:lvlJc w:val="left"/>
      <w:pPr>
        <w:ind w:left="5760" w:hanging="360"/>
      </w:pPr>
    </w:lvl>
    <w:lvl w:ilvl="8" w:tplc="4D0A10F6">
      <w:start w:val="1"/>
      <w:numFmt w:val="bullet"/>
      <w:lvlText w:val="●"/>
      <w:lvlJc w:val="left"/>
      <w:pPr>
        <w:ind w:left="6480" w:hanging="360"/>
      </w:pPr>
    </w:lvl>
  </w:abstractNum>
  <w:abstractNum w:abstractNumId="4" w15:restartNumberingAfterBreak="0">
    <w:nsid w:val="3D052992"/>
    <w:multiLevelType w:val="hybridMultilevel"/>
    <w:tmpl w:val="F4ECB786"/>
    <w:lvl w:ilvl="0" w:tplc="3AD684FE">
      <w:start w:val="1"/>
      <w:numFmt w:val="upperLetter"/>
      <w:lvlText w:val="%d."/>
      <w:lvlJc w:val="left"/>
      <w:pPr>
        <w:ind w:left="360" w:hanging="259"/>
      </w:pPr>
    </w:lvl>
    <w:lvl w:ilvl="1" w:tplc="78141488">
      <w:numFmt w:val="decimal"/>
      <w:lvlText w:val=""/>
      <w:lvlJc w:val="left"/>
    </w:lvl>
    <w:lvl w:ilvl="2" w:tplc="099C0A86">
      <w:numFmt w:val="decimal"/>
      <w:lvlText w:val=""/>
      <w:lvlJc w:val="left"/>
    </w:lvl>
    <w:lvl w:ilvl="3" w:tplc="2376E124">
      <w:numFmt w:val="decimal"/>
      <w:lvlText w:val=""/>
      <w:lvlJc w:val="left"/>
    </w:lvl>
    <w:lvl w:ilvl="4" w:tplc="E37466DE">
      <w:numFmt w:val="decimal"/>
      <w:lvlText w:val=""/>
      <w:lvlJc w:val="left"/>
    </w:lvl>
    <w:lvl w:ilvl="5" w:tplc="DB18BD80">
      <w:numFmt w:val="decimal"/>
      <w:lvlText w:val=""/>
      <w:lvlJc w:val="left"/>
    </w:lvl>
    <w:lvl w:ilvl="6" w:tplc="6B2E293A">
      <w:numFmt w:val="decimal"/>
      <w:lvlText w:val=""/>
      <w:lvlJc w:val="left"/>
    </w:lvl>
    <w:lvl w:ilvl="7" w:tplc="1E96D55E">
      <w:numFmt w:val="decimal"/>
      <w:lvlText w:val=""/>
      <w:lvlJc w:val="left"/>
    </w:lvl>
    <w:lvl w:ilvl="8" w:tplc="F44A6564">
      <w:numFmt w:val="decimal"/>
      <w:lvlText w:val=""/>
      <w:lvlJc w:val="left"/>
    </w:lvl>
  </w:abstractNum>
  <w:abstractNum w:abstractNumId="5" w15:restartNumberingAfterBreak="0">
    <w:nsid w:val="3F5A27C9"/>
    <w:multiLevelType w:val="hybridMultilevel"/>
    <w:tmpl w:val="FBD23EC2"/>
    <w:lvl w:ilvl="0" w:tplc="16F283F2">
      <w:start w:val="1"/>
      <w:numFmt w:val="none"/>
      <w:lvlText w:val=""/>
      <w:lvlJc w:val="left"/>
      <w:pPr>
        <w:ind w:left="360" w:hanging="259"/>
      </w:pPr>
    </w:lvl>
    <w:lvl w:ilvl="1" w:tplc="6D0E4DA4">
      <w:start w:val="1"/>
      <w:numFmt w:val="none"/>
      <w:lvlText w:val=""/>
      <w:lvlJc w:val="left"/>
      <w:pPr>
        <w:ind w:left="720" w:hanging="259"/>
      </w:pPr>
    </w:lvl>
    <w:lvl w:ilvl="2" w:tplc="062C1E2E">
      <w:start w:val="1"/>
      <w:numFmt w:val="none"/>
      <w:lvlText w:val=""/>
      <w:lvlJc w:val="left"/>
      <w:pPr>
        <w:ind w:left="1080" w:hanging="259"/>
      </w:pPr>
    </w:lvl>
    <w:lvl w:ilvl="3" w:tplc="11DEE9C4">
      <w:start w:val="1"/>
      <w:numFmt w:val="none"/>
      <w:lvlText w:val=""/>
      <w:lvlJc w:val="left"/>
      <w:pPr>
        <w:ind w:left="1440" w:hanging="259"/>
      </w:pPr>
    </w:lvl>
    <w:lvl w:ilvl="4" w:tplc="A364A9C0">
      <w:start w:val="1"/>
      <w:numFmt w:val="none"/>
      <w:lvlText w:val=""/>
      <w:lvlJc w:val="left"/>
      <w:pPr>
        <w:ind w:left="1800" w:hanging="259"/>
      </w:pPr>
    </w:lvl>
    <w:lvl w:ilvl="5" w:tplc="94DA0AD6">
      <w:start w:val="1"/>
      <w:numFmt w:val="none"/>
      <w:lvlText w:val=""/>
      <w:lvlJc w:val="left"/>
      <w:pPr>
        <w:ind w:left="2160" w:hanging="259"/>
      </w:pPr>
    </w:lvl>
    <w:lvl w:ilvl="6" w:tplc="21C25FF6">
      <w:numFmt w:val="decimal"/>
      <w:lvlText w:val=""/>
      <w:lvlJc w:val="left"/>
    </w:lvl>
    <w:lvl w:ilvl="7" w:tplc="B8AA0702">
      <w:numFmt w:val="decimal"/>
      <w:lvlText w:val=""/>
      <w:lvlJc w:val="left"/>
    </w:lvl>
    <w:lvl w:ilvl="8" w:tplc="1CDEEFAE">
      <w:numFmt w:val="decimal"/>
      <w:lvlText w:val=""/>
      <w:lvlJc w:val="left"/>
    </w:lvl>
  </w:abstractNum>
  <w:abstractNum w:abstractNumId="6" w15:restartNumberingAfterBreak="0">
    <w:nsid w:val="461C74B8"/>
    <w:multiLevelType w:val="hybridMultilevel"/>
    <w:tmpl w:val="317E0B3E"/>
    <w:lvl w:ilvl="0" w:tplc="94761E6C">
      <w:start w:val="1"/>
      <w:numFmt w:val="upperRoman"/>
      <w:lvlText w:val="%1."/>
      <w:lvlJc w:val="left"/>
      <w:pPr>
        <w:ind w:left="360" w:hanging="259"/>
      </w:pPr>
    </w:lvl>
    <w:lvl w:ilvl="1" w:tplc="A0F45F6E">
      <w:start w:val="1"/>
      <w:numFmt w:val="upperRoman"/>
      <w:lvlText w:val="%2."/>
      <w:lvlJc w:val="left"/>
      <w:pPr>
        <w:ind w:left="720" w:hanging="259"/>
      </w:pPr>
    </w:lvl>
    <w:lvl w:ilvl="2" w:tplc="7584DDF8">
      <w:start w:val="1"/>
      <w:numFmt w:val="upperRoman"/>
      <w:lvlText w:val="%3."/>
      <w:lvlJc w:val="left"/>
      <w:pPr>
        <w:ind w:left="1080" w:hanging="259"/>
      </w:pPr>
    </w:lvl>
    <w:lvl w:ilvl="3" w:tplc="ED92799A">
      <w:start w:val="1"/>
      <w:numFmt w:val="upperRoman"/>
      <w:lvlText w:val="%4."/>
      <w:lvlJc w:val="left"/>
      <w:pPr>
        <w:ind w:left="1440" w:hanging="259"/>
      </w:pPr>
    </w:lvl>
    <w:lvl w:ilvl="4" w:tplc="72C67F16">
      <w:numFmt w:val="decimal"/>
      <w:lvlText w:val=""/>
      <w:lvlJc w:val="left"/>
    </w:lvl>
    <w:lvl w:ilvl="5" w:tplc="EA14AEC6">
      <w:numFmt w:val="decimal"/>
      <w:lvlText w:val=""/>
      <w:lvlJc w:val="left"/>
    </w:lvl>
    <w:lvl w:ilvl="6" w:tplc="8284700E">
      <w:numFmt w:val="decimal"/>
      <w:lvlText w:val=""/>
      <w:lvlJc w:val="left"/>
    </w:lvl>
    <w:lvl w:ilvl="7" w:tplc="3B8E220A">
      <w:numFmt w:val="decimal"/>
      <w:lvlText w:val=""/>
      <w:lvlJc w:val="left"/>
    </w:lvl>
    <w:lvl w:ilvl="8" w:tplc="1B0037EA">
      <w:numFmt w:val="decimal"/>
      <w:lvlText w:val=""/>
      <w:lvlJc w:val="left"/>
    </w:lvl>
  </w:abstractNum>
  <w:abstractNum w:abstractNumId="7" w15:restartNumberingAfterBreak="0">
    <w:nsid w:val="6B9E68CA"/>
    <w:multiLevelType w:val="hybridMultilevel"/>
    <w:tmpl w:val="0798C816"/>
    <w:lvl w:ilvl="0" w:tplc="4808EED4">
      <w:start w:val="1"/>
      <w:numFmt w:val="bullet"/>
      <w:lvlText w:val="»"/>
      <w:lvlJc w:val="left"/>
      <w:pPr>
        <w:ind w:left="360" w:hanging="259"/>
      </w:pPr>
      <w:rPr>
        <w:rFonts w:ascii="Times New Roman" w:hAnsi="Times New Roman" w:cs="Times New Roman" w:hint="default"/>
      </w:rPr>
    </w:lvl>
    <w:lvl w:ilvl="1" w:tplc="EAA42828">
      <w:start w:val="1"/>
      <w:numFmt w:val="bullet"/>
      <w:lvlText w:val=""/>
      <w:lvlJc w:val="left"/>
      <w:pPr>
        <w:ind w:left="821" w:hanging="360"/>
      </w:pPr>
      <w:rPr>
        <w:rFonts w:ascii="Symbol" w:hAnsi="Symbol" w:hint="default"/>
      </w:rPr>
    </w:lvl>
    <w:lvl w:ilvl="2" w:tplc="FC2E3496">
      <w:start w:val="1"/>
      <w:numFmt w:val="bullet"/>
      <w:lvlText w:val="-"/>
      <w:lvlJc w:val="left"/>
      <w:pPr>
        <w:ind w:left="1181" w:hanging="360"/>
      </w:pPr>
      <w:rPr>
        <w:rFonts w:ascii="Times New Roman" w:hAnsi="Times New Roman" w:cs="Times New Roman" w:hint="default"/>
      </w:rPr>
    </w:lvl>
    <w:lvl w:ilvl="3" w:tplc="025E4642">
      <w:start w:val="1"/>
      <w:numFmt w:val="bullet"/>
      <w:lvlText w:val="•"/>
      <w:lvlJc w:val="left"/>
      <w:pPr>
        <w:ind w:left="1440" w:hanging="259"/>
      </w:pPr>
    </w:lvl>
    <w:lvl w:ilvl="4" w:tplc="DBB8CD0E">
      <w:start w:val="1"/>
      <w:numFmt w:val="bullet"/>
      <w:lvlText w:val="•"/>
      <w:lvlJc w:val="left"/>
      <w:pPr>
        <w:ind w:left="1800" w:hanging="259"/>
      </w:pPr>
    </w:lvl>
    <w:lvl w:ilvl="5" w:tplc="3C9A2A24">
      <w:start w:val="1"/>
      <w:numFmt w:val="bullet"/>
      <w:lvlText w:val="•"/>
      <w:lvlJc w:val="left"/>
      <w:pPr>
        <w:ind w:left="2160" w:hanging="259"/>
      </w:pPr>
    </w:lvl>
    <w:lvl w:ilvl="6" w:tplc="F8602CF4">
      <w:numFmt w:val="decimal"/>
      <w:lvlText w:val=""/>
      <w:lvlJc w:val="left"/>
    </w:lvl>
    <w:lvl w:ilvl="7" w:tplc="F364DEFA">
      <w:numFmt w:val="decimal"/>
      <w:lvlText w:val=""/>
      <w:lvlJc w:val="left"/>
    </w:lvl>
    <w:lvl w:ilvl="8" w:tplc="B7141014">
      <w:numFmt w:val="decimal"/>
      <w:lvlText w:val=""/>
      <w:lvlJc w:val="left"/>
    </w:lvl>
  </w:abstractNum>
  <w:abstractNum w:abstractNumId="8" w15:restartNumberingAfterBreak="0">
    <w:nsid w:val="76986DC0"/>
    <w:multiLevelType w:val="hybridMultilevel"/>
    <w:tmpl w:val="57640566"/>
    <w:lvl w:ilvl="0" w:tplc="73E69D30">
      <w:start w:val="1"/>
      <w:numFmt w:val="lowerLetter"/>
      <w:lvlText w:val="%d."/>
      <w:lvlJc w:val="left"/>
      <w:pPr>
        <w:ind w:left="360" w:hanging="259"/>
      </w:pPr>
    </w:lvl>
    <w:lvl w:ilvl="1" w:tplc="A2345768">
      <w:numFmt w:val="decimal"/>
      <w:lvlText w:val=""/>
      <w:lvlJc w:val="left"/>
    </w:lvl>
    <w:lvl w:ilvl="2" w:tplc="867A69EC">
      <w:numFmt w:val="decimal"/>
      <w:lvlText w:val=""/>
      <w:lvlJc w:val="left"/>
    </w:lvl>
    <w:lvl w:ilvl="3" w:tplc="F6885A60">
      <w:numFmt w:val="decimal"/>
      <w:lvlText w:val=""/>
      <w:lvlJc w:val="left"/>
    </w:lvl>
    <w:lvl w:ilvl="4" w:tplc="6A56BE62">
      <w:numFmt w:val="decimal"/>
      <w:lvlText w:val=""/>
      <w:lvlJc w:val="left"/>
    </w:lvl>
    <w:lvl w:ilvl="5" w:tplc="6C883376">
      <w:numFmt w:val="decimal"/>
      <w:lvlText w:val=""/>
      <w:lvlJc w:val="left"/>
    </w:lvl>
    <w:lvl w:ilvl="6" w:tplc="95823C1C">
      <w:numFmt w:val="decimal"/>
      <w:lvlText w:val=""/>
      <w:lvlJc w:val="left"/>
    </w:lvl>
    <w:lvl w:ilvl="7" w:tplc="638A10C8">
      <w:numFmt w:val="decimal"/>
      <w:lvlText w:val=""/>
      <w:lvlJc w:val="left"/>
    </w:lvl>
    <w:lvl w:ilvl="8" w:tplc="1C6A85B8">
      <w:numFmt w:val="decimal"/>
      <w:lvlText w:val=""/>
      <w:lvlJc w:val="left"/>
    </w:lvl>
  </w:abstractNum>
  <w:num w:numId="1" w16cid:durableId="1273241631">
    <w:abstractNumId w:val="3"/>
    <w:lvlOverride w:ilvl="0">
      <w:startOverride w:val="1"/>
    </w:lvlOverride>
  </w:num>
  <w:num w:numId="2" w16cid:durableId="17153509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0135"/>
    <w:rsid w:val="0005761B"/>
    <w:rsid w:val="000633B4"/>
    <w:rsid w:val="000F6FC6"/>
    <w:rsid w:val="003959D2"/>
    <w:rsid w:val="003F1025"/>
    <w:rsid w:val="004F0419"/>
    <w:rsid w:val="005508EE"/>
    <w:rsid w:val="005C1626"/>
    <w:rsid w:val="006438BC"/>
    <w:rsid w:val="00671D20"/>
    <w:rsid w:val="00770135"/>
    <w:rsid w:val="00864ADB"/>
    <w:rsid w:val="00896A5B"/>
    <w:rsid w:val="00907693"/>
    <w:rsid w:val="00975E45"/>
    <w:rsid w:val="009F1FBA"/>
    <w:rsid w:val="00A30D8A"/>
    <w:rsid w:val="00A66C75"/>
    <w:rsid w:val="00AD7B27"/>
    <w:rsid w:val="00BC3287"/>
    <w:rsid w:val="00C37CDA"/>
    <w:rsid w:val="00D54C13"/>
    <w:rsid w:val="00D6371E"/>
    <w:rsid w:val="00E023CD"/>
    <w:rsid w:val="00E33859"/>
    <w:rsid w:val="00EB6E11"/>
    <w:rsid w:val="00F80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46AAC9"/>
  <w15:docId w15:val="{8A3D3661-6A9A-4C45-871D-13B80EBEB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RO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pPr>
      <w:jc w:val="center"/>
      <w:outlineLvl w:val="0"/>
    </w:pPr>
    <w:rPr>
      <w:b/>
      <w:bCs/>
      <w:color w:val="000000"/>
      <w:sz w:val="40"/>
      <w:szCs w:val="40"/>
    </w:rPr>
  </w:style>
  <w:style w:type="paragraph" w:styleId="Heading2">
    <w:name w:val="heading 2"/>
    <w:uiPriority w:val="9"/>
    <w:unhideWhenUsed/>
    <w:qFormat/>
    <w:pPr>
      <w:spacing w:before="360" w:after="240"/>
      <w:outlineLvl w:val="1"/>
    </w:pPr>
    <w:rPr>
      <w:b/>
      <w:bCs/>
      <w:color w:val="000000"/>
      <w:sz w:val="30"/>
      <w:szCs w:val="30"/>
    </w:rPr>
  </w:style>
  <w:style w:type="paragraph" w:styleId="Heading3">
    <w:name w:val="heading 3"/>
    <w:uiPriority w:val="9"/>
    <w:unhideWhenUsed/>
    <w:qFormat/>
    <w:pPr>
      <w:spacing w:before="240" w:after="240"/>
      <w:outlineLvl w:val="2"/>
    </w:pPr>
    <w:rPr>
      <w:b/>
      <w:bCs/>
      <w:color w:val="000000"/>
      <w:sz w:val="26"/>
      <w:szCs w:val="26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  <w:pPr>
      <w:spacing w:before="120"/>
    </w:pPr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Paragraph">
    <w:name w:val="Paragraph"/>
    <w:pPr>
      <w:spacing w:before="200" w:after="200" w:line="300" w:lineRule="auto"/>
      <w:contextualSpacing/>
    </w:pPr>
    <w:rPr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4F041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17</Pages>
  <Words>3010</Words>
  <Characters>17162</Characters>
  <Application>Microsoft Office Word</Application>
  <DocSecurity>0</DocSecurity>
  <Lines>143</Lines>
  <Paragraphs>40</Paragraphs>
  <ScaleCrop>false</ScaleCrop>
  <Company/>
  <LinksUpToDate>false</LinksUpToDate>
  <CharactersWithSpaces>20132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Cosmin-Ionuţ STOICA (78106)</cp:lastModifiedBy>
  <cp:revision>32</cp:revision>
  <dcterms:created xsi:type="dcterms:W3CDTF">2023-11-03T14:27:00Z</dcterms:created>
  <dcterms:modified xsi:type="dcterms:W3CDTF">2023-11-03T14:49:00Z</dcterms:modified>
</cp:coreProperties>
</file>