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2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区块链项目落地情况和规划</w:t>
      </w:r>
    </w:p>
    <w:p>
      <w:pPr>
        <w:pStyle w:val="2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已落地项目</w:t>
      </w:r>
    </w:p>
    <w:p>
      <w:pPr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3"/>
        <w:gridCol w:w="1011"/>
        <w:gridCol w:w="1094"/>
        <w:gridCol w:w="718"/>
        <w:gridCol w:w="3993"/>
      </w:tblGrid>
      <w:tr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项目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时间</w:t>
            </w: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类别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企业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政务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深圳市地铁乘车码开出区块链电子发票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2019.3</w:t>
            </w: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电子发票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腾讯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为地铁</w:t>
            </w:r>
            <w:r>
              <w:rPr>
                <w:rFonts w:hint="default"/>
                <w:vertAlign w:val="baseline"/>
                <w:lang w:eastAsia="zh-Hans"/>
              </w:rPr>
              <w:t>、</w:t>
            </w:r>
            <w:r>
              <w:rPr>
                <w:rFonts w:hint="eastAsia"/>
                <w:vertAlign w:val="baseline"/>
                <w:lang w:val="en-US" w:eastAsia="zh-Hans"/>
              </w:rPr>
              <w:t>出租车</w:t>
            </w:r>
            <w:r>
              <w:rPr>
                <w:rFonts w:hint="default"/>
                <w:vertAlign w:val="baseline"/>
                <w:lang w:eastAsia="zh-Hans"/>
              </w:rPr>
              <w:t>、</w:t>
            </w:r>
            <w:r>
              <w:rPr>
                <w:rFonts w:hint="eastAsia"/>
                <w:vertAlign w:val="baseline"/>
                <w:lang w:val="en-US" w:eastAsia="zh-Hans"/>
              </w:rPr>
              <w:t>机场大巴等交通工具提供电子发票</w:t>
            </w:r>
            <w:r>
              <w:rPr>
                <w:rFonts w:hint="default"/>
                <w:vertAlign w:val="baseline"/>
                <w:lang w:eastAsia="zh-Hans"/>
              </w:rPr>
              <w:t>，</w:t>
            </w:r>
            <w:r>
              <w:rPr>
                <w:rFonts w:hint="eastAsia"/>
                <w:vertAlign w:val="baseline"/>
                <w:lang w:val="en-US" w:eastAsia="zh-Hans"/>
              </w:rPr>
              <w:t>提高了通行效率</w:t>
            </w:r>
            <w:r>
              <w:rPr>
                <w:rFonts w:hint="default"/>
                <w:vertAlign w:val="baseline"/>
                <w:lang w:eastAsia="zh-Hans"/>
              </w:rPr>
              <w:t>，</w:t>
            </w:r>
            <w:r>
              <w:rPr>
                <w:rFonts w:hint="eastAsia"/>
                <w:vertAlign w:val="baseline"/>
                <w:lang w:val="en-US" w:eastAsia="zh-Hans"/>
              </w:rPr>
              <w:t>减少虚假报销的可能性</w:t>
            </w:r>
            <w:r>
              <w:rPr>
                <w:rFonts w:hint="default"/>
                <w:vertAlign w:val="baseline"/>
                <w:lang w:eastAsia="zh-Hans"/>
              </w:rPr>
              <w:t>。</w:t>
            </w:r>
            <w:r>
              <w:rPr>
                <w:rFonts w:hint="eastAsia"/>
                <w:vertAlign w:val="baseline"/>
                <w:lang w:val="en-US" w:eastAsia="zh-Hans"/>
              </w:rPr>
              <w:t>在之前每天开具</w:t>
            </w:r>
            <w:r>
              <w:rPr>
                <w:rFonts w:hint="default"/>
                <w:vertAlign w:val="baseline"/>
                <w:lang w:eastAsia="zh-Hans"/>
              </w:rPr>
              <w:t>16</w:t>
            </w:r>
            <w:r>
              <w:rPr>
                <w:rFonts w:hint="eastAsia"/>
                <w:vertAlign w:val="baseline"/>
                <w:lang w:val="en-US" w:eastAsia="zh-Hans"/>
              </w:rPr>
              <w:t>万纸质发票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广州政策公信链</w:t>
            </w:r>
            <w:r>
              <w:rPr>
                <w:rFonts w:hint="default"/>
                <w:vertAlign w:val="baseline"/>
                <w:lang w:eastAsia="zh-Hans"/>
              </w:rPr>
              <w:t>（</w:t>
            </w:r>
            <w:r>
              <w:rPr>
                <w:rFonts w:hint="eastAsia"/>
                <w:vertAlign w:val="baseline"/>
                <w:lang w:val="en-US" w:eastAsia="zh-Hans"/>
              </w:rPr>
              <w:t>区块链政策兑现平台</w:t>
            </w:r>
            <w:r>
              <w:rPr>
                <w:rFonts w:hint="default"/>
                <w:vertAlign w:val="baseline"/>
                <w:lang w:eastAsia="zh-Hans"/>
              </w:rPr>
              <w:t>）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2019.10</w:t>
            </w: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公信平台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金丘科技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引入区块链分布式网络和共识机制促进政策兑现流程再造。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北京通</w:t>
            </w:r>
            <w:r>
              <w:rPr>
                <w:rFonts w:hint="default"/>
                <w:vertAlign w:val="baseline"/>
                <w:lang w:eastAsia="zh-Hans"/>
              </w:rPr>
              <w:t>2</w:t>
            </w:r>
            <w:r>
              <w:rPr>
                <w:rFonts w:hint="eastAsia"/>
                <w:vertAlign w:val="baseline"/>
                <w:lang w:val="en-US" w:eastAsia="zh-Hans"/>
              </w:rPr>
              <w:t>.</w:t>
            </w:r>
            <w:r>
              <w:rPr>
                <w:rFonts w:hint="default"/>
                <w:vertAlign w:val="baseline"/>
                <w:lang w:eastAsia="zh-Hans"/>
              </w:rPr>
              <w:t>0（</w:t>
            </w:r>
            <w:r>
              <w:rPr>
                <w:rFonts w:hint="eastAsia"/>
                <w:vertAlign w:val="baseline"/>
                <w:lang w:val="en-US" w:eastAsia="zh-Hans"/>
              </w:rPr>
              <w:t>政务信息“目录区块链”系统</w:t>
            </w:r>
            <w:r>
              <w:rPr>
                <w:rFonts w:hint="default"/>
                <w:vertAlign w:val="baseline"/>
                <w:lang w:eastAsia="zh-Hans"/>
              </w:rPr>
              <w:t>）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2020.1</w:t>
            </w: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政务平台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北京市大数据中心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利用区块链的分布式存储、不可篡改、合约机制等特点，建立起北京市“目录区块链”，将各部门目录“上链”锁定，实现了数据变化的实时探知、数据访问的全程留痕、数据共享的有序关联。这样一来，哪个部门有哪些数据一目了然，申请共享的渠道也更通畅。</w:t>
            </w:r>
          </w:p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以不动产登记为例，以前这个业务涉及交易、缴税等4个环节，时间需要5天，还需要提供户口簿、结婚证等一大堆纸质材料。现在，只要登录“北京市不动产登记领域网上服务平台”或者到不动产登记大厅就可以体验方便快捷的新流程，通过“链”上实时调用公安、民政等多个部门的户籍人口、社会组织等标准数据接口，一个环节、一次性即可办结。</w:t>
            </w:r>
          </w:p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Hans"/>
              </w:rPr>
              <w:t>部门</w:t>
            </w:r>
            <w:r>
              <w:rPr>
                <w:rFonts w:hint="default"/>
                <w:vertAlign w:val="baseline"/>
                <w:lang w:eastAsia="zh-Hans"/>
              </w:rPr>
              <w:t>：</w:t>
            </w:r>
            <w:r>
              <w:rPr>
                <w:rFonts w:hint="eastAsia"/>
                <w:vertAlign w:val="baseline"/>
                <w:lang w:val="en-US" w:eastAsia="zh-Hans"/>
              </w:rPr>
              <w:t>北京市经信局、市委编办和市财政局牵头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重庆区块链政务服务平台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2019.6</w:t>
            </w: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企业注册办证平台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蚂蚁金服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过去注册公司往往需多次填报信息、重复提交资料。现在，只需登录“重庆市网上办事大厅”网站，集中提交一次材料，就可完成申办营业执照、印章刻制等全部步骤，最快3个工作日即可领照。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陕西陕数通</w:t>
            </w:r>
            <w:r>
              <w:rPr>
                <w:rFonts w:hint="default"/>
                <w:vertAlign w:val="baseline"/>
                <w:lang w:eastAsia="zh-Hans"/>
              </w:rPr>
              <w:t>（</w:t>
            </w:r>
            <w:r>
              <w:rPr>
                <w:rFonts w:hint="eastAsia"/>
                <w:vertAlign w:val="baseline"/>
                <w:lang w:val="en-US" w:eastAsia="zh-Hans"/>
              </w:rPr>
              <w:t>跨部门政务数据信息共享平台</w:t>
            </w:r>
            <w:r>
              <w:rPr>
                <w:rFonts w:hint="default"/>
                <w:vertAlign w:val="baseline"/>
                <w:lang w:eastAsia="zh-Hans"/>
              </w:rPr>
              <w:t>）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2018.4</w:t>
            </w: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政务平台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陕西省大数据集团未来国际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和北京通那个差不多</w:t>
            </w:r>
          </w:p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陕西咸阳将公安、民政、社保、医院、银行等市县镇三级1300多个单位部门涉及的85类数据上链，利用沙盒技术在保障数据安全和权属不变的情况下，实现数据一桥链通、数权不变、融合应用，并成功应用在多个社会民生领域，取得了显著效果</w:t>
            </w:r>
          </w:p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Hans"/>
              </w:rPr>
              <w:t>部门</w:t>
            </w:r>
            <w:r>
              <w:rPr>
                <w:rFonts w:hint="default"/>
                <w:vertAlign w:val="baseline"/>
                <w:lang w:eastAsia="zh-Hans"/>
              </w:rPr>
              <w:t>：</w:t>
            </w:r>
            <w:r>
              <w:rPr>
                <w:rFonts w:hint="eastAsia"/>
                <w:vertAlign w:val="baseline"/>
                <w:lang w:val="en-US" w:eastAsia="zh-Hans"/>
              </w:rPr>
              <w:t>省委网信办</w:t>
            </w:r>
            <w:r>
              <w:rPr>
                <w:rFonts w:hint="default"/>
                <w:vertAlign w:val="baseline"/>
                <w:lang w:eastAsia="zh-Hans"/>
              </w:rPr>
              <w:t>、</w:t>
            </w:r>
            <w:r>
              <w:rPr>
                <w:rFonts w:hint="eastAsia"/>
                <w:vertAlign w:val="baseline"/>
                <w:lang w:val="en-US" w:eastAsia="zh-Hans"/>
              </w:rPr>
              <w:t>咸阳市委市政府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浙江区块链公证摇号系统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2019.5</w:t>
            </w: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车牌</w:t>
            </w:r>
            <w:r>
              <w:rPr>
                <w:rFonts w:hint="default"/>
                <w:vertAlign w:val="baseline"/>
                <w:lang w:eastAsia="zh-Hans"/>
              </w:rPr>
              <w:t>、</w:t>
            </w:r>
            <w:r>
              <w:rPr>
                <w:rFonts w:hint="eastAsia"/>
                <w:vertAlign w:val="baseline"/>
                <w:lang w:val="en-US" w:eastAsia="zh-Hans"/>
              </w:rPr>
              <w:t>房子</w:t>
            </w:r>
            <w:r>
              <w:rPr>
                <w:rFonts w:hint="default"/>
                <w:vertAlign w:val="baseline"/>
                <w:lang w:eastAsia="zh-Hans"/>
              </w:rPr>
              <w:t>、</w:t>
            </w:r>
            <w:r>
              <w:rPr>
                <w:rFonts w:hint="eastAsia"/>
                <w:vertAlign w:val="baseline"/>
                <w:lang w:val="en-US" w:eastAsia="zh-Hans"/>
              </w:rPr>
              <w:t>入学摇号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趣链科技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有效降低人为因素的干扰，以及利用匿名系统暗箱操作的可能，同时所有公证信息将被真实完整记录，并上传透明可信的区块链，方便公证员进行查询和调用</w:t>
            </w:r>
          </w:p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Hans"/>
              </w:rPr>
              <w:t>部门</w:t>
            </w:r>
            <w:r>
              <w:rPr>
                <w:rFonts w:hint="default"/>
                <w:vertAlign w:val="baseline"/>
                <w:lang w:eastAsia="zh-Hans"/>
              </w:rPr>
              <w:t>：</w:t>
            </w:r>
            <w:r>
              <w:rPr>
                <w:rFonts w:hint="eastAsia"/>
                <w:vertAlign w:val="baseline"/>
                <w:lang w:val="en-US" w:eastAsia="zh-Hans"/>
              </w:rPr>
              <w:t>互联网公证处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浙江省区块链电子票据平台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2019</w:t>
            </w:r>
            <w:r>
              <w:rPr>
                <w:rFonts w:hint="eastAsia"/>
                <w:vertAlign w:val="baseline"/>
                <w:lang w:eastAsia="zh-Hans"/>
              </w:rPr>
              <w:t>.</w:t>
            </w:r>
            <w:r>
              <w:rPr>
                <w:rFonts w:hint="default"/>
                <w:vertAlign w:val="baseline"/>
                <w:lang w:eastAsia="zh-Hans"/>
              </w:rPr>
              <w:t>6</w:t>
            </w: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电子票据</w:t>
            </w:r>
          </w:p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医保报销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蚂蚁区块链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平台所提供的电子票据已覆盖部分商业保险报销等使用场景。接下来，将把此项便民服务扩展到医保零星报销、异地报销等领域</w:t>
            </w:r>
          </w:p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Hans"/>
              </w:rPr>
              <w:t>部门</w:t>
            </w:r>
            <w:r>
              <w:rPr>
                <w:rFonts w:hint="default"/>
                <w:vertAlign w:val="baseline"/>
                <w:lang w:eastAsia="zh-Hans"/>
              </w:rPr>
              <w:t>：</w:t>
            </w:r>
            <w:r>
              <w:rPr>
                <w:rFonts w:hint="eastAsia"/>
                <w:vertAlign w:val="baseline"/>
                <w:lang w:val="en-US" w:eastAsia="zh-Hans"/>
              </w:rPr>
              <w:t>省大数据局、卫生健康委、医保局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区块链电子卡证平台</w:t>
            </w:r>
            <w:r>
              <w:rPr>
                <w:rFonts w:hint="default"/>
                <w:vertAlign w:val="baseline"/>
                <w:lang w:eastAsia="zh-Hans"/>
              </w:rPr>
              <w:t>-</w:t>
            </w:r>
            <w:r>
              <w:rPr>
                <w:rFonts w:hint="eastAsia"/>
                <w:vertAlign w:val="baseline"/>
                <w:lang w:val="en-US" w:eastAsia="zh-Hans"/>
              </w:rPr>
              <w:t>i深圳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2020.1</w:t>
            </w: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深圳电子政务资源中心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“i深圳”区块链电子证照应用平台支持授权他人用证、线下大厅窗口授权用证办事等多种用证形式，线下办事授权用证支持100余项高频政务服务事项，下月将实现线下办事窗口授权用证上链全市全覆盖。今后市民和企业在办事时，可以通过直接授权、扫码授权等形式，授权他人在特定时间、特定场合、特定业务调取电子证照，电子证照使用的每一步都被留存，确保一切操作都有迹可循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广州税务部门的税链平台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2018.6</w:t>
            </w: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税务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方欣科技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区块链技术引入电子发票领域，在全国率先推出“税链”电子发票区块链平台，将先进的区块链技术引入电子发票，建立去中心化的电子发票系统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广州市黄浦区商事服务区块链平台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2019.5</w:t>
            </w: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综合政务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广州黄浦区审批系统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和北京那个差不多</w:t>
            </w:r>
          </w:p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涉及市场监管、公安、卫生、民政、教育等 19 个部门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海南公积金电子缴存证明平台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2018.10</w:t>
            </w: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公积金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蚂蚁区块链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该平台对共享数据采用区块链技术，各城市住房公积金管理中心接入平台后，只需把黑名单写在链上，就能实现可信记录共享且不可篡改，而失信人异地办理住房公积金业务也会受到影响。</w:t>
            </w:r>
          </w:p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湖南株洲区块链铭感数据审计平台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众享比特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海淀“一网通办”区块链平台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2020.4</w:t>
            </w: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政务服务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思源互联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涵盖营业执照、婚姻信息、残疾人信息、专利证书信息等4类国家级数据、17类市级数据、4类区级数据，共计25类证照材料的200余数据项在海淀区政务服务“一网通办”平台运用区块链等新技术，实现实时核验材料和身份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贵阳市区块链精准扶贫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2017.3</w:t>
            </w: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扶贫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分布科技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通过区块链平台记录贫困、残障人员的身份信息，扶贫助残的服务信息，资金流向信息，实现精准扶贫、助残。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雄安千年秀林朔源</w:t>
            </w:r>
            <w:r>
              <w:rPr>
                <w:rFonts w:hint="default"/>
                <w:vertAlign w:val="baseline"/>
                <w:lang w:eastAsia="zh-Hans"/>
              </w:rPr>
              <w:t>、</w:t>
            </w:r>
            <w:r>
              <w:rPr>
                <w:rFonts w:hint="eastAsia"/>
                <w:vertAlign w:val="baseline"/>
                <w:lang w:val="en-US" w:eastAsia="zh-Hans"/>
              </w:rPr>
              <w:t>专项资金管理平台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2018.8</w:t>
            </w: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资金管理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远东诚信管理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雄安区块链管理平台已经接入多项工程，实现多个项目在融资、资金管控、工资发放上的透明管理，累计管理资金达到10亿元。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娄底不动产区块链信息共享平台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2019.11</w:t>
            </w: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房地产信息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湖南智慧政务区块链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平台会为每套不动产生成唯一的区块链电子凭证，可进一步提高民众办事的便利性。目前，娄底不动产区块链电子凭证已实现与国土、税务、房产机构等部门的互认，民众可通过其了解房屋登记信息和抵押、查封等实时状态;查看房屋的地理位置信息及周边环境，小区的二维三维图形;实时获知房价变化，了解最真实的房屋价格等。此外，子女上学、房产抵押无需再到不动产登记中心开具查询证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国家税务总局深圳市税务局区块链发票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2020.11</w:t>
            </w: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税务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腾讯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和广州的税链平台差不多</w:t>
            </w:r>
          </w:p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电子发票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深圳P</w:t>
            </w:r>
            <w:r>
              <w:rPr>
                <w:rFonts w:hint="default"/>
                <w:vertAlign w:val="baseline"/>
                <w:lang w:eastAsia="zh-Hans"/>
              </w:rPr>
              <w:t>2</w:t>
            </w:r>
            <w:r>
              <w:rPr>
                <w:rFonts w:hint="eastAsia"/>
                <w:vertAlign w:val="baseline"/>
                <w:lang w:val="en-US" w:eastAsia="zh-Hans"/>
              </w:rPr>
              <w:t>P网贷平台良性退出投票决策系统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2019.6</w:t>
            </w: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投票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微众银行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该出借人重大利益事项投票表决系统，可为涉众决策提供基础设施。该系统引入人脸识别、区块链、线上存证、机器人语音外呼技术，人脸识别可以确认为本人操作，防止伪冒他人投票，保证投票结果的公正性。区块链系统存证技术使每笔投票的结果无法篡改，并且每笔存证都有权威机构背书而具备法律效力，可以作为证据申请仲裁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金融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微企链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供应链金融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腾讯区块链</w:t>
            </w:r>
            <w:r>
              <w:rPr>
                <w:rFonts w:hint="default"/>
                <w:vertAlign w:val="baseline"/>
                <w:lang w:eastAsia="zh-Hans"/>
              </w:rPr>
              <w:t>、</w:t>
            </w:r>
            <w:r>
              <w:rPr>
                <w:rFonts w:hint="eastAsia"/>
                <w:vertAlign w:val="baseline"/>
                <w:lang w:val="en-US" w:eastAsia="zh-Hans"/>
              </w:rPr>
              <w:t>联易融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金融行业区块链黑名单共享平台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征信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众享比特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港版支付宝AlipayHK</w:t>
            </w:r>
            <w:r>
              <w:rPr>
                <w:rFonts w:hint="default"/>
                <w:vertAlign w:val="baseline"/>
                <w:lang w:eastAsia="zh-Hans"/>
              </w:rPr>
              <w:t>（</w:t>
            </w:r>
            <w:r>
              <w:rPr>
                <w:rFonts w:hint="eastAsia"/>
                <w:vertAlign w:val="baseline"/>
                <w:lang w:val="en-US" w:eastAsia="zh-Hans"/>
              </w:rPr>
              <w:t>支持跨境汇款</w:t>
            </w:r>
            <w:r>
              <w:rPr>
                <w:rFonts w:hint="default"/>
                <w:vertAlign w:val="baseline"/>
                <w:lang w:eastAsia="zh-Hans"/>
              </w:rPr>
              <w:t>）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支付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蚂蚁金服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上海票据交易所数字票据实验性生产系统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贸易金融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上海票据交易所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椰子积分区块链监管系统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积分共享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火币中国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支付宝相互宝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保险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蚂蚁金服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医疗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区块链电子病历体系</w:t>
            </w:r>
          </w:p>
        </w:tc>
        <w:tc>
          <w:tcPr>
            <w:tcW w:w="1011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  <w:tc>
          <w:tcPr>
            <w:tcW w:w="1094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电子病例</w:t>
            </w:r>
          </w:p>
        </w:tc>
        <w:tc>
          <w:tcPr>
            <w:tcW w:w="718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腾讯</w:t>
            </w:r>
          </w:p>
        </w:tc>
        <w:tc>
          <w:tcPr>
            <w:tcW w:w="3993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</w:p>
        </w:tc>
      </w:tr>
    </w:tbl>
    <w:p>
      <w:pPr>
        <w:bidi w:val="0"/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</w:p>
    <w:p>
      <w:pPr>
        <w:bidi w:val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已落地项目总结</w:t>
      </w:r>
      <w:r>
        <w:rPr>
          <w:rFonts w:hint="default"/>
          <w:lang w:eastAsia="zh-Hans"/>
        </w:rPr>
        <w:t>：</w:t>
      </w:r>
    </w:p>
    <w:p>
      <w:pPr>
        <w:bidi w:val="0"/>
        <w:rPr>
          <w:rFonts w:hint="default"/>
          <w:lang w:eastAsia="zh-Hans"/>
        </w:rPr>
      </w:pPr>
      <w:r>
        <w:rPr>
          <w:rFonts w:hint="default"/>
          <w:lang w:eastAsia="zh-Hans"/>
        </w:rPr>
        <w:t>1</w:t>
      </w:r>
      <w:r>
        <w:rPr>
          <w:rFonts w:hint="eastAsia"/>
          <w:lang w:eastAsia="zh-Hans"/>
        </w:rPr>
        <w:t>.</w:t>
      </w:r>
      <w:r>
        <w:rPr>
          <w:rFonts w:hint="eastAsia"/>
          <w:lang w:val="en-US" w:eastAsia="zh-Hans"/>
        </w:rPr>
        <w:t>政务类型</w:t>
      </w:r>
      <w:r>
        <w:rPr>
          <w:rFonts w:hint="default"/>
          <w:lang w:eastAsia="zh-Hans"/>
        </w:rPr>
        <w:t>：</w:t>
      </w:r>
    </w:p>
    <w:p>
      <w:pPr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>1）</w:t>
      </w:r>
      <w:r>
        <w:rPr>
          <w:rFonts w:hint="eastAsia"/>
          <w:lang w:val="en-US" w:eastAsia="zh-Hans"/>
        </w:rPr>
        <w:t>北京通这一类的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提供综合政务服务的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功能强大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能够解决各部门之间数据互通问题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同时为政府服务提供便利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但是涉及部门很多</w:t>
      </w:r>
    </w:p>
    <w:p>
      <w:pPr>
        <w:bidi w:val="0"/>
        <w:rPr>
          <w:rFonts w:hint="default"/>
          <w:lang w:eastAsia="zh-Hans"/>
        </w:rPr>
      </w:pPr>
      <w:r>
        <w:rPr>
          <w:rFonts w:hint="default"/>
          <w:lang w:eastAsia="zh-Hans"/>
        </w:rPr>
        <w:t>2）</w:t>
      </w:r>
      <w:r>
        <w:rPr>
          <w:rFonts w:hint="eastAsia"/>
          <w:lang w:val="en-US" w:eastAsia="zh-Hans"/>
        </w:rPr>
        <w:t>具体解决某一个方向的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摇号系统</w:t>
      </w:r>
      <w:r>
        <w:rPr>
          <w:rFonts w:hint="default"/>
          <w:lang w:eastAsia="zh-Hans"/>
        </w:rPr>
        <w:t>、</w:t>
      </w:r>
      <w:r>
        <w:rPr>
          <w:rFonts w:hint="eastAsia"/>
          <w:lang w:val="en-US" w:eastAsia="zh-Hans"/>
        </w:rPr>
        <w:t>电子发票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这种涉及部门较少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也比较容易实现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主要应用了区块链的保密性和可追溯性</w:t>
      </w:r>
      <w:r>
        <w:rPr>
          <w:rFonts w:hint="default"/>
          <w:lang w:eastAsia="zh-Hans"/>
        </w:rPr>
        <w:t>。</w:t>
      </w:r>
    </w:p>
    <w:p>
      <w:pPr>
        <w:bidi w:val="0"/>
        <w:rPr>
          <w:rFonts w:hint="default"/>
          <w:lang w:eastAsia="zh-Hans"/>
        </w:rPr>
      </w:pPr>
      <w:r>
        <w:rPr>
          <w:rFonts w:hint="default"/>
          <w:lang w:eastAsia="zh-Hans"/>
        </w:rPr>
        <w:t>3）</w:t>
      </w:r>
      <w:r>
        <w:rPr>
          <w:rFonts w:hint="eastAsia"/>
          <w:lang w:val="en-US" w:eastAsia="zh-Hans"/>
        </w:rPr>
        <w:t>解决某一个方向但涉及多个部门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如医保电子票据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可能难度介于前两者之间</w:t>
      </w:r>
      <w:r>
        <w:rPr>
          <w:rFonts w:hint="default"/>
          <w:lang w:eastAsia="zh-Hans"/>
        </w:rPr>
        <w:t>。</w:t>
      </w:r>
    </w:p>
    <w:p>
      <w:pPr>
        <w:bidi w:val="0"/>
        <w:rPr>
          <w:rFonts w:hint="default"/>
          <w:lang w:eastAsia="zh-Hans"/>
        </w:rPr>
      </w:pPr>
    </w:p>
    <w:p>
      <w:pPr>
        <w:bidi w:val="0"/>
        <w:rPr>
          <w:rFonts w:hint="default"/>
          <w:lang w:eastAsia="zh-Hans"/>
        </w:rPr>
      </w:pPr>
    </w:p>
    <w:p>
      <w:pPr>
        <w:bidi w:val="0"/>
        <w:rPr>
          <w:rFonts w:hint="eastAsia"/>
          <w:lang w:val="en-US" w:eastAsia="zh-Hans"/>
        </w:rPr>
      </w:pPr>
    </w:p>
    <w:p>
      <w:pPr>
        <w:pStyle w:val="2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链改细节</w:t>
      </w:r>
    </w:p>
    <w:p>
      <w:pPr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链改即用区块链改造传统行业</w:t>
      </w:r>
      <w:r>
        <w:rPr>
          <w:rFonts w:hint="default"/>
          <w:lang w:eastAsia="zh-Hans"/>
        </w:rPr>
        <w:t>，对传统股份制企业进行区块链经济化改造，让其上链经营，成为区块链经济组织，这就是链改的目的。</w:t>
      </w:r>
    </w:p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链改的意义</w:t>
      </w: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链改</w:t>
      </w: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区块链可分为公有链</w:t>
      </w:r>
      <w:r>
        <w:rPr>
          <w:rFonts w:hint="default"/>
          <w:lang w:eastAsia="zh-Hans"/>
        </w:rPr>
        <w:t>、</w:t>
      </w:r>
      <w:r>
        <w:rPr>
          <w:rFonts w:hint="eastAsia"/>
          <w:lang w:val="en-US" w:eastAsia="zh-Hans"/>
        </w:rPr>
        <w:t>私有链和联盟链</w:t>
      </w:r>
    </w:p>
    <w:p>
      <w:pPr>
        <w:rPr>
          <w:rFonts w:hint="eastAsia"/>
          <w:lang w:val="en-US" w:eastAsia="zh-Hans"/>
        </w:rPr>
      </w:pPr>
    </w:p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链改的准备及效果</w:t>
      </w:r>
    </w:p>
    <w:p>
      <w:pPr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>1</w:t>
      </w:r>
      <w:r>
        <w:rPr>
          <w:rFonts w:hint="eastAsia"/>
          <w:lang w:val="en-US" w:eastAsia="zh-Hans"/>
        </w:rPr>
        <w:t>政务类</w:t>
      </w:r>
    </w:p>
    <w:p>
      <w:pPr>
        <w:rPr>
          <w:rFonts w:hint="eastAsia"/>
          <w:lang w:val="en-US" w:eastAsia="zh-Hans"/>
        </w:rPr>
      </w:pPr>
    </w:p>
    <w:p>
      <w:pPr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需要对方提供</w:t>
      </w:r>
    </w:p>
    <w:p>
      <w:pPr>
        <w:bidi w:val="0"/>
        <w:rPr>
          <w:rFonts w:hint="eastAsia"/>
          <w:lang w:val="en-US" w:eastAsia="zh-Hans"/>
        </w:rPr>
      </w:pPr>
      <w:bookmarkStart w:id="0" w:name="_GoBack"/>
      <w:bookmarkEnd w:id="0"/>
    </w:p>
    <w:p>
      <w:pPr>
        <w:bidi w:val="0"/>
        <w:rPr>
          <w:rFonts w:hint="eastAsia"/>
          <w:lang w:val="en-US" w:eastAsia="zh-Hans"/>
        </w:rPr>
      </w:pPr>
    </w:p>
    <w:p>
      <w:pPr>
        <w:bidi w:val="0"/>
        <w:rPr>
          <w:rFonts w:hint="eastAsia"/>
          <w:lang w:val="en-US" w:eastAsia="zh-Hans"/>
        </w:rPr>
      </w:pPr>
    </w:p>
    <w:p>
      <w:pPr>
        <w:bidi w:val="0"/>
        <w:rPr>
          <w:rFonts w:hint="default"/>
          <w:lang w:val="en-US" w:eastAsia="zh-Hans"/>
        </w:rPr>
      </w:pPr>
      <w:r>
        <w:rPr>
          <w:rFonts w:hint="eastAsia"/>
          <w:lang w:val="en-US" w:eastAsia="zh-Hans"/>
        </w:rPr>
        <w:t>最后呈现效果</w:t>
      </w:r>
    </w:p>
    <w:p>
      <w:pPr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</w:p>
    <w:p>
      <w:pPr>
        <w:pStyle w:val="2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未来方向</w:t>
      </w:r>
    </w:p>
    <w:p>
      <w:pPr>
        <w:numPr>
          <w:ilvl w:val="0"/>
          <w:numId w:val="1"/>
        </w:num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供应链金融</w:t>
      </w:r>
    </w:p>
    <w:p>
      <w:pPr>
        <w:numPr>
          <w:ilvl w:val="0"/>
          <w:numId w:val="1"/>
        </w:numPr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资金监管</w:t>
      </w:r>
    </w:p>
    <w:p>
      <w:pPr>
        <w:numPr>
          <w:ilvl w:val="0"/>
          <w:numId w:val="1"/>
        </w:numPr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产品溯源</w:t>
      </w:r>
    </w:p>
    <w:p>
      <w:pPr>
        <w:numPr>
          <w:ilvl w:val="0"/>
          <w:numId w:val="1"/>
        </w:numPr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版权交易</w:t>
      </w:r>
    </w:p>
    <w:p>
      <w:pPr>
        <w:numPr>
          <w:ilvl w:val="0"/>
          <w:numId w:val="1"/>
        </w:numPr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司法存证</w:t>
      </w:r>
    </w:p>
    <w:p>
      <w:pPr>
        <w:numPr>
          <w:ilvl w:val="0"/>
          <w:numId w:val="1"/>
        </w:numPr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数字身份</w:t>
      </w:r>
    </w:p>
    <w:p>
      <w:pPr>
        <w:numPr>
          <w:ilvl w:val="0"/>
          <w:numId w:val="1"/>
        </w:numPr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可信政务</w:t>
      </w:r>
    </w:p>
    <w:p>
      <w:pPr>
        <w:numPr>
          <w:ilvl w:val="0"/>
          <w:numId w:val="1"/>
        </w:numPr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医疗健康</w:t>
      </w:r>
    </w:p>
    <w:p>
      <w:pPr>
        <w:numPr>
          <w:ilvl w:val="0"/>
          <w:numId w:val="1"/>
        </w:numPr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智能制造</w:t>
      </w:r>
    </w:p>
    <w:p>
      <w:pPr>
        <w:numPr>
          <w:ilvl w:val="0"/>
          <w:numId w:val="1"/>
        </w:numPr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物联网</w:t>
      </w:r>
    </w:p>
    <w:p>
      <w:pPr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区块链</w:t>
      </w:r>
      <w:r>
        <w:rPr>
          <w:rFonts w:hint="default"/>
          <w:lang w:eastAsia="zh-Hans"/>
        </w:rPr>
        <w:t>+</w:t>
      </w:r>
      <w:r>
        <w:rPr>
          <w:rFonts w:hint="eastAsia"/>
          <w:lang w:val="en-US" w:eastAsia="zh-Hans"/>
        </w:rPr>
        <w:t>产业金融</w:t>
      </w: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区块链</w:t>
      </w:r>
      <w:r>
        <w:rPr>
          <w:rFonts w:hint="default"/>
          <w:lang w:eastAsia="zh-Hans"/>
        </w:rPr>
        <w:t>+</w:t>
      </w:r>
      <w:r>
        <w:rPr>
          <w:rFonts w:hint="eastAsia"/>
          <w:lang w:val="en-US" w:eastAsia="zh-Hans"/>
        </w:rPr>
        <w:t>城市治理</w:t>
      </w: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区块链+医疗卫生</w:t>
      </w: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区块链+产品溯源</w:t>
      </w: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区块链+工业制造</w:t>
      </w: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区块链+资金监管</w:t>
      </w: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区块链+知识产权</w:t>
      </w:r>
    </w:p>
    <w:p>
      <w:pPr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FZHei-B01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+中文正文5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angSong">
    <w:altName w:val="方正仿宋_GB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瀹嬩綋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Open San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SF Pro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FAA3BE4"/>
    <w:multiLevelType w:val="singleLevel"/>
    <w:tmpl w:val="5FAA3BE4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EFF5304"/>
    <w:rsid w:val="4EFF5304"/>
    <w:rsid w:val="66DB7D6B"/>
    <w:rsid w:val="7F4F2A7B"/>
    <w:rsid w:val="7FF9C301"/>
    <w:rsid w:val="F6FB3824"/>
    <w:rsid w:val="FBED12D3"/>
    <w:rsid w:val="FDCCE798"/>
    <w:rsid w:val="FFFA3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line="300" w:lineRule="auto"/>
      <w:jc w:val="both"/>
    </w:pPr>
    <w:rPr>
      <w:rFonts w:asciiTheme="minorAscii" w:hAnsiTheme="minorAsci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50" w:beforeLines="50" w:beforeAutospacing="0" w:after="50" w:afterLines="50" w:afterAutospacing="0" w:line="360" w:lineRule="auto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Autospacing="0" w:afterAutospacing="0" w:line="360" w:lineRule="auto"/>
      <w:outlineLvl w:val="1"/>
    </w:pPr>
    <w:rPr>
      <w:rFonts w:ascii="DejaVu Sans" w:hAnsi="DejaVu Sans"/>
      <w:b/>
      <w:sz w:val="30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50" w:beforeLines="50" w:beforeAutospacing="0" w:after="50" w:afterLines="50" w:afterAutospacing="0" w:line="360" w:lineRule="auto"/>
      <w:outlineLvl w:val="2"/>
    </w:pPr>
    <w:rPr>
      <w:b/>
      <w:sz w:val="30"/>
    </w:rPr>
  </w:style>
  <w:style w:type="character" w:default="1" w:styleId="7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0"/>
    <w:pPr>
      <w:spacing w:after="120" w:afterLines="0" w:afterAutospacing="0"/>
    </w:p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7"/>
    <w:qFormat/>
    <w:uiPriority w:val="0"/>
    <w:rPr>
      <w:color w:val="0000FF"/>
      <w:u w:val="single"/>
    </w:rPr>
  </w:style>
  <w:style w:type="table" w:styleId="11">
    <w:name w:val="Table Grid"/>
    <w:basedOn w:val="1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2">
    <w:name w:val="文章标题"/>
    <w:basedOn w:val="2"/>
    <w:next w:val="5"/>
    <w:uiPriority w:val="0"/>
    <w:pPr>
      <w:spacing w:before="50" w:after="50"/>
      <w:jc w:val="center"/>
      <w:outlineLvl w:val="9"/>
    </w:pPr>
    <w:rPr>
      <w:sz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Office_2.8.0.4624_F1E327BC-269C-435d-A152-05C5408002CA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2020-11-11T10:24:00Z</dcterms:created>
  <dc:creator>bijiasuo</dc:creator>
  <cp:lastModifiedBy>bijiasuo</cp:lastModifiedBy>
  <dcterms:modified xsi:type="dcterms:W3CDTF">2020-11-16T11:01:02Z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2052-2.8.0.4624</vt:lpwstr>
  </property>
</Properties>
</file>