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6B3246" w:rsidP="225FD462" w:rsidRDefault="7D6B3246" w14:paraId="4E763888" w14:textId="0FF517E0">
      <w:pPr>
        <w:pStyle w:val="Heading2"/>
        <w:spacing w:before="0" w:beforeAutospacing="off" w:after="299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1. Identificación de Casos de Uso</w:t>
      </w:r>
    </w:p>
    <w:p w:rsidR="7D6B3246" w:rsidP="225FD462" w:rsidRDefault="7D6B3246" w14:paraId="448BA8CA" w14:textId="2F85C615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Se han identificado los siguientes casos de uso para el sistema:</w:t>
      </w:r>
    </w:p>
    <w:p w:rsidR="7D6B3246" w:rsidP="225FD462" w:rsidRDefault="7D6B3246" w14:paraId="49FC862C" w14:textId="303FB5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Registro e Inicio de Sesión de Usuario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Permite que un usuario se registre y se autentique para acceder a la plataforma.</w:t>
      </w:r>
    </w:p>
    <w:p w:rsidR="7D6B3246" w:rsidP="225FD462" w:rsidRDefault="7D6B3246" w14:paraId="5320E036" w14:textId="3ADA12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Selección de Curso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usuario elige entre los cursos disponibles (por ejemplo, “Historia de Equipos”, “Tácticas de Juego”, “Perfiles de Futbolistas”). Cada curso incluye, como mínimo, tres tipos de preguntas: flashcards, preguntas para rellenar huecos y preguntas de opción múltiple.</w:t>
      </w:r>
    </w:p>
    <w:p w:rsidR="7D6B3246" w:rsidP="225FD462" w:rsidRDefault="7D6B3246" w14:paraId="23AB23AA" w14:textId="72D93B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Realizar Curso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Una vez seleccionado el curso, el usuario procede a realizarlo. La aplicación presenta las pantallas de aprendizaje de acuerdo a la estrategia elegida (secuencial, repetición espaciada, aleatoria).</w:t>
      </w:r>
    </w:p>
    <w:p w:rsidR="7D6B3246" w:rsidP="225FD462" w:rsidRDefault="7D6B3246" w14:paraId="6A0B26C3" w14:textId="3A284E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Guardar y Reanudar Progreso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Durante o al finalizar un curso, se guarda el estado actual para que el usuario pueda reanudar la sesión más adelante.</w:t>
      </w:r>
    </w:p>
    <w:p w:rsidR="7D6B3246" w:rsidP="225FD462" w:rsidRDefault="7D6B3246" w14:paraId="55260158" w14:textId="49A202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Mostrar Estadísticas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Se registran y muestran estadísticas de uso, como tiempo dedicado, racha de días y porcentaje de aciertos.</w:t>
      </w:r>
    </w:p>
    <w:p w:rsidR="7D6B3246" w:rsidP="225FD462" w:rsidRDefault="7D6B3246" w14:paraId="0A01E49E" w14:textId="7924EE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Crear y Compartir Curso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Los usuarios (con perfil de creador) pueden diseñar cursos utilizando plantillas en formato JSON/YAML y compartirlos en la biblioteca interna, permitiendo que otros los instalen y utilicen.</w:t>
      </w:r>
    </w:p>
    <w:p w:rsidR="7D6B3246" w:rsidP="225FD462" w:rsidRDefault="7D6B3246" w14:paraId="44638ACB" w14:textId="160BF8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Elección de Estrategia de Aprendizaje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Al iniciar un curso, se permite al usuario seleccionar la estrategia de repaso que se aplicará en la presentación de las preguntas.</w:t>
      </w:r>
    </w:p>
    <w:p w:rsidR="7D6B3246" w:rsidP="225FD462" w:rsidRDefault="7D6B3246" w14:paraId="348AC63A" w14:textId="40249E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Recompensa con </w:t>
      </w: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Badges</w:t>
      </w: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(Funcionalidad Extra)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sistema premia al usuario con insignias (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badges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) por alcanzar determinados hitos, como completar un curso o mantener una racha de respuestas correctas. Esto fomenta la interacción social y el compromiso en el aprendizaje.</w:t>
      </w:r>
    </w:p>
    <w:p w:rsidR="225FD462" w:rsidRDefault="225FD462" w14:paraId="717DD152" w14:textId="684F7BA4"/>
    <w:p w:rsidR="7D6B3246" w:rsidP="225FD462" w:rsidRDefault="7D6B3246" w14:paraId="2AB800DC" w14:textId="6B529AB1">
      <w:pPr>
        <w:pStyle w:val="Heading2"/>
        <w:spacing w:before="299" w:beforeAutospacing="off" w:after="299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2. Desarrollo de Casos de Uso</w:t>
      </w:r>
    </w:p>
    <w:p w:rsidR="7D6B3246" w:rsidP="225FD462" w:rsidRDefault="7D6B3246" w14:paraId="5F091E93" w14:textId="14F4324B">
      <w:pPr>
        <w:pStyle w:val="Heading3"/>
        <w:spacing w:before="281" w:beforeAutospacing="off" w:after="281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Caso de Uso 1: Realizar Curso</w:t>
      </w:r>
    </w:p>
    <w:p w:rsidR="7D6B3246" w:rsidP="225FD462" w:rsidRDefault="7D6B3246" w14:paraId="3B62A841" w14:textId="7F9DFEF4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 Principal: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Usuario</w:t>
      </w:r>
    </w:p>
    <w:p w:rsidR="7D6B3246" w:rsidP="225FD462" w:rsidRDefault="7D6B3246" w14:paraId="2D5326E1" w14:textId="3E309D4A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</w:p>
    <w:p w:rsidR="7D6B3246" w:rsidP="225FD462" w:rsidRDefault="7D6B3246" w14:paraId="1E0A314E" w14:textId="22641E1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usuario debe estar autenticado.</w:t>
      </w:r>
    </w:p>
    <w:p w:rsidR="7D6B3246" w:rsidP="225FD462" w:rsidRDefault="7D6B3246" w14:paraId="34DDDD2B" w14:textId="5809879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usuario debe haber seleccionado o cargado un curso (por ejemplo, “Tácticas y Estrategias en el Fútbol”).</w:t>
      </w:r>
    </w:p>
    <w:p w:rsidR="7D6B3246" w:rsidP="225FD462" w:rsidRDefault="7D6B3246" w14:paraId="34C25EDC" w14:textId="4CB683BA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</w:p>
    <w:p w:rsidR="7D6B3246" w:rsidP="225FD462" w:rsidRDefault="7D6B3246" w14:paraId="625779E1" w14:textId="67B314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usuario selecciona el curso deseado desde la biblioteca.</w:t>
      </w:r>
    </w:p>
    <w:p w:rsidR="7D6B3246" w:rsidP="225FD462" w:rsidRDefault="7D6B3246" w14:paraId="4F9C2B76" w14:textId="50B626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solicita que el usuario elija una estrategia de aprendizaje (secuencial, repetición espaciada, aleatoria).</w:t>
      </w:r>
    </w:p>
    <w:p w:rsidR="7D6B3246" w:rsidP="225FD462" w:rsidRDefault="7D6B3246" w14:paraId="40064C59" w14:textId="46A349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inicia el curso mostrando la primera pantalla de contenido, la cual puede ser de alguno de los tres tipos de preguntas (flashcard, rellenar huecos o de opción múltiple).</w:t>
      </w:r>
    </w:p>
    <w:p w:rsidR="7D6B3246" w:rsidP="225FD462" w:rsidRDefault="7D6B3246" w14:paraId="1C6B15B7" w14:textId="0E0A8C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usuario interactúa respondiendo o consultando la pantalla.</w:t>
      </w:r>
    </w:p>
    <w:p w:rsidR="7D6B3246" w:rsidP="225FD462" w:rsidRDefault="7D6B3246" w14:paraId="27D2B1EC" w14:textId="2D6517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valida la interacción y actualiza el progreso del curso.</w:t>
      </w:r>
    </w:p>
    <w:p w:rsidR="7D6B3246" w:rsidP="225FD462" w:rsidRDefault="7D6B3246" w14:paraId="612AC273" w14:textId="0644E9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muestra la siguiente pantalla de acuerdo a la estrategia elegida.</w:t>
      </w:r>
    </w:p>
    <w:p w:rsidR="7D6B3246" w:rsidP="225FD462" w:rsidRDefault="7D6B3246" w14:paraId="432C113F" w14:textId="6C01748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proceso continúa hasta que se finalizan todas las pantallas del curso.</w:t>
      </w:r>
    </w:p>
    <w:p w:rsidR="7D6B3246" w:rsidP="225FD462" w:rsidRDefault="7D6B3246" w14:paraId="1407635A" w14:textId="0E3DFA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finalizar, el sistema presenta un resumen del rendimiento (puntuación, estadísticas y áreas de mejora).</w:t>
      </w:r>
    </w:p>
    <w:p w:rsidR="7D6B3246" w:rsidP="225FD462" w:rsidRDefault="7D6B3246" w14:paraId="3B53BDFB" w14:textId="67785955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Alternativo:</w:t>
      </w:r>
    </w:p>
    <w:p w:rsidR="7D6B3246" w:rsidP="225FD462" w:rsidRDefault="7D6B3246" w14:paraId="0DA461BA" w14:textId="1591357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Si el usuario decide pausar el curso, el sistema guarda el estado actual, permitiendo reanudar la sesión desde el mismo punto posteriormente.</w:t>
      </w:r>
    </w:p>
    <w:p w:rsidR="7D6B3246" w:rsidP="225FD462" w:rsidRDefault="7D6B3246" w14:paraId="4405F93B" w14:textId="20FF8BF9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</w:p>
    <w:p w:rsidR="7D6B3246" w:rsidP="225FD462" w:rsidRDefault="7D6B3246" w14:paraId="71EE6AE1" w14:textId="145A85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Se actualiza el progreso del usuario.</w:t>
      </w:r>
    </w:p>
    <w:p w:rsidR="7D6B3246" w:rsidP="225FD462" w:rsidRDefault="7D6B3246" w14:paraId="07316DA2" w14:textId="3D22FBB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Se almacenan las estadísticas de uso del curso.</w:t>
      </w:r>
    </w:p>
    <w:p w:rsidR="225FD462" w:rsidRDefault="225FD462" w14:paraId="3238B102" w14:textId="1EB18F63"/>
    <w:p w:rsidR="7D6B3246" w:rsidP="225FD462" w:rsidRDefault="7D6B3246" w14:paraId="62EA2FCB" w14:textId="08E67B9E">
      <w:pPr>
        <w:pStyle w:val="Heading3"/>
        <w:spacing w:before="281" w:beforeAutospacing="off" w:after="281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Caso de Uso 2: Crear y Compartir Curso</w:t>
      </w:r>
    </w:p>
    <w:p w:rsidR="7D6B3246" w:rsidP="225FD462" w:rsidRDefault="7D6B3246" w14:paraId="57374863" w14:textId="45F4F0B0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 Principal:</w:t>
      </w:r>
      <w:r>
        <w:br/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Usuario (con perfil de “creador de curso”)</w:t>
      </w:r>
    </w:p>
    <w:p w:rsidR="7D6B3246" w:rsidP="225FD462" w:rsidRDefault="7D6B3246" w14:paraId="64196D9C" w14:textId="7EDBE9FA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Precondiciones:</w:t>
      </w:r>
    </w:p>
    <w:p w:rsidR="7D6B3246" w:rsidP="225FD462" w:rsidRDefault="7D6B3246" w14:paraId="0CB06EAC" w14:textId="512F35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usuario debe estar autenticado y habilitado para crear contenido.</w:t>
      </w:r>
    </w:p>
    <w:p w:rsidR="7D6B3246" w:rsidP="225FD462" w:rsidRDefault="7D6B3246" w14:paraId="1D9CDB70" w14:textId="4F56301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usuario dispone de la plantilla o estructura base para la creación del curso en formato JSON/YAML.</w:t>
      </w:r>
    </w:p>
    <w:p w:rsidR="7D6B3246" w:rsidP="225FD462" w:rsidRDefault="7D6B3246" w14:paraId="1FD77719" w14:textId="07C684E6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Principal:</w:t>
      </w:r>
    </w:p>
    <w:p w:rsidR="7D6B3246" w:rsidP="225FD462" w:rsidRDefault="7D6B3246" w14:paraId="03E8DC01" w14:textId="6DABD4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usuario accede a la sección de "Crear Curso".</w:t>
      </w:r>
    </w:p>
    <w:p w:rsidR="7D6B3246" w:rsidP="225FD462" w:rsidRDefault="7D6B3246" w14:paraId="235A5FAD" w14:textId="4CC2F9E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muestra una guía y plantillas de definición (en JSON/YAML) para la creación del curso.</w:t>
      </w:r>
    </w:p>
    <w:p w:rsidR="7D6B3246" w:rsidP="225FD462" w:rsidRDefault="7D6B3246" w14:paraId="6C058F1F" w14:textId="12A60C0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usuario define las características del curso: título, descripción, bloques de contenidos y tipos de preguntas (asegurándose de incluir flashcards, preguntas para rellenar huecos y preguntas de opción múltiple).</w:t>
      </w:r>
    </w:p>
    <w:p w:rsidR="7D6B3246" w:rsidP="225FD462" w:rsidRDefault="7D6B3246" w14:paraId="074CC5BF" w14:textId="23505A1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usuario carga el archivo de definición a la plataforma.</w:t>
      </w:r>
    </w:p>
    <w:p w:rsidR="7D6B3246" w:rsidP="225FD462" w:rsidRDefault="7D6B3246" w14:paraId="05E38108" w14:textId="342A31D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valida la integridad y el formato del fichero.</w:t>
      </w:r>
    </w:p>
    <w:p w:rsidR="7D6B3246" w:rsidP="225FD462" w:rsidRDefault="7D6B3246" w14:paraId="5DEEB5CE" w14:textId="314C25D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vez validado, el curso se añade a la biblioteca interna.</w:t>
      </w:r>
    </w:p>
    <w:p w:rsidR="7D6B3246" w:rsidP="225FD462" w:rsidRDefault="7D6B3246" w14:paraId="096BAD84" w14:textId="61F5E5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S: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notifica al usuario que el curso ha sido compartido con éxito y queda disponible para otros usuarios.</w:t>
      </w:r>
    </w:p>
    <w:p w:rsidR="7D6B3246" w:rsidP="225FD462" w:rsidRDefault="7D6B3246" w14:paraId="4A105E4C" w14:textId="365ED191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Alternativo:</w:t>
      </w:r>
    </w:p>
    <w:p w:rsidR="7D6B3246" w:rsidP="225FD462" w:rsidRDefault="7D6B3246" w14:paraId="08C0DBAA" w14:textId="5FD6446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Si el fichero JSON/YAML presenta errores, el sistema informa al usuario sobre las inconsistencias para que pueda corregirlas.</w:t>
      </w:r>
    </w:p>
    <w:p w:rsidR="7D6B3246" w:rsidP="225FD462" w:rsidRDefault="7D6B3246" w14:paraId="0CD94CA7" w14:textId="13998AF5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Postcondiciones:</w:t>
      </w:r>
    </w:p>
    <w:p w:rsidR="7D6B3246" w:rsidP="225FD462" w:rsidRDefault="7D6B3246" w14:paraId="06C1A569" w14:textId="14259EF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El curso queda disponible en la biblioteca interna para que otros usuarios lo seleccionen e instalen.</w:t>
      </w:r>
    </w:p>
    <w:p w:rsidR="225FD462" w:rsidP="225FD462" w:rsidRDefault="225FD462" w14:paraId="0B2E8CBC" w14:textId="594EB81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25FD462" w:rsidRDefault="225FD462" w14:paraId="498AE934" w14:textId="684F7BA4"/>
    <w:p w:rsidR="7D6B3246" w:rsidP="225FD462" w:rsidRDefault="7D6B3246" w14:paraId="0731B5D0" w14:textId="01D00CB5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3. Modelo de dominio</w:t>
      </w:r>
    </w:p>
    <w:p w:rsidR="7D6B3246" w:rsidP="225FD462" w:rsidRDefault="7D6B3246" w14:paraId="105BC7AB" w14:textId="4FF15734">
      <w:pPr>
        <w:spacing w:before="240" w:beforeAutospacing="off" w:after="240" w:afterAutospacing="off"/>
      </w:pP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siguiente diagrama en 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>PlantUML</w:t>
      </w:r>
      <w:r w:rsidRPr="225FD462" w:rsidR="7D6B324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representa de forma simplificada el dominio del sistema enfocado en el fútbol. Se incluyen las entidades centrales para el manejo de usuarios, cursos, bloques de contenidos, preguntas (pantallas de aprendizaje) y estadísticas, así como la funcionalidad extra de insignias.</w:t>
      </w:r>
    </w:p>
    <w:p xmlns:wp14="http://schemas.microsoft.com/office/word/2010/wordml" w:rsidP="2148CA38" wp14:paraId="3251D5DF" wp14:textId="7BE5A16A">
      <w:pPr>
        <w:pStyle w:val="Normal"/>
      </w:pPr>
    </w:p>
    <w:p xmlns:wp14="http://schemas.microsoft.com/office/word/2010/wordml" w:rsidP="2148CA38" wp14:paraId="11AF0050" wp14:textId="49D6AA1F">
      <w:pPr>
        <w:pStyle w:val="Normal"/>
      </w:pPr>
    </w:p>
    <w:p xmlns:wp14="http://schemas.microsoft.com/office/word/2010/wordml" w:rsidP="2148CA38" wp14:paraId="42E35BA8" wp14:textId="2137CD0B">
      <w:pPr>
        <w:pStyle w:val="Normal"/>
      </w:pPr>
    </w:p>
    <w:p xmlns:wp14="http://schemas.microsoft.com/office/word/2010/wordml" w:rsidP="2148CA38" wp14:paraId="293150EF" wp14:textId="26FE03B2">
      <w:pPr>
        <w:pStyle w:val="Normal"/>
      </w:pPr>
    </w:p>
    <w:p xmlns:wp14="http://schemas.microsoft.com/office/word/2010/wordml" w:rsidP="2148CA38" wp14:paraId="5E66EB41" wp14:textId="0F348BD2">
      <w:pPr>
        <w:pStyle w:val="Normal"/>
      </w:pPr>
    </w:p>
    <w:p xmlns:wp14="http://schemas.microsoft.com/office/word/2010/wordml" w:rsidP="2148CA38" wp14:paraId="7137BE4A" wp14:textId="38892ACC">
      <w:pPr>
        <w:pStyle w:val="Normal"/>
      </w:pPr>
    </w:p>
    <w:p xmlns:wp14="http://schemas.microsoft.com/office/word/2010/wordml" w:rsidP="2148CA38" wp14:paraId="45E939B7" wp14:textId="54B1DDD2">
      <w:pPr>
        <w:pStyle w:val="Normal"/>
      </w:pPr>
    </w:p>
    <w:p xmlns:wp14="http://schemas.microsoft.com/office/word/2010/wordml" w:rsidP="225FD462" wp14:paraId="5C1A07E2" wp14:textId="0B4DA017">
      <w:pPr/>
      <w:r w:rsidR="7D6B3246">
        <w:drawing>
          <wp:inline xmlns:wp14="http://schemas.microsoft.com/office/word/2010/wordprocessingDrawing" wp14:editId="7921A572" wp14:anchorId="2E7616BB">
            <wp:extent cx="5724524" cy="4876802"/>
            <wp:effectExtent l="0" t="0" r="0" b="0"/>
            <wp:docPr id="1914976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86335729b64d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da53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d79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3fb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a9d1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cfe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3b8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e55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bc7f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e44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4f0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5e3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a3f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b9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286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5E0DC"/>
    <w:rsid w:val="08951F34"/>
    <w:rsid w:val="2148CA38"/>
    <w:rsid w:val="225FD462"/>
    <w:rsid w:val="3045E0DC"/>
    <w:rsid w:val="318ACD02"/>
    <w:rsid w:val="34A7D46D"/>
    <w:rsid w:val="4972567B"/>
    <w:rsid w:val="6E4430B2"/>
    <w:rsid w:val="7D6B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E0DC"/>
  <w15:chartTrackingRefBased/>
  <w15:docId w15:val="{F0FFF82A-EF1E-4A82-9863-6FF47D6026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48CA3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148CA3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148CA3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48CA3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cf6bec2f6c4525" /><Relationship Type="http://schemas.openxmlformats.org/officeDocument/2006/relationships/image" Target="/media/image2.png" Id="R6586335729b64d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2025-02-22T18:20:08.2102328Z</dcterms:created>
  <dcterms:modified xsi:type="dcterms:W3CDTF">2025-02-27T19:57:13.2501115Z</dcterms:modified>
  <dc:creator>RODRIGO MARTINEZ JIMENEZ</dc:creator>
  <lastModifiedBy>RODRIGO MARTINEZ JIMENEZ</lastModifiedBy>
</coreProperties>
</file>