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Diario de reflexión de la definición del proyecto</w:t>
      </w:r>
    </w:p>
    <w:p>
      <w:r>
        <w:t>Sebastian Mendez</w:t>
        <w:br/>
        <w:t>FurgonApp | Fase 1 | Actualización 21 de octubre de 2026</w:t>
      </w:r>
    </w:p>
    <w:p>
      <w:pPr>
        <w:pStyle w:val="Heading1"/>
      </w:pPr>
      <w:r>
        <w:t>Problema y decisión de alcance</w:t>
      </w:r>
    </w:p>
    <w:p>
      <w:r>
        <w:t>El proyecto se centra en coordinar transporte escolar entre familias, conductores y colegios. La decisión de alcance más relevante es vincular las solicitudes a una institución, una zona de recogida y los cupos del vehículo. Pagos y GPS quedan fuera de la versión demostrable.</w:t>
      </w:r>
    </w:p>
    <w:p>
      <w:pPr>
        <w:pStyle w:val="Heading1"/>
      </w:pPr>
      <w:r>
        <w:t>Mi aporte</w:t>
      </w:r>
    </w:p>
    <w:p>
      <w:r>
        <w:t>Mi función principal es documentación y preparación del despliegue. Mi foco está en organizar los entregables y en preparar instrucciones que permitan instalar, demostrar y revisar el sistema.</w:t>
      </w:r>
    </w:p>
    <w:p>
      <w:pPr>
        <w:pStyle w:val="Heading1"/>
      </w:pPr>
      <w:r>
        <w:t>Dificultad y aprendizaje</w:t>
      </w:r>
    </w:p>
    <w:p>
      <w:r>
        <w:t>Una dificultad del alcance es distinguir una función demostrable de una garantía que el sistema no puede ofrecer. La revisión de documentos es manual, el precio es referencial y la ejecución local no acredita una puesta en producción. La documentación y la demostración deben expresar esas diferencias.</w:t>
      </w:r>
    </w:p>
    <w:p>
      <w:pPr>
        <w:pStyle w:val="Heading1"/>
      </w:pPr>
      <w:r>
        <w:t>Próximos pasos</w:t>
      </w:r>
    </w:p>
    <w:p>
      <w:r>
        <w:t>Relacionar cada objetivo con una evidencia, mantener el reparto de tareas y preparar la explicación individual. Para revisar el proyecto con el docente usaré el alcance y sus limitaciones, sin atribuir retroalimentación que no esté registrada.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Diario de reflexión de la definición del proyecto</dc:title>
  <dc:subject/>
  <dc:creator>Juan Pablo Fuentes Valenzuela y Sebastian Mendez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